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FFB" w:rsidRPr="00FD17D1" w:rsidRDefault="00F952AE" w:rsidP="00722685">
      <w:pPr>
        <w:pStyle w:val="NoSpacing"/>
        <w:rPr>
          <w:rFonts w:ascii="Times New Roman" w:hAnsi="Times New Roman" w:cs="Times New Roman"/>
          <w:color w:val="333333"/>
          <w:sz w:val="32"/>
          <w:szCs w:val="21"/>
        </w:rPr>
      </w:pPr>
      <w:r w:rsidRPr="00FD17D1">
        <w:rPr>
          <w:rFonts w:ascii="Times New Roman" w:hAnsi="Times New Roman" w:cs="Times New Roman"/>
          <w:color w:val="333333"/>
          <w:sz w:val="32"/>
          <w:szCs w:val="21"/>
        </w:rPr>
        <w:t>Academic Writing</w:t>
      </w:r>
    </w:p>
    <w:p w:rsidR="00F952AE" w:rsidRPr="00F952AE" w:rsidRDefault="00F952AE" w:rsidP="00722685">
      <w:pPr>
        <w:pStyle w:val="NoSpacing"/>
        <w:rPr>
          <w:rFonts w:cs="Arial"/>
          <w:color w:val="333333"/>
          <w:szCs w:val="21"/>
        </w:rPr>
      </w:pPr>
    </w:p>
    <w:p w:rsidR="00E66FFB" w:rsidRPr="00FD17D1" w:rsidRDefault="00E66FFB" w:rsidP="00E66FFB">
      <w:pPr>
        <w:spacing w:after="257" w:line="360" w:lineRule="atLeast"/>
        <w:rPr>
          <w:rFonts w:eastAsia="Times New Roman" w:cs="Arial"/>
          <w:color w:val="333333"/>
          <w:szCs w:val="24"/>
          <w:lang w:eastAsia="en-GB"/>
        </w:rPr>
      </w:pPr>
      <w:r w:rsidRPr="00FD17D1">
        <w:rPr>
          <w:rFonts w:eastAsia="Times New Roman" w:cs="Arial"/>
          <w:color w:val="333333"/>
          <w:szCs w:val="24"/>
          <w:lang w:eastAsia="en-GB"/>
        </w:rPr>
        <w:t>Whatever your subject, year or level of study, you will find a range of resources and web links here to help you with academic writing. Writing at university may seem different to other writing experiences you’ve had but it is important to realise that it is part of a process which you develop over time (and not overnigh</w:t>
      </w:r>
      <w:bookmarkStart w:id="0" w:name="_GoBack"/>
      <w:bookmarkEnd w:id="0"/>
      <w:r w:rsidRPr="00FD17D1">
        <w:rPr>
          <w:rFonts w:eastAsia="Times New Roman" w:cs="Arial"/>
          <w:color w:val="333333"/>
          <w:szCs w:val="24"/>
          <w:lang w:eastAsia="en-GB"/>
        </w:rPr>
        <w:t>t!).</w:t>
      </w:r>
    </w:p>
    <w:p w:rsidR="00E66FFB" w:rsidRPr="00FD17D1" w:rsidRDefault="00E66FFB" w:rsidP="00E66FFB">
      <w:pPr>
        <w:spacing w:after="257" w:line="360" w:lineRule="atLeast"/>
        <w:rPr>
          <w:rFonts w:eastAsia="Times New Roman" w:cs="Arial"/>
          <w:color w:val="333333"/>
          <w:szCs w:val="24"/>
          <w:lang w:eastAsia="en-GB"/>
        </w:rPr>
      </w:pPr>
      <w:r w:rsidRPr="00FD17D1">
        <w:rPr>
          <w:rFonts w:eastAsia="Times New Roman" w:cs="Arial"/>
          <w:color w:val="333333"/>
          <w:szCs w:val="24"/>
          <w:lang w:eastAsia="en-GB"/>
        </w:rPr>
        <w:t>By accessing the sources on these pages, you can improve your understanding of what is meant by academic writing and how you can develop and enhance your own writing.</w:t>
      </w:r>
    </w:p>
    <w:p w:rsidR="00E66FFB" w:rsidRPr="00FD17D1" w:rsidRDefault="00FD17D1" w:rsidP="00E66FFB">
      <w:pPr>
        <w:numPr>
          <w:ilvl w:val="0"/>
          <w:numId w:val="1"/>
        </w:numPr>
        <w:spacing w:after="192" w:line="360" w:lineRule="atLeast"/>
        <w:ind w:left="270"/>
        <w:rPr>
          <w:rFonts w:eastAsia="Times New Roman" w:cs="Arial"/>
          <w:color w:val="333333"/>
          <w:szCs w:val="24"/>
          <w:lang w:eastAsia="en-GB"/>
        </w:rPr>
      </w:pPr>
      <w:hyperlink r:id="rId6" w:history="1">
        <w:r w:rsidR="00E66FFB" w:rsidRPr="00FD17D1">
          <w:rPr>
            <w:rFonts w:eastAsia="Times New Roman" w:cs="Arial"/>
            <w:color w:val="FF7700"/>
            <w:szCs w:val="24"/>
            <w:u w:val="single"/>
            <w:lang w:eastAsia="en-GB"/>
          </w:rPr>
          <w:t>What is acade</w:t>
        </w:r>
        <w:r w:rsidR="00E66FFB" w:rsidRPr="00FD17D1">
          <w:rPr>
            <w:rFonts w:eastAsia="Times New Roman" w:cs="Arial"/>
            <w:color w:val="FF7700"/>
            <w:szCs w:val="24"/>
            <w:u w:val="single"/>
            <w:lang w:eastAsia="en-GB"/>
          </w:rPr>
          <w:t>m</w:t>
        </w:r>
        <w:r w:rsidR="00E66FFB" w:rsidRPr="00FD17D1">
          <w:rPr>
            <w:rFonts w:eastAsia="Times New Roman" w:cs="Arial"/>
            <w:color w:val="FF7700"/>
            <w:szCs w:val="24"/>
            <w:u w:val="single"/>
            <w:lang w:eastAsia="en-GB"/>
          </w:rPr>
          <w:t>ic writing</w:t>
        </w:r>
      </w:hyperlink>
      <w:r w:rsidR="00D01265" w:rsidRPr="00FD17D1">
        <w:rPr>
          <w:rFonts w:eastAsia="Times New Roman" w:cs="Arial"/>
          <w:color w:val="FF7700"/>
          <w:szCs w:val="24"/>
          <w:u w:val="single"/>
          <w:lang w:eastAsia="en-GB"/>
        </w:rPr>
        <w:t>?</w:t>
      </w:r>
      <w:r w:rsidR="00E66FFB" w:rsidRPr="00FD17D1">
        <w:rPr>
          <w:rFonts w:eastAsia="Times New Roman" w:cs="Arial"/>
          <w:color w:val="333333"/>
          <w:szCs w:val="24"/>
          <w:lang w:eastAsia="en-GB"/>
        </w:rPr>
        <w:t> This guide offers a brief overview of what academic writing is and why it is important to understand some basic principles.</w:t>
      </w:r>
    </w:p>
    <w:p w:rsidR="00E66FFB" w:rsidRPr="00FD17D1" w:rsidRDefault="00FD17D1" w:rsidP="00E66FFB">
      <w:pPr>
        <w:numPr>
          <w:ilvl w:val="0"/>
          <w:numId w:val="1"/>
        </w:numPr>
        <w:spacing w:after="192" w:line="360" w:lineRule="atLeast"/>
        <w:ind w:left="270"/>
        <w:rPr>
          <w:rFonts w:eastAsia="Times New Roman" w:cs="Arial"/>
          <w:color w:val="333333"/>
          <w:szCs w:val="24"/>
          <w:lang w:eastAsia="en-GB"/>
        </w:rPr>
      </w:pPr>
      <w:hyperlink r:id="rId7" w:history="1">
        <w:r w:rsidR="00E66FFB" w:rsidRPr="00FD17D1">
          <w:rPr>
            <w:rFonts w:eastAsia="Times New Roman" w:cs="Arial"/>
            <w:color w:val="FF7700"/>
            <w:szCs w:val="24"/>
            <w:u w:val="single"/>
            <w:lang w:eastAsia="en-GB"/>
          </w:rPr>
          <w:t>Essay plan</w:t>
        </w:r>
        <w:r w:rsidR="00E66FFB" w:rsidRPr="00FD17D1">
          <w:rPr>
            <w:rFonts w:eastAsia="Times New Roman" w:cs="Arial"/>
            <w:color w:val="FF7700"/>
            <w:szCs w:val="24"/>
            <w:u w:val="single"/>
            <w:lang w:eastAsia="en-GB"/>
          </w:rPr>
          <w:t>n</w:t>
        </w:r>
        <w:r w:rsidR="00E66FFB" w:rsidRPr="00FD17D1">
          <w:rPr>
            <w:rFonts w:eastAsia="Times New Roman" w:cs="Arial"/>
            <w:color w:val="FF7700"/>
            <w:szCs w:val="24"/>
            <w:u w:val="single"/>
            <w:lang w:eastAsia="en-GB"/>
          </w:rPr>
          <w:t>ing</w:t>
        </w:r>
      </w:hyperlink>
      <w:r w:rsidR="00E66FFB" w:rsidRPr="00FD17D1">
        <w:rPr>
          <w:rFonts w:eastAsia="Times New Roman" w:cs="Arial"/>
          <w:b/>
          <w:bCs/>
          <w:color w:val="333333"/>
          <w:szCs w:val="24"/>
          <w:lang w:eastAsia="en-GB"/>
        </w:rPr>
        <w:t> </w:t>
      </w:r>
      <w:proofErr w:type="gramStart"/>
      <w:r w:rsidR="00E66FFB" w:rsidRPr="00FD17D1">
        <w:rPr>
          <w:rFonts w:eastAsia="Times New Roman" w:cs="Arial"/>
          <w:color w:val="333333"/>
          <w:szCs w:val="24"/>
          <w:lang w:eastAsia="en-GB"/>
        </w:rPr>
        <w:t>This</w:t>
      </w:r>
      <w:proofErr w:type="gramEnd"/>
      <w:r w:rsidR="00E66FFB" w:rsidRPr="00FD17D1">
        <w:rPr>
          <w:rFonts w:eastAsia="Times New Roman" w:cs="Arial"/>
          <w:color w:val="333333"/>
          <w:szCs w:val="24"/>
          <w:lang w:eastAsia="en-GB"/>
        </w:rPr>
        <w:t xml:space="preserve"> guide offers advice upon how to break down your essay/assignment into manageable sections.</w:t>
      </w:r>
    </w:p>
    <w:p w:rsidR="00E66FFB" w:rsidRPr="00FD17D1" w:rsidRDefault="00FD17D1" w:rsidP="00E66FFB">
      <w:pPr>
        <w:numPr>
          <w:ilvl w:val="0"/>
          <w:numId w:val="1"/>
        </w:numPr>
        <w:spacing w:after="192" w:line="360" w:lineRule="atLeast"/>
        <w:ind w:left="270"/>
        <w:rPr>
          <w:rFonts w:eastAsia="Times New Roman" w:cs="Arial"/>
          <w:color w:val="333333"/>
          <w:szCs w:val="24"/>
          <w:lang w:eastAsia="en-GB"/>
        </w:rPr>
      </w:pPr>
      <w:hyperlink r:id="rId8" w:history="1">
        <w:r w:rsidR="00E66FFB" w:rsidRPr="00FD17D1">
          <w:rPr>
            <w:rFonts w:eastAsia="Times New Roman" w:cs="Arial"/>
            <w:color w:val="FF7700"/>
            <w:szCs w:val="24"/>
            <w:u w:val="single"/>
            <w:lang w:eastAsia="en-GB"/>
          </w:rPr>
          <w:t>Unpacking the assignment question</w:t>
        </w:r>
      </w:hyperlink>
      <w:r w:rsidR="00E66FFB" w:rsidRPr="00FD17D1">
        <w:rPr>
          <w:rFonts w:eastAsia="Times New Roman" w:cs="Arial"/>
          <w:b/>
          <w:bCs/>
          <w:color w:val="333333"/>
          <w:szCs w:val="24"/>
          <w:lang w:eastAsia="en-GB"/>
        </w:rPr>
        <w:t> </w:t>
      </w:r>
      <w:proofErr w:type="gramStart"/>
      <w:r w:rsidR="00E66FFB" w:rsidRPr="00FD17D1">
        <w:rPr>
          <w:rFonts w:eastAsia="Times New Roman" w:cs="Arial"/>
          <w:color w:val="333333"/>
          <w:szCs w:val="24"/>
          <w:lang w:eastAsia="en-GB"/>
        </w:rPr>
        <w:t>A</w:t>
      </w:r>
      <w:proofErr w:type="gramEnd"/>
      <w:r w:rsidR="00E66FFB" w:rsidRPr="00FD17D1">
        <w:rPr>
          <w:rFonts w:eastAsia="Times New Roman" w:cs="Arial"/>
          <w:color w:val="333333"/>
          <w:szCs w:val="24"/>
          <w:lang w:eastAsia="en-GB"/>
        </w:rPr>
        <w:t xml:space="preserve"> useful list explaining ‘direction’ words and terms commonly found in assignment titles.</w:t>
      </w:r>
    </w:p>
    <w:p w:rsidR="00E66FFB" w:rsidRPr="00FD17D1" w:rsidRDefault="00FD17D1" w:rsidP="00E66FFB">
      <w:pPr>
        <w:numPr>
          <w:ilvl w:val="0"/>
          <w:numId w:val="1"/>
        </w:numPr>
        <w:spacing w:after="192" w:line="360" w:lineRule="atLeast"/>
        <w:ind w:left="270"/>
        <w:rPr>
          <w:rFonts w:eastAsia="Times New Roman" w:cs="Arial"/>
          <w:color w:val="333333"/>
          <w:szCs w:val="24"/>
          <w:lang w:eastAsia="en-GB"/>
        </w:rPr>
      </w:pPr>
      <w:hyperlink r:id="rId9" w:history="1">
        <w:r w:rsidR="00E66FFB" w:rsidRPr="00FD17D1">
          <w:rPr>
            <w:rFonts w:eastAsia="Times New Roman" w:cs="Arial"/>
            <w:color w:val="FF7700"/>
            <w:szCs w:val="24"/>
            <w:u w:val="single"/>
            <w:lang w:eastAsia="en-GB"/>
          </w:rPr>
          <w:t>Essay analysis: self-help checklist</w:t>
        </w:r>
      </w:hyperlink>
      <w:r w:rsidR="00E66FFB" w:rsidRPr="00FD17D1">
        <w:rPr>
          <w:rFonts w:eastAsia="Times New Roman" w:cs="Arial"/>
          <w:b/>
          <w:bCs/>
          <w:color w:val="333333"/>
          <w:szCs w:val="24"/>
          <w:lang w:eastAsia="en-GB"/>
        </w:rPr>
        <w:t> </w:t>
      </w:r>
      <w:r w:rsidR="00E66FFB" w:rsidRPr="00FD17D1">
        <w:rPr>
          <w:rFonts w:eastAsia="Times New Roman" w:cs="Arial"/>
          <w:color w:val="333333"/>
          <w:szCs w:val="24"/>
          <w:lang w:eastAsia="en-GB"/>
        </w:rPr>
        <w:t>Use this guide as a checklist when completing academic work</w:t>
      </w:r>
      <w:r w:rsidR="00E66FFB" w:rsidRPr="00FD17D1">
        <w:rPr>
          <w:rFonts w:eastAsia="Times New Roman" w:cs="Arial"/>
          <w:i/>
          <w:iCs/>
          <w:color w:val="333333"/>
          <w:szCs w:val="24"/>
          <w:lang w:eastAsia="en-GB"/>
        </w:rPr>
        <w:t>.</w:t>
      </w:r>
    </w:p>
    <w:p w:rsidR="00E66FFB" w:rsidRPr="00FD17D1" w:rsidRDefault="00FD17D1" w:rsidP="00E66FFB">
      <w:pPr>
        <w:numPr>
          <w:ilvl w:val="0"/>
          <w:numId w:val="1"/>
        </w:numPr>
        <w:spacing w:after="192" w:line="360" w:lineRule="atLeast"/>
        <w:ind w:left="270"/>
        <w:rPr>
          <w:rFonts w:eastAsia="Times New Roman" w:cs="Arial"/>
          <w:color w:val="333333"/>
          <w:szCs w:val="24"/>
          <w:lang w:eastAsia="en-GB"/>
        </w:rPr>
      </w:pPr>
      <w:hyperlink r:id="rId10" w:tooltip="A short proof-reading guide" w:history="1">
        <w:r w:rsidR="00E66FFB" w:rsidRPr="00FD17D1">
          <w:rPr>
            <w:rFonts w:eastAsia="Times New Roman" w:cs="Arial"/>
            <w:color w:val="FF7700"/>
            <w:szCs w:val="24"/>
            <w:u w:val="single"/>
            <w:lang w:eastAsia="en-GB"/>
          </w:rPr>
          <w:t>Proof-reading guide</w:t>
        </w:r>
      </w:hyperlink>
      <w:r w:rsidR="00E66FFB" w:rsidRPr="00FD17D1">
        <w:rPr>
          <w:rFonts w:eastAsia="Times New Roman" w:cs="Arial"/>
          <w:color w:val="333333"/>
          <w:szCs w:val="24"/>
          <w:lang w:eastAsia="en-GB"/>
        </w:rPr>
        <w:t> </w:t>
      </w:r>
      <w:proofErr w:type="gramStart"/>
      <w:r w:rsidR="00E66FFB" w:rsidRPr="00FD17D1">
        <w:rPr>
          <w:rFonts w:eastAsia="Times New Roman" w:cs="Arial"/>
          <w:color w:val="333333"/>
          <w:szCs w:val="24"/>
          <w:lang w:eastAsia="en-GB"/>
        </w:rPr>
        <w:t>A</w:t>
      </w:r>
      <w:proofErr w:type="gramEnd"/>
      <w:r w:rsidR="00E66FFB" w:rsidRPr="00FD17D1">
        <w:rPr>
          <w:rFonts w:eastAsia="Times New Roman" w:cs="Arial"/>
          <w:color w:val="333333"/>
          <w:szCs w:val="24"/>
          <w:lang w:eastAsia="en-GB"/>
        </w:rPr>
        <w:t xml:space="preserve"> short guide offering some practical tips to help with proof-reading.</w:t>
      </w:r>
    </w:p>
    <w:p w:rsidR="00E66FFB" w:rsidRPr="00FD17D1" w:rsidRDefault="00FD17D1" w:rsidP="00E66FFB">
      <w:pPr>
        <w:numPr>
          <w:ilvl w:val="0"/>
          <w:numId w:val="1"/>
        </w:numPr>
        <w:spacing w:after="192" w:line="360" w:lineRule="atLeast"/>
        <w:ind w:left="270"/>
        <w:rPr>
          <w:rFonts w:eastAsia="Times New Roman" w:cs="Arial"/>
          <w:color w:val="333333"/>
          <w:szCs w:val="24"/>
          <w:lang w:eastAsia="en-GB"/>
        </w:rPr>
      </w:pPr>
      <w:hyperlink r:id="rId11" w:history="1">
        <w:r w:rsidR="00E66FFB" w:rsidRPr="00FD17D1">
          <w:rPr>
            <w:rFonts w:eastAsia="Times New Roman" w:cs="Arial"/>
            <w:color w:val="FF7700"/>
            <w:szCs w:val="24"/>
            <w:u w:val="single"/>
            <w:lang w:eastAsia="en-GB"/>
          </w:rPr>
          <w:t>Academic writing guide:</w:t>
        </w:r>
        <w:r w:rsidRPr="00FD17D1">
          <w:rPr>
            <w:rFonts w:eastAsia="Times New Roman" w:cs="Arial"/>
            <w:color w:val="FF7700"/>
            <w:szCs w:val="24"/>
            <w:u w:val="single"/>
            <w:lang w:eastAsia="en-GB"/>
          </w:rPr>
          <w:t xml:space="preserve"> </w:t>
        </w:r>
        <w:r w:rsidR="00E66FFB" w:rsidRPr="00FD17D1">
          <w:rPr>
            <w:rFonts w:eastAsia="Times New Roman" w:cs="Arial"/>
            <w:color w:val="FF7700"/>
            <w:szCs w:val="24"/>
            <w:u w:val="single"/>
            <w:lang w:eastAsia="en-GB"/>
          </w:rPr>
          <w:t>critical analysis explained</w:t>
        </w:r>
      </w:hyperlink>
      <w:r w:rsidR="00E66FFB" w:rsidRPr="00FD17D1">
        <w:rPr>
          <w:rFonts w:eastAsia="Times New Roman" w:cs="Arial"/>
          <w:color w:val="000000"/>
          <w:szCs w:val="24"/>
          <w:lang w:eastAsia="en-GB"/>
        </w:rPr>
        <w:t> </w:t>
      </w:r>
      <w:proofErr w:type="gramStart"/>
      <w:r w:rsidR="00E66FFB" w:rsidRPr="00FD17D1">
        <w:rPr>
          <w:rFonts w:eastAsia="Times New Roman" w:cs="Arial"/>
          <w:color w:val="333333"/>
          <w:szCs w:val="24"/>
          <w:lang w:eastAsia="en-GB"/>
        </w:rPr>
        <w:t>This</w:t>
      </w:r>
      <w:proofErr w:type="gramEnd"/>
      <w:r w:rsidR="00E66FFB" w:rsidRPr="00FD17D1">
        <w:rPr>
          <w:rFonts w:eastAsia="Times New Roman" w:cs="Arial"/>
          <w:color w:val="333333"/>
          <w:szCs w:val="24"/>
          <w:lang w:eastAsia="en-GB"/>
        </w:rPr>
        <w:t xml:space="preserve"> guide explains the difference between critical analysis and description. It is generic, and includes non-subject specific series of explanations.</w:t>
      </w:r>
    </w:p>
    <w:p w:rsidR="00E66FFB" w:rsidRPr="00FD17D1" w:rsidRDefault="00E66FFB" w:rsidP="00E66FFB">
      <w:pPr>
        <w:spacing w:after="257" w:line="360" w:lineRule="atLeast"/>
        <w:rPr>
          <w:rFonts w:eastAsia="Times New Roman" w:cs="Arial"/>
          <w:color w:val="333333"/>
          <w:szCs w:val="24"/>
          <w:lang w:eastAsia="en-GB"/>
        </w:rPr>
      </w:pPr>
      <w:r w:rsidRPr="00FD17D1">
        <w:rPr>
          <w:rFonts w:eastAsia="Times New Roman" w:cs="Arial"/>
          <w:color w:val="333333"/>
          <w:szCs w:val="24"/>
          <w:lang w:eastAsia="en-GB"/>
        </w:rPr>
        <w:t>Here are some quick guides you might find useful.  They can help you avoid some of the common mistakes made using punctuation – don’t forget punctuation errors can cost you marks!</w:t>
      </w:r>
    </w:p>
    <w:p w:rsidR="00E66FFB" w:rsidRPr="00FD17D1" w:rsidRDefault="00FD17D1" w:rsidP="00FD17D1">
      <w:pPr>
        <w:pStyle w:val="ListParagraph"/>
        <w:numPr>
          <w:ilvl w:val="0"/>
          <w:numId w:val="3"/>
        </w:numPr>
        <w:spacing w:after="192" w:line="360" w:lineRule="atLeast"/>
        <w:rPr>
          <w:rFonts w:eastAsia="Times New Roman" w:cs="Arial"/>
          <w:color w:val="333333"/>
          <w:szCs w:val="24"/>
          <w:lang w:eastAsia="en-GB"/>
        </w:rPr>
      </w:pPr>
      <w:hyperlink r:id="rId12" w:tooltip="Using apostrophes" w:history="1">
        <w:r w:rsidR="00E66FFB" w:rsidRPr="00FD17D1">
          <w:rPr>
            <w:rFonts w:eastAsia="Times New Roman" w:cs="Arial"/>
            <w:color w:val="FF7700"/>
            <w:szCs w:val="24"/>
            <w:u w:val="single"/>
            <w:lang w:eastAsia="en-GB"/>
          </w:rPr>
          <w:t>Apostrophes: Top tips</w:t>
        </w:r>
      </w:hyperlink>
    </w:p>
    <w:p w:rsidR="00E66FFB" w:rsidRPr="00FD17D1" w:rsidRDefault="00FD17D1" w:rsidP="00FD17D1">
      <w:pPr>
        <w:pStyle w:val="ListParagraph"/>
        <w:numPr>
          <w:ilvl w:val="0"/>
          <w:numId w:val="3"/>
        </w:numPr>
        <w:spacing w:after="192" w:line="360" w:lineRule="atLeast"/>
        <w:rPr>
          <w:rFonts w:eastAsia="Times New Roman" w:cs="Arial"/>
          <w:color w:val="333333"/>
          <w:szCs w:val="24"/>
          <w:lang w:eastAsia="en-GB"/>
        </w:rPr>
      </w:pPr>
      <w:hyperlink r:id="rId13" w:tooltip="Using capital letters" w:history="1">
        <w:r w:rsidR="00E66FFB" w:rsidRPr="00FD17D1">
          <w:rPr>
            <w:rFonts w:eastAsia="Times New Roman" w:cs="Arial"/>
            <w:color w:val="FF4B33"/>
            <w:szCs w:val="24"/>
            <w:u w:val="single"/>
            <w:lang w:eastAsia="en-GB"/>
          </w:rPr>
          <w:t>Capital letters: Top tips</w:t>
        </w:r>
      </w:hyperlink>
    </w:p>
    <w:p w:rsidR="00E66FFB" w:rsidRPr="00FD17D1" w:rsidRDefault="00FD17D1" w:rsidP="00FD17D1">
      <w:pPr>
        <w:pStyle w:val="ListParagraph"/>
        <w:numPr>
          <w:ilvl w:val="0"/>
          <w:numId w:val="3"/>
        </w:numPr>
        <w:spacing w:after="192" w:line="360" w:lineRule="atLeast"/>
        <w:rPr>
          <w:rFonts w:eastAsia="Times New Roman" w:cs="Arial"/>
          <w:color w:val="333333"/>
          <w:szCs w:val="24"/>
          <w:lang w:eastAsia="en-GB"/>
        </w:rPr>
      </w:pPr>
      <w:hyperlink r:id="rId14" w:history="1">
        <w:r w:rsidR="00E66FFB" w:rsidRPr="00FD17D1">
          <w:rPr>
            <w:rFonts w:eastAsia="Times New Roman" w:cs="Arial"/>
            <w:color w:val="FF7700"/>
            <w:szCs w:val="24"/>
            <w:u w:val="single"/>
            <w:lang w:eastAsia="en-GB"/>
          </w:rPr>
          <w:t>Commas: Top tips</w:t>
        </w:r>
      </w:hyperlink>
    </w:p>
    <w:p w:rsidR="00E66FFB" w:rsidRPr="00FD17D1" w:rsidRDefault="00FD17D1" w:rsidP="00FD17D1">
      <w:pPr>
        <w:pStyle w:val="ListParagraph"/>
        <w:numPr>
          <w:ilvl w:val="0"/>
          <w:numId w:val="3"/>
        </w:numPr>
        <w:spacing w:after="192" w:line="360" w:lineRule="atLeast"/>
        <w:rPr>
          <w:rFonts w:eastAsia="Times New Roman" w:cs="Arial"/>
          <w:color w:val="333333"/>
          <w:szCs w:val="24"/>
          <w:lang w:eastAsia="en-GB"/>
        </w:rPr>
      </w:pPr>
      <w:hyperlink r:id="rId15" w:history="1">
        <w:r w:rsidR="00E66FFB" w:rsidRPr="00FD17D1">
          <w:rPr>
            <w:rFonts w:eastAsia="Times New Roman" w:cs="Arial"/>
            <w:color w:val="FF7700"/>
            <w:szCs w:val="24"/>
            <w:u w:val="single"/>
            <w:lang w:eastAsia="en-GB"/>
          </w:rPr>
          <w:t>Full Stops: Top tips</w:t>
        </w:r>
      </w:hyperlink>
    </w:p>
    <w:p w:rsidR="00FD17D1" w:rsidRPr="00FD17D1" w:rsidRDefault="00FD17D1" w:rsidP="00FD17D1">
      <w:pPr>
        <w:pStyle w:val="ListParagraph"/>
        <w:numPr>
          <w:ilvl w:val="0"/>
          <w:numId w:val="3"/>
        </w:numPr>
        <w:spacing w:after="257" w:line="360" w:lineRule="atLeast"/>
        <w:rPr>
          <w:rFonts w:eastAsia="Times New Roman" w:cs="Arial"/>
          <w:color w:val="333333"/>
          <w:szCs w:val="24"/>
          <w:lang w:eastAsia="en-GB"/>
        </w:rPr>
      </w:pPr>
      <w:hyperlink r:id="rId16" w:history="1">
        <w:r w:rsidR="00E66FFB" w:rsidRPr="00FD17D1">
          <w:rPr>
            <w:rFonts w:eastAsia="Times New Roman" w:cs="Arial"/>
            <w:color w:val="FF7700"/>
            <w:szCs w:val="24"/>
            <w:u w:val="single"/>
            <w:lang w:eastAsia="en-GB"/>
          </w:rPr>
          <w:t>Hyphens, dashes and brackets: Top tips</w:t>
        </w:r>
      </w:hyperlink>
    </w:p>
    <w:p w:rsidR="00E66FFB" w:rsidRPr="00FD17D1" w:rsidRDefault="00FD17D1" w:rsidP="00FD17D1">
      <w:pPr>
        <w:pStyle w:val="ListParagraph"/>
        <w:numPr>
          <w:ilvl w:val="0"/>
          <w:numId w:val="3"/>
        </w:numPr>
        <w:spacing w:after="257" w:line="360" w:lineRule="atLeast"/>
        <w:rPr>
          <w:rFonts w:eastAsia="Times New Roman" w:cs="Arial"/>
          <w:color w:val="333333"/>
          <w:szCs w:val="24"/>
          <w:lang w:eastAsia="en-GB"/>
        </w:rPr>
      </w:pPr>
      <w:hyperlink r:id="rId17" w:history="1">
        <w:r w:rsidR="00E66FFB" w:rsidRPr="00FD17D1">
          <w:rPr>
            <w:rFonts w:eastAsia="Times New Roman" w:cs="Arial"/>
            <w:color w:val="FF7700"/>
            <w:szCs w:val="24"/>
            <w:u w:val="single"/>
            <w:lang w:eastAsia="en-GB"/>
          </w:rPr>
          <w:t>Question mark, semi-colon, colon: Top tips</w:t>
        </w:r>
      </w:hyperlink>
    </w:p>
    <w:sectPr w:rsidR="00E66FFB" w:rsidRPr="00FD17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3709E"/>
    <w:multiLevelType w:val="hybridMultilevel"/>
    <w:tmpl w:val="469E8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64333C"/>
    <w:multiLevelType w:val="multilevel"/>
    <w:tmpl w:val="8338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CE13CF"/>
    <w:multiLevelType w:val="multilevel"/>
    <w:tmpl w:val="4EAC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FFB"/>
    <w:rsid w:val="000F3143"/>
    <w:rsid w:val="00522B07"/>
    <w:rsid w:val="00722685"/>
    <w:rsid w:val="00971F84"/>
    <w:rsid w:val="00CF75EE"/>
    <w:rsid w:val="00D01265"/>
    <w:rsid w:val="00E66FFB"/>
    <w:rsid w:val="00F952AE"/>
    <w:rsid w:val="00FD1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14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apple-converted-space">
    <w:name w:val="apple-converted-space"/>
    <w:basedOn w:val="DefaultParagraphFont"/>
    <w:rsid w:val="00E66FFB"/>
  </w:style>
  <w:style w:type="character" w:styleId="Hyperlink">
    <w:name w:val="Hyperlink"/>
    <w:basedOn w:val="DefaultParagraphFont"/>
    <w:uiPriority w:val="99"/>
    <w:semiHidden/>
    <w:unhideWhenUsed/>
    <w:rsid w:val="00E66FFB"/>
    <w:rPr>
      <w:color w:val="0000FF"/>
      <w:u w:val="single"/>
    </w:rPr>
  </w:style>
  <w:style w:type="paragraph" w:styleId="NormalWeb">
    <w:name w:val="Normal (Web)"/>
    <w:basedOn w:val="Normal"/>
    <w:uiPriority w:val="99"/>
    <w:semiHidden/>
    <w:unhideWhenUsed/>
    <w:rsid w:val="00E66FFB"/>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E66FFB"/>
    <w:rPr>
      <w:b/>
      <w:bCs/>
    </w:rPr>
  </w:style>
  <w:style w:type="character" w:styleId="Emphasis">
    <w:name w:val="Emphasis"/>
    <w:basedOn w:val="DefaultParagraphFont"/>
    <w:uiPriority w:val="20"/>
    <w:qFormat/>
    <w:rsid w:val="00E66FFB"/>
    <w:rPr>
      <w:i/>
      <w:iCs/>
    </w:rPr>
  </w:style>
  <w:style w:type="paragraph" w:styleId="BalloonText">
    <w:name w:val="Balloon Text"/>
    <w:basedOn w:val="Normal"/>
    <w:link w:val="BalloonTextChar"/>
    <w:uiPriority w:val="99"/>
    <w:semiHidden/>
    <w:unhideWhenUsed/>
    <w:rsid w:val="00E66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FFB"/>
    <w:rPr>
      <w:rFonts w:ascii="Tahoma" w:hAnsi="Tahoma" w:cs="Tahoma"/>
      <w:sz w:val="16"/>
      <w:szCs w:val="16"/>
    </w:rPr>
  </w:style>
  <w:style w:type="character" w:styleId="FollowedHyperlink">
    <w:name w:val="FollowedHyperlink"/>
    <w:basedOn w:val="DefaultParagraphFont"/>
    <w:uiPriority w:val="99"/>
    <w:semiHidden/>
    <w:unhideWhenUsed/>
    <w:rsid w:val="00F952AE"/>
    <w:rPr>
      <w:color w:val="800080" w:themeColor="followedHyperlink"/>
      <w:u w:val="single"/>
    </w:rPr>
  </w:style>
  <w:style w:type="paragraph" w:styleId="ListParagraph">
    <w:name w:val="List Paragraph"/>
    <w:basedOn w:val="Normal"/>
    <w:uiPriority w:val="34"/>
    <w:qFormat/>
    <w:rsid w:val="00FD17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14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apple-converted-space">
    <w:name w:val="apple-converted-space"/>
    <w:basedOn w:val="DefaultParagraphFont"/>
    <w:rsid w:val="00E66FFB"/>
  </w:style>
  <w:style w:type="character" w:styleId="Hyperlink">
    <w:name w:val="Hyperlink"/>
    <w:basedOn w:val="DefaultParagraphFont"/>
    <w:uiPriority w:val="99"/>
    <w:semiHidden/>
    <w:unhideWhenUsed/>
    <w:rsid w:val="00E66FFB"/>
    <w:rPr>
      <w:color w:val="0000FF"/>
      <w:u w:val="single"/>
    </w:rPr>
  </w:style>
  <w:style w:type="paragraph" w:styleId="NormalWeb">
    <w:name w:val="Normal (Web)"/>
    <w:basedOn w:val="Normal"/>
    <w:uiPriority w:val="99"/>
    <w:semiHidden/>
    <w:unhideWhenUsed/>
    <w:rsid w:val="00E66FFB"/>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E66FFB"/>
    <w:rPr>
      <w:b/>
      <w:bCs/>
    </w:rPr>
  </w:style>
  <w:style w:type="character" w:styleId="Emphasis">
    <w:name w:val="Emphasis"/>
    <w:basedOn w:val="DefaultParagraphFont"/>
    <w:uiPriority w:val="20"/>
    <w:qFormat/>
    <w:rsid w:val="00E66FFB"/>
    <w:rPr>
      <w:i/>
      <w:iCs/>
    </w:rPr>
  </w:style>
  <w:style w:type="paragraph" w:styleId="BalloonText">
    <w:name w:val="Balloon Text"/>
    <w:basedOn w:val="Normal"/>
    <w:link w:val="BalloonTextChar"/>
    <w:uiPriority w:val="99"/>
    <w:semiHidden/>
    <w:unhideWhenUsed/>
    <w:rsid w:val="00E66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FFB"/>
    <w:rPr>
      <w:rFonts w:ascii="Tahoma" w:hAnsi="Tahoma" w:cs="Tahoma"/>
      <w:sz w:val="16"/>
      <w:szCs w:val="16"/>
    </w:rPr>
  </w:style>
  <w:style w:type="character" w:styleId="FollowedHyperlink">
    <w:name w:val="FollowedHyperlink"/>
    <w:basedOn w:val="DefaultParagraphFont"/>
    <w:uiPriority w:val="99"/>
    <w:semiHidden/>
    <w:unhideWhenUsed/>
    <w:rsid w:val="00F952AE"/>
    <w:rPr>
      <w:color w:val="800080" w:themeColor="followedHyperlink"/>
      <w:u w:val="single"/>
    </w:rPr>
  </w:style>
  <w:style w:type="paragraph" w:styleId="ListParagraph">
    <w:name w:val="List Paragraph"/>
    <w:basedOn w:val="Normal"/>
    <w:uiPriority w:val="34"/>
    <w:qFormat/>
    <w:rsid w:val="00FD1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343573">
      <w:bodyDiv w:val="1"/>
      <w:marLeft w:val="0"/>
      <w:marRight w:val="0"/>
      <w:marTop w:val="0"/>
      <w:marBottom w:val="0"/>
      <w:divBdr>
        <w:top w:val="none" w:sz="0" w:space="0" w:color="auto"/>
        <w:left w:val="none" w:sz="0" w:space="0" w:color="auto"/>
        <w:bottom w:val="none" w:sz="0" w:space="0" w:color="auto"/>
        <w:right w:val="none" w:sz="0" w:space="0" w:color="auto"/>
      </w:divBdr>
    </w:div>
    <w:div w:id="125620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hare.edgehill.ac.uk/id/document/6275" TargetMode="External"/><Relationship Id="rId13" Type="http://schemas.openxmlformats.org/officeDocument/2006/relationships/hyperlink" Target="http://www.eshare.edgehill.ac.uk/id/document/6732"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share.edgehill.ac.uk/id/document/6267" TargetMode="External"/><Relationship Id="rId12" Type="http://schemas.openxmlformats.org/officeDocument/2006/relationships/hyperlink" Target="http://www.eshare.edgehill.ac.uk/id/document/6731" TargetMode="External"/><Relationship Id="rId17" Type="http://schemas.openxmlformats.org/officeDocument/2006/relationships/hyperlink" Target="http://www.eshare.edgehill.ac.uk/id/document/2637" TargetMode="External"/><Relationship Id="rId2" Type="http://schemas.openxmlformats.org/officeDocument/2006/relationships/styles" Target="styles.xml"/><Relationship Id="rId16" Type="http://schemas.openxmlformats.org/officeDocument/2006/relationships/hyperlink" Target="http://www.eshare.edgehill.ac.uk/id/document/2632" TargetMode="External"/><Relationship Id="rId1" Type="http://schemas.openxmlformats.org/officeDocument/2006/relationships/numbering" Target="numbering.xml"/><Relationship Id="rId6" Type="http://schemas.openxmlformats.org/officeDocument/2006/relationships/hyperlink" Target="http://www.eshare.edgehill.ac.uk/id/document/6313" TargetMode="External"/><Relationship Id="rId11" Type="http://schemas.openxmlformats.org/officeDocument/2006/relationships/hyperlink" Target="http://www.eshare.edgehill.ac.uk/id/document/6322" TargetMode="External"/><Relationship Id="rId5" Type="http://schemas.openxmlformats.org/officeDocument/2006/relationships/webSettings" Target="webSettings.xml"/><Relationship Id="rId15" Type="http://schemas.openxmlformats.org/officeDocument/2006/relationships/hyperlink" Target="http://www.eshare.edgehill.ac.uk/id/document/2625" TargetMode="External"/><Relationship Id="rId10" Type="http://schemas.openxmlformats.org/officeDocument/2006/relationships/hyperlink" Target="http://www.eshare.edgehill.ac.uk/id/document/690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hare.edgehill.ac.uk/id/document/4252" TargetMode="External"/><Relationship Id="rId14" Type="http://schemas.openxmlformats.org/officeDocument/2006/relationships/hyperlink" Target="http://www.eshare.edgehill.ac.uk/id/document/2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O'Connell</dc:creator>
  <cp:lastModifiedBy>Michelle O'Connell</cp:lastModifiedBy>
  <cp:revision>2</cp:revision>
  <dcterms:created xsi:type="dcterms:W3CDTF">2013-03-14T13:06:00Z</dcterms:created>
  <dcterms:modified xsi:type="dcterms:W3CDTF">2013-04-25T11:27:00Z</dcterms:modified>
</cp:coreProperties>
</file>