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ADA5" w14:textId="3939FDC1" w:rsidR="008577BB" w:rsidRPr="005F0C48" w:rsidRDefault="005F0C48" w:rsidP="005F0C48">
      <w:pPr>
        <w:pStyle w:val="Title"/>
        <w:jc w:val="left"/>
        <w:rPr>
          <w:rFonts w:ascii="Public Sans" w:hAnsi="Public Sans"/>
          <w:sz w:val="24"/>
        </w:rPr>
      </w:pPr>
      <w:r w:rsidRPr="00C879DB">
        <w:rPr>
          <w:rFonts w:ascii="Public Sans" w:hAnsi="Public Sans"/>
          <w:noProof/>
          <w:sz w:val="24"/>
        </w:rPr>
        <w:drawing>
          <wp:inline distT="0" distB="0" distL="0" distR="0" wp14:anchorId="5B20250E" wp14:editId="7B3A6AE4">
            <wp:extent cx="3152775" cy="1200150"/>
            <wp:effectExtent l="0" t="0" r="9525" b="0"/>
            <wp:docPr id="630409249" name="Picture 1"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09249" name="Picture 1" descr="Edge Hill University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07" r="42948"/>
                    <a:stretch>
                      <a:fillRect/>
                    </a:stretch>
                  </pic:blipFill>
                  <pic:spPr bwMode="auto">
                    <a:xfrm>
                      <a:off x="0" y="0"/>
                      <a:ext cx="3152775" cy="1200150"/>
                    </a:xfrm>
                    <a:prstGeom prst="rect">
                      <a:avLst/>
                    </a:prstGeom>
                    <a:noFill/>
                    <a:ln>
                      <a:noFill/>
                    </a:ln>
                    <a:extLst>
                      <a:ext uri="{53640926-AAD7-44D8-BBD7-CCE9431645EC}">
                        <a14:shadowObscured xmlns:a14="http://schemas.microsoft.com/office/drawing/2010/main"/>
                      </a:ext>
                    </a:extLst>
                  </pic:spPr>
                </pic:pic>
              </a:graphicData>
            </a:graphic>
          </wp:inline>
        </w:drawing>
      </w:r>
    </w:p>
    <w:p w14:paraId="1B6DE043" w14:textId="1740375E" w:rsidR="002D51B8" w:rsidRPr="005F0C48" w:rsidRDefault="00396EC0" w:rsidP="005F0C48">
      <w:pPr>
        <w:pStyle w:val="Title"/>
        <w:jc w:val="left"/>
        <w:rPr>
          <w:rFonts w:ascii="Public Sans" w:hAnsi="Public Sans" w:cs="Arial"/>
        </w:rPr>
      </w:pPr>
      <w:r w:rsidRPr="005F0C48">
        <w:rPr>
          <w:rFonts w:ascii="Public Sans" w:hAnsi="Public Sans" w:cs="Arial"/>
          <w:sz w:val="16"/>
          <w:szCs w:val="16"/>
        </w:rPr>
        <w:br/>
      </w:r>
      <w:r w:rsidR="00AD1140" w:rsidRPr="005F0C48">
        <w:rPr>
          <w:rFonts w:ascii="Public Sans" w:hAnsi="Public Sans" w:cs="Arial"/>
        </w:rPr>
        <w:t>Setting Up Time-Limited Assessments</w:t>
      </w:r>
    </w:p>
    <w:p w14:paraId="3C6CC3A2" w14:textId="77777777" w:rsidR="003B377F" w:rsidRPr="005F0C48" w:rsidRDefault="003B377F">
      <w:pPr>
        <w:pStyle w:val="BodyText"/>
        <w:spacing w:before="2"/>
        <w:rPr>
          <w:rFonts w:ascii="Public Sans" w:hAnsi="Public Sans"/>
          <w:sz w:val="23"/>
        </w:rPr>
      </w:pPr>
    </w:p>
    <w:p w14:paraId="4DF1D399" w14:textId="30458609" w:rsidR="00FF771D" w:rsidRDefault="00161AE9">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r w:rsidRPr="005F0C48">
        <w:rPr>
          <w:rFonts w:ascii="Public Sans" w:hAnsi="Public Sans"/>
        </w:rPr>
        <w:fldChar w:fldCharType="begin"/>
      </w:r>
      <w:r w:rsidRPr="005F0C48">
        <w:rPr>
          <w:rFonts w:ascii="Public Sans" w:hAnsi="Public Sans"/>
        </w:rPr>
        <w:instrText xml:space="preserve"> TOC \o "1-1" \h \z \u </w:instrText>
      </w:r>
      <w:r w:rsidRPr="005F0C48">
        <w:rPr>
          <w:rFonts w:ascii="Public Sans" w:hAnsi="Public Sans"/>
        </w:rPr>
        <w:fldChar w:fldCharType="separate"/>
      </w:r>
      <w:hyperlink w:anchor="_Toc224906303" w:history="1">
        <w:r w:rsidR="00FF771D" w:rsidRPr="00E76BAB">
          <w:rPr>
            <w:rStyle w:val="Hyperlink"/>
            <w:rFonts w:ascii="Public Sans" w:hAnsi="Public Sans"/>
            <w:noProof/>
          </w:rPr>
          <w:t>Introduction</w:t>
        </w:r>
        <w:r w:rsidR="00FF771D">
          <w:rPr>
            <w:noProof/>
            <w:webHidden/>
          </w:rPr>
          <w:tab/>
        </w:r>
        <w:r w:rsidR="00FF771D">
          <w:rPr>
            <w:noProof/>
            <w:webHidden/>
          </w:rPr>
          <w:fldChar w:fldCharType="begin"/>
        </w:r>
        <w:r w:rsidR="00FF771D">
          <w:rPr>
            <w:noProof/>
            <w:webHidden/>
          </w:rPr>
          <w:instrText xml:space="preserve"> PAGEREF _Toc224906303 \h </w:instrText>
        </w:r>
        <w:r w:rsidR="00FF771D">
          <w:rPr>
            <w:noProof/>
            <w:webHidden/>
          </w:rPr>
        </w:r>
        <w:r w:rsidR="00FF771D">
          <w:rPr>
            <w:noProof/>
            <w:webHidden/>
          </w:rPr>
          <w:fldChar w:fldCharType="separate"/>
        </w:r>
        <w:r w:rsidR="00B22532">
          <w:rPr>
            <w:noProof/>
            <w:webHidden/>
          </w:rPr>
          <w:t>1</w:t>
        </w:r>
        <w:r w:rsidR="00FF771D">
          <w:rPr>
            <w:noProof/>
            <w:webHidden/>
          </w:rPr>
          <w:fldChar w:fldCharType="end"/>
        </w:r>
      </w:hyperlink>
    </w:p>
    <w:p w14:paraId="514F607C" w14:textId="66BB6272" w:rsidR="00FF771D" w:rsidRDefault="00FF771D">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224906304" w:history="1">
        <w:r w:rsidRPr="00E76BAB">
          <w:rPr>
            <w:rStyle w:val="Hyperlink"/>
            <w:rFonts w:ascii="Public Sans" w:hAnsi="Public Sans"/>
            <w:noProof/>
          </w:rPr>
          <w:t>Setting up a TLA</w:t>
        </w:r>
        <w:r>
          <w:rPr>
            <w:noProof/>
            <w:webHidden/>
          </w:rPr>
          <w:tab/>
        </w:r>
        <w:r>
          <w:rPr>
            <w:noProof/>
            <w:webHidden/>
          </w:rPr>
          <w:fldChar w:fldCharType="begin"/>
        </w:r>
        <w:r>
          <w:rPr>
            <w:noProof/>
            <w:webHidden/>
          </w:rPr>
          <w:instrText xml:space="preserve"> PAGEREF _Toc224906304 \h </w:instrText>
        </w:r>
        <w:r>
          <w:rPr>
            <w:noProof/>
            <w:webHidden/>
          </w:rPr>
        </w:r>
        <w:r>
          <w:rPr>
            <w:noProof/>
            <w:webHidden/>
          </w:rPr>
          <w:fldChar w:fldCharType="separate"/>
        </w:r>
        <w:r w:rsidR="00B22532">
          <w:rPr>
            <w:noProof/>
            <w:webHidden/>
          </w:rPr>
          <w:t>2</w:t>
        </w:r>
        <w:r>
          <w:rPr>
            <w:noProof/>
            <w:webHidden/>
          </w:rPr>
          <w:fldChar w:fldCharType="end"/>
        </w:r>
      </w:hyperlink>
    </w:p>
    <w:p w14:paraId="6D354EF5" w14:textId="05AAEBA0" w:rsidR="00FF771D" w:rsidRDefault="00FF771D">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224906305" w:history="1">
        <w:r w:rsidRPr="00E76BAB">
          <w:rPr>
            <w:rStyle w:val="Hyperlink"/>
            <w:rFonts w:ascii="Public Sans" w:hAnsi="Public Sans"/>
            <w:noProof/>
          </w:rPr>
          <w:t>Adding Questions</w:t>
        </w:r>
        <w:r>
          <w:rPr>
            <w:noProof/>
            <w:webHidden/>
          </w:rPr>
          <w:tab/>
        </w:r>
        <w:r>
          <w:rPr>
            <w:noProof/>
            <w:webHidden/>
          </w:rPr>
          <w:fldChar w:fldCharType="begin"/>
        </w:r>
        <w:r>
          <w:rPr>
            <w:noProof/>
            <w:webHidden/>
          </w:rPr>
          <w:instrText xml:space="preserve"> PAGEREF _Toc224906305 \h </w:instrText>
        </w:r>
        <w:r>
          <w:rPr>
            <w:noProof/>
            <w:webHidden/>
          </w:rPr>
        </w:r>
        <w:r>
          <w:rPr>
            <w:noProof/>
            <w:webHidden/>
          </w:rPr>
          <w:fldChar w:fldCharType="separate"/>
        </w:r>
        <w:r w:rsidR="00B22532">
          <w:rPr>
            <w:noProof/>
            <w:webHidden/>
          </w:rPr>
          <w:t>3</w:t>
        </w:r>
        <w:r>
          <w:rPr>
            <w:noProof/>
            <w:webHidden/>
          </w:rPr>
          <w:fldChar w:fldCharType="end"/>
        </w:r>
      </w:hyperlink>
    </w:p>
    <w:p w14:paraId="31230C02" w14:textId="5FA2AF74" w:rsidR="00FF771D" w:rsidRDefault="00FF771D">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224906306" w:history="1">
        <w:r w:rsidRPr="00E76BAB">
          <w:rPr>
            <w:rStyle w:val="Hyperlink"/>
            <w:rFonts w:ascii="Public Sans" w:hAnsi="Public Sans"/>
            <w:noProof/>
          </w:rPr>
          <w:t>General Settings</w:t>
        </w:r>
        <w:r>
          <w:rPr>
            <w:noProof/>
            <w:webHidden/>
          </w:rPr>
          <w:tab/>
        </w:r>
        <w:r>
          <w:rPr>
            <w:noProof/>
            <w:webHidden/>
          </w:rPr>
          <w:fldChar w:fldCharType="begin"/>
        </w:r>
        <w:r>
          <w:rPr>
            <w:noProof/>
            <w:webHidden/>
          </w:rPr>
          <w:instrText xml:space="preserve"> PAGEREF _Toc224906306 \h </w:instrText>
        </w:r>
        <w:r>
          <w:rPr>
            <w:noProof/>
            <w:webHidden/>
          </w:rPr>
        </w:r>
        <w:r>
          <w:rPr>
            <w:noProof/>
            <w:webHidden/>
          </w:rPr>
          <w:fldChar w:fldCharType="separate"/>
        </w:r>
        <w:r w:rsidR="00B22532">
          <w:rPr>
            <w:noProof/>
            <w:webHidden/>
          </w:rPr>
          <w:t>5</w:t>
        </w:r>
        <w:r>
          <w:rPr>
            <w:noProof/>
            <w:webHidden/>
          </w:rPr>
          <w:fldChar w:fldCharType="end"/>
        </w:r>
      </w:hyperlink>
    </w:p>
    <w:p w14:paraId="28907E12" w14:textId="37A444EA" w:rsidR="00FF771D" w:rsidRDefault="00FF771D">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224906307" w:history="1">
        <w:r w:rsidRPr="00E76BAB">
          <w:rPr>
            <w:rStyle w:val="Hyperlink"/>
            <w:rFonts w:ascii="Public Sans" w:hAnsi="Public Sans"/>
            <w:noProof/>
          </w:rPr>
          <w:t>Optional Settings</w:t>
        </w:r>
        <w:r>
          <w:rPr>
            <w:noProof/>
            <w:webHidden/>
          </w:rPr>
          <w:tab/>
        </w:r>
        <w:r>
          <w:rPr>
            <w:noProof/>
            <w:webHidden/>
          </w:rPr>
          <w:fldChar w:fldCharType="begin"/>
        </w:r>
        <w:r>
          <w:rPr>
            <w:noProof/>
            <w:webHidden/>
          </w:rPr>
          <w:instrText xml:space="preserve"> PAGEREF _Toc224906307 \h </w:instrText>
        </w:r>
        <w:r>
          <w:rPr>
            <w:noProof/>
            <w:webHidden/>
          </w:rPr>
        </w:r>
        <w:r>
          <w:rPr>
            <w:noProof/>
            <w:webHidden/>
          </w:rPr>
          <w:fldChar w:fldCharType="separate"/>
        </w:r>
        <w:r w:rsidR="00B22532">
          <w:rPr>
            <w:noProof/>
            <w:webHidden/>
          </w:rPr>
          <w:t>8</w:t>
        </w:r>
        <w:r>
          <w:rPr>
            <w:noProof/>
            <w:webHidden/>
          </w:rPr>
          <w:fldChar w:fldCharType="end"/>
        </w:r>
      </w:hyperlink>
    </w:p>
    <w:p w14:paraId="4A414E1B" w14:textId="475FA075" w:rsidR="00FF771D" w:rsidRDefault="00FF771D">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224906308" w:history="1">
        <w:r w:rsidRPr="00E76BAB">
          <w:rPr>
            <w:rStyle w:val="Hyperlink"/>
            <w:rFonts w:ascii="Public Sans" w:hAnsi="Public Sans"/>
            <w:noProof/>
          </w:rPr>
          <w:t>Other Key Settings for ‘Standard TLAs’</w:t>
        </w:r>
        <w:r>
          <w:rPr>
            <w:noProof/>
            <w:webHidden/>
          </w:rPr>
          <w:tab/>
        </w:r>
        <w:r>
          <w:rPr>
            <w:noProof/>
            <w:webHidden/>
          </w:rPr>
          <w:fldChar w:fldCharType="begin"/>
        </w:r>
        <w:r>
          <w:rPr>
            <w:noProof/>
            <w:webHidden/>
          </w:rPr>
          <w:instrText xml:space="preserve"> PAGEREF _Toc224906308 \h </w:instrText>
        </w:r>
        <w:r>
          <w:rPr>
            <w:noProof/>
            <w:webHidden/>
          </w:rPr>
        </w:r>
        <w:r>
          <w:rPr>
            <w:noProof/>
            <w:webHidden/>
          </w:rPr>
          <w:fldChar w:fldCharType="separate"/>
        </w:r>
        <w:r w:rsidR="00B22532">
          <w:rPr>
            <w:noProof/>
            <w:webHidden/>
          </w:rPr>
          <w:t>9</w:t>
        </w:r>
        <w:r>
          <w:rPr>
            <w:noProof/>
            <w:webHidden/>
          </w:rPr>
          <w:fldChar w:fldCharType="end"/>
        </w:r>
      </w:hyperlink>
    </w:p>
    <w:p w14:paraId="465E4C48" w14:textId="7A09C577" w:rsidR="00FF771D" w:rsidRDefault="00FF771D">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224906309" w:history="1">
        <w:r w:rsidRPr="00E76BAB">
          <w:rPr>
            <w:rStyle w:val="Hyperlink"/>
            <w:rFonts w:ascii="Public Sans" w:hAnsi="Public Sans"/>
            <w:noProof/>
          </w:rPr>
          <w:t>Other Key Settings for ‘TLAs with Windows’</w:t>
        </w:r>
        <w:r>
          <w:rPr>
            <w:noProof/>
            <w:webHidden/>
          </w:rPr>
          <w:tab/>
        </w:r>
        <w:r>
          <w:rPr>
            <w:noProof/>
            <w:webHidden/>
          </w:rPr>
          <w:fldChar w:fldCharType="begin"/>
        </w:r>
        <w:r>
          <w:rPr>
            <w:noProof/>
            <w:webHidden/>
          </w:rPr>
          <w:instrText xml:space="preserve"> PAGEREF _Toc224906309 \h </w:instrText>
        </w:r>
        <w:r>
          <w:rPr>
            <w:noProof/>
            <w:webHidden/>
          </w:rPr>
        </w:r>
        <w:r>
          <w:rPr>
            <w:noProof/>
            <w:webHidden/>
          </w:rPr>
          <w:fldChar w:fldCharType="separate"/>
        </w:r>
        <w:r w:rsidR="00B22532">
          <w:rPr>
            <w:noProof/>
            <w:webHidden/>
          </w:rPr>
          <w:t>11</w:t>
        </w:r>
        <w:r>
          <w:rPr>
            <w:noProof/>
            <w:webHidden/>
          </w:rPr>
          <w:fldChar w:fldCharType="end"/>
        </w:r>
      </w:hyperlink>
    </w:p>
    <w:p w14:paraId="04F314F2" w14:textId="2AA14445" w:rsidR="003B377F" w:rsidRPr="005F0C48" w:rsidRDefault="00161AE9">
      <w:pPr>
        <w:pStyle w:val="BodyText"/>
        <w:rPr>
          <w:rFonts w:ascii="Public Sans" w:hAnsi="Public Sans"/>
          <w:sz w:val="22"/>
        </w:rPr>
      </w:pPr>
      <w:r w:rsidRPr="005F0C48">
        <w:rPr>
          <w:rFonts w:ascii="Public Sans" w:hAnsi="Public Sans"/>
          <w:sz w:val="22"/>
        </w:rPr>
        <w:fldChar w:fldCharType="end"/>
      </w:r>
    </w:p>
    <w:p w14:paraId="7C77498C" w14:textId="38C3B2EF" w:rsidR="003B377F" w:rsidRPr="005F0C48" w:rsidRDefault="00AD1140" w:rsidP="003228F5">
      <w:pPr>
        <w:pStyle w:val="Heading1"/>
        <w:pBdr>
          <w:bottom w:val="single" w:sz="4" w:space="1" w:color="auto"/>
        </w:pBdr>
        <w:spacing w:before="196"/>
        <w:rPr>
          <w:rFonts w:ascii="Public Sans" w:hAnsi="Public Sans"/>
          <w:color w:val="2E74B5"/>
        </w:rPr>
      </w:pPr>
      <w:bookmarkStart w:id="0" w:name="Part_1:_Merging_Courses"/>
      <w:bookmarkStart w:id="1" w:name="_Toc224906303"/>
      <w:bookmarkEnd w:id="0"/>
      <w:r w:rsidRPr="005F0C48">
        <w:rPr>
          <w:rFonts w:ascii="Public Sans" w:hAnsi="Public Sans"/>
          <w:color w:val="2E74B5"/>
        </w:rPr>
        <w:t>Introduction</w:t>
      </w:r>
      <w:bookmarkEnd w:id="1"/>
    </w:p>
    <w:p w14:paraId="074D8490" w14:textId="36277C4B" w:rsidR="003B377F" w:rsidRPr="005F0C48" w:rsidRDefault="003B377F" w:rsidP="003228F5">
      <w:pPr>
        <w:pStyle w:val="BodyText"/>
        <w:spacing w:line="20" w:lineRule="exact"/>
        <w:rPr>
          <w:rFonts w:ascii="Public Sans" w:hAnsi="Public Sans"/>
          <w:sz w:val="2"/>
        </w:rPr>
      </w:pPr>
    </w:p>
    <w:p w14:paraId="7DAD9ABE" w14:textId="77777777" w:rsidR="003B377F" w:rsidRPr="005F0C48" w:rsidRDefault="003B377F">
      <w:pPr>
        <w:pStyle w:val="BodyText"/>
        <w:spacing w:before="8"/>
        <w:rPr>
          <w:rFonts w:ascii="Public Sans" w:hAnsi="Public Sans"/>
          <w:sz w:val="20"/>
        </w:rPr>
      </w:pPr>
      <w:bookmarkStart w:id="2" w:name="Introduction"/>
      <w:bookmarkEnd w:id="2"/>
    </w:p>
    <w:p w14:paraId="6DF38CB1" w14:textId="73334E3A" w:rsidR="00AD1140" w:rsidRPr="005F0C48" w:rsidRDefault="00AD1140" w:rsidP="00D753CC">
      <w:pPr>
        <w:pStyle w:val="BodyText"/>
        <w:spacing w:before="195" w:after="360" w:line="360" w:lineRule="auto"/>
        <w:ind w:left="142" w:right="193"/>
        <w:rPr>
          <w:rFonts w:ascii="Public Sans" w:hAnsi="Public Sans"/>
          <w:lang w:val="en-GB"/>
        </w:rPr>
      </w:pPr>
      <w:r w:rsidRPr="005F0C48">
        <w:rPr>
          <w:rFonts w:ascii="Public Sans" w:hAnsi="Public Sans"/>
          <w:lang w:val="en-GB"/>
        </w:rPr>
        <w:t xml:space="preserve">This document covers how to set up ‘Time-Limited Assessments’ (TLAs) using the Blackboard Ultra </w:t>
      </w:r>
      <w:r w:rsidRPr="005F0C48">
        <w:rPr>
          <w:rFonts w:ascii="Public Sans" w:hAnsi="Public Sans"/>
          <w:b/>
          <w:bCs/>
          <w:lang w:val="en-GB"/>
        </w:rPr>
        <w:t>Test tool</w:t>
      </w:r>
      <w:r w:rsidRPr="005F0C48">
        <w:rPr>
          <w:rFonts w:ascii="Public Sans" w:hAnsi="Public Sans"/>
          <w:lang w:val="en-GB"/>
        </w:rPr>
        <w:t xml:space="preserve">. The Test tool allows the use of a range of question types and feeds the grades into the Gradebook. The </w:t>
      </w:r>
      <w:hyperlink r:id="rId12" w:history="1">
        <w:r w:rsidRPr="005F0C48">
          <w:rPr>
            <w:rStyle w:val="Hyperlink"/>
            <w:rFonts w:ascii="Public Sans" w:hAnsi="Public Sans"/>
            <w:lang w:val="en-GB"/>
          </w:rPr>
          <w:t>Blackboard Help Centre pages</w:t>
        </w:r>
      </w:hyperlink>
      <w:r w:rsidRPr="005F0C48">
        <w:rPr>
          <w:rFonts w:ascii="Public Sans" w:hAnsi="Public Sans"/>
          <w:lang w:val="en-GB"/>
        </w:rPr>
        <w:t xml:space="preserve"> go into more detail than this guide, so may help answer other questions that you have.</w:t>
      </w:r>
    </w:p>
    <w:p w14:paraId="5CDB04EE" w14:textId="0DA04F99" w:rsidR="00AD1140" w:rsidRPr="005F0C48" w:rsidRDefault="00AD1140" w:rsidP="00D753CC">
      <w:pPr>
        <w:pStyle w:val="BodyText"/>
        <w:spacing w:before="195" w:after="360" w:line="360" w:lineRule="auto"/>
        <w:ind w:left="142" w:right="193"/>
        <w:rPr>
          <w:rFonts w:ascii="Public Sans" w:hAnsi="Public Sans"/>
          <w:lang w:val="en-GB"/>
        </w:rPr>
      </w:pPr>
      <w:r w:rsidRPr="005F0C48">
        <w:rPr>
          <w:rFonts w:ascii="Public Sans" w:hAnsi="Public Sans"/>
          <w:b/>
          <w:bCs/>
          <w:lang w:val="en-GB"/>
        </w:rPr>
        <w:t>Timing</w:t>
      </w:r>
      <w:r w:rsidRPr="005F0C48">
        <w:rPr>
          <w:rFonts w:ascii="Public Sans" w:hAnsi="Public Sans"/>
          <w:lang w:val="en-GB"/>
        </w:rPr>
        <w:t xml:space="preserve"> for these TLAs is commonly set up in two ways. It is important to identify the type of TLA you are running. </w:t>
      </w:r>
      <w:r w:rsidRPr="005F0C48">
        <w:rPr>
          <w:rFonts w:ascii="Public Sans" w:hAnsi="Public Sans"/>
          <w:b/>
          <w:bCs/>
          <w:lang w:val="en-GB"/>
        </w:rPr>
        <w:t>Standard TLAs</w:t>
      </w:r>
      <w:r w:rsidRPr="005F0C48">
        <w:rPr>
          <w:rFonts w:ascii="Public Sans" w:hAnsi="Public Sans"/>
          <w:lang w:val="en-GB"/>
        </w:rPr>
        <w:t xml:space="preserve"> have a set start and end time (e.g. 10am to 11:30am), while </w:t>
      </w:r>
      <w:r w:rsidRPr="005F0C48">
        <w:rPr>
          <w:rFonts w:ascii="Public Sans" w:hAnsi="Public Sans"/>
          <w:b/>
          <w:bCs/>
          <w:lang w:val="en-GB"/>
        </w:rPr>
        <w:t>TLAs with Windows</w:t>
      </w:r>
      <w:r w:rsidRPr="005F0C48">
        <w:rPr>
          <w:rFonts w:ascii="Public Sans" w:hAnsi="Public Sans"/>
          <w:lang w:val="en-GB"/>
        </w:rPr>
        <w:t xml:space="preserve"> consist of a time limit within a wider exam window (e.g. 90 minutes between 10am and 1pm). Both methods of timing will need setting up in a very specific way.</w:t>
      </w:r>
    </w:p>
    <w:p w14:paraId="3A29B488" w14:textId="0F548D1B" w:rsidR="003D670C" w:rsidRPr="005F0C48" w:rsidRDefault="00AD1140" w:rsidP="003D670C">
      <w:pPr>
        <w:pStyle w:val="Heading1"/>
        <w:pBdr>
          <w:bottom w:val="single" w:sz="4" w:space="1" w:color="auto"/>
        </w:pBdr>
        <w:spacing w:before="196"/>
        <w:rPr>
          <w:rFonts w:ascii="Public Sans" w:hAnsi="Public Sans"/>
          <w:color w:val="2E74B5"/>
        </w:rPr>
      </w:pPr>
      <w:bookmarkStart w:id="3" w:name="Part_1a:_Merging_one_area_into_another"/>
      <w:bookmarkStart w:id="4" w:name="_Toc224906304"/>
      <w:bookmarkEnd w:id="3"/>
      <w:r w:rsidRPr="005F0C48">
        <w:rPr>
          <w:rFonts w:ascii="Public Sans" w:hAnsi="Public Sans"/>
          <w:color w:val="2E74B5"/>
        </w:rPr>
        <w:lastRenderedPageBreak/>
        <w:t>Setting up a TLA</w:t>
      </w:r>
      <w:bookmarkEnd w:id="4"/>
    </w:p>
    <w:p w14:paraId="6CFF98E0" w14:textId="77777777" w:rsidR="003D670C" w:rsidRPr="005F0C48" w:rsidRDefault="003D670C" w:rsidP="003D670C">
      <w:pPr>
        <w:pStyle w:val="BodyText"/>
        <w:spacing w:line="20" w:lineRule="exact"/>
        <w:rPr>
          <w:rFonts w:ascii="Public Sans" w:hAnsi="Public Sans"/>
          <w:sz w:val="2"/>
        </w:rPr>
      </w:pPr>
    </w:p>
    <w:p w14:paraId="2498B08E" w14:textId="77777777" w:rsidR="003D670C" w:rsidRPr="005F0C48" w:rsidRDefault="003D670C" w:rsidP="003D670C">
      <w:pPr>
        <w:pStyle w:val="BodyText"/>
        <w:spacing w:before="8"/>
        <w:rPr>
          <w:rFonts w:ascii="Public Sans" w:hAnsi="Public Sans"/>
          <w:sz w:val="20"/>
        </w:rPr>
      </w:pPr>
    </w:p>
    <w:p w14:paraId="1D347F67" w14:textId="4DDECF70" w:rsidR="00AD1140" w:rsidRPr="005F0C48" w:rsidRDefault="00AD1140" w:rsidP="00AD1140">
      <w:pPr>
        <w:pStyle w:val="BodyText"/>
        <w:spacing w:before="195" w:line="360" w:lineRule="auto"/>
        <w:ind w:left="139" w:right="195"/>
        <w:rPr>
          <w:rFonts w:ascii="Public Sans" w:hAnsi="Public Sans"/>
          <w:lang w:val="en-GB"/>
        </w:rPr>
      </w:pPr>
      <w:r w:rsidRPr="005F0C48">
        <w:rPr>
          <w:rFonts w:ascii="Public Sans" w:hAnsi="Public Sans"/>
          <w:lang w:val="en-GB"/>
        </w:rPr>
        <w:t xml:space="preserve">On the Course Content page select the plus sign </w:t>
      </w:r>
      <w:r w:rsidRPr="005F0C48">
        <w:rPr>
          <w:rFonts w:ascii="Public Sans" w:hAnsi="Public Sans"/>
          <w:noProof/>
        </w:rPr>
        <w:drawing>
          <wp:inline distT="0" distB="0" distL="0" distR="0" wp14:anchorId="007370EF" wp14:editId="6925B879">
            <wp:extent cx="257175" cy="257175"/>
            <wp:effectExtent l="0" t="0" r="9525" b="9525"/>
            <wp:docPr id="19" name="Graphic 19" descr="The plus button used to create a new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The plus button used to create a new Test."/>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57175" cy="257175"/>
                    </a:xfrm>
                    <a:prstGeom prst="rect">
                      <a:avLst/>
                    </a:prstGeom>
                  </pic:spPr>
                </pic:pic>
              </a:graphicData>
            </a:graphic>
          </wp:inline>
        </w:drawing>
      </w:r>
      <w:r w:rsidRPr="005F0C48">
        <w:rPr>
          <w:rFonts w:ascii="Public Sans" w:hAnsi="Public Sans"/>
          <w:lang w:val="en-GB"/>
        </w:rPr>
        <w:t xml:space="preserve">  to add a Test.  It is recommended that this is done from within an appropriate folder – most likely </w:t>
      </w:r>
      <w:r w:rsidR="00D00DC7" w:rsidRPr="005F0C48">
        <w:rPr>
          <w:rFonts w:ascii="Public Sans" w:hAnsi="Public Sans"/>
          <w:lang w:val="en-GB"/>
        </w:rPr>
        <w:t>an</w:t>
      </w:r>
      <w:r w:rsidRPr="005F0C48">
        <w:rPr>
          <w:rFonts w:ascii="Public Sans" w:hAnsi="Public Sans"/>
          <w:lang w:val="en-GB"/>
        </w:rPr>
        <w:t xml:space="preserve"> Assessments &gt; Online Time-Limited Assessment folder.  In the menu, select Create to open the Create Item panel and scroll down to select Test under the Assessment area.</w:t>
      </w:r>
    </w:p>
    <w:p w14:paraId="02086093" w14:textId="0AFC9694" w:rsidR="00AD1140" w:rsidRPr="005F0C48" w:rsidRDefault="00AD1140" w:rsidP="00AD1140">
      <w:pPr>
        <w:pStyle w:val="BodyText"/>
        <w:spacing w:before="195" w:line="360" w:lineRule="auto"/>
        <w:ind w:left="139" w:right="195"/>
        <w:rPr>
          <w:rFonts w:ascii="Public Sans" w:hAnsi="Public Sans"/>
          <w:lang w:val="en-GB"/>
        </w:rPr>
      </w:pPr>
      <w:r w:rsidRPr="005F0C48">
        <w:rPr>
          <w:rFonts w:ascii="Public Sans" w:hAnsi="Public Sans"/>
          <w:lang w:val="en-GB"/>
        </w:rPr>
        <w:t xml:space="preserve">Give the Test a </w:t>
      </w:r>
      <w:r w:rsidR="00D00DC7" w:rsidRPr="005F0C48">
        <w:rPr>
          <w:rFonts w:ascii="Public Sans" w:hAnsi="Public Sans"/>
          <w:lang w:val="en-GB"/>
        </w:rPr>
        <w:t>name</w:t>
      </w:r>
      <w:r w:rsidRPr="005F0C48">
        <w:rPr>
          <w:rFonts w:ascii="Public Sans" w:hAnsi="Public Sans"/>
          <w:lang w:val="en-GB"/>
        </w:rPr>
        <w:t xml:space="preserve">. Select the default title at the top-left of the ‘Content and Settings’ page to edit it.  </w:t>
      </w:r>
    </w:p>
    <w:p w14:paraId="166D85D3" w14:textId="4C308C74" w:rsidR="00AD1140" w:rsidRPr="005F0C48" w:rsidRDefault="00AD1140" w:rsidP="00AD1140">
      <w:pPr>
        <w:pStyle w:val="BodyText"/>
        <w:spacing w:before="195" w:line="360" w:lineRule="auto"/>
        <w:ind w:left="139" w:right="195"/>
        <w:rPr>
          <w:rFonts w:ascii="Public Sans" w:hAnsi="Public Sans"/>
          <w:lang w:val="en-GB"/>
        </w:rPr>
      </w:pPr>
      <w:r w:rsidRPr="005F0C48">
        <w:rPr>
          <w:rFonts w:ascii="Public Sans" w:hAnsi="Public Sans"/>
          <w:lang w:val="en-GB"/>
        </w:rPr>
        <w:t xml:space="preserve"> </w:t>
      </w:r>
      <w:r w:rsidRPr="005F0C48">
        <w:rPr>
          <w:rFonts w:ascii="Public Sans" w:hAnsi="Public Sans" w:cs="Arial"/>
          <w:noProof/>
          <w:szCs w:val="24"/>
        </w:rPr>
        <w:drawing>
          <wp:inline distT="0" distB="0" distL="0" distR="0" wp14:anchorId="7D89290F" wp14:editId="11F92C5F">
            <wp:extent cx="3829584" cy="2581635"/>
            <wp:effectExtent l="19050" t="19050" r="19050" b="28575"/>
            <wp:docPr id="7" name="Picture 7" descr="Test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st name"/>
                    <pic:cNvPicPr/>
                  </pic:nvPicPr>
                  <pic:blipFill>
                    <a:blip r:embed="rId15"/>
                    <a:stretch>
                      <a:fillRect/>
                    </a:stretch>
                  </pic:blipFill>
                  <pic:spPr>
                    <a:xfrm>
                      <a:off x="0" y="0"/>
                      <a:ext cx="3829584" cy="2581635"/>
                    </a:xfrm>
                    <a:prstGeom prst="rect">
                      <a:avLst/>
                    </a:prstGeom>
                    <a:ln>
                      <a:solidFill>
                        <a:schemeClr val="tx1"/>
                      </a:solidFill>
                    </a:ln>
                  </pic:spPr>
                </pic:pic>
              </a:graphicData>
            </a:graphic>
          </wp:inline>
        </w:drawing>
      </w:r>
    </w:p>
    <w:p w14:paraId="7F727950" w14:textId="71C4A10F" w:rsidR="00AD1140" w:rsidRPr="005F0C48" w:rsidRDefault="00AD1140" w:rsidP="00AD1140">
      <w:pPr>
        <w:pStyle w:val="BodyText"/>
        <w:spacing w:before="195" w:line="360" w:lineRule="auto"/>
        <w:ind w:left="139" w:right="195"/>
        <w:rPr>
          <w:rFonts w:ascii="Public Sans" w:hAnsi="Public Sans"/>
          <w:lang w:val="en-GB"/>
        </w:rPr>
      </w:pPr>
      <w:r w:rsidRPr="005F0C48">
        <w:rPr>
          <w:rFonts w:ascii="Public Sans" w:hAnsi="Public Sans"/>
          <w:lang w:val="en-GB"/>
        </w:rPr>
        <w:t>It is important to be consistent with labelling across the year(s) of study so that students become familiar with naming and location.  Consistency includes the wording use, the order of the words and formatting (such as capitals).  We recommend the following style:</w:t>
      </w:r>
    </w:p>
    <w:p w14:paraId="5AC62652" w14:textId="65A4F423" w:rsidR="00AD1140" w:rsidRPr="005F0C48" w:rsidRDefault="00AD1140" w:rsidP="00AD1140">
      <w:pPr>
        <w:pStyle w:val="BodyText"/>
        <w:spacing w:before="195" w:line="360" w:lineRule="auto"/>
        <w:ind w:left="139" w:right="195"/>
        <w:rPr>
          <w:rFonts w:ascii="Public Sans" w:hAnsi="Public Sans"/>
          <w:lang w:val="en-GB"/>
        </w:rPr>
      </w:pPr>
      <w:r w:rsidRPr="005F0C48">
        <w:rPr>
          <w:rFonts w:ascii="Public Sans" w:hAnsi="Public Sans"/>
          <w:lang w:val="en-GB"/>
        </w:rPr>
        <w:t>ONLINE TIME-LIMITED ASSESSMENT 1 [23rd JANUARY 2023]</w:t>
      </w:r>
    </w:p>
    <w:p w14:paraId="392CF821" w14:textId="77777777" w:rsidR="00D00DC7" w:rsidRPr="005F0C48" w:rsidRDefault="00D00DC7">
      <w:pPr>
        <w:rPr>
          <w:rFonts w:ascii="Public Sans" w:hAnsi="Public Sans"/>
          <w:color w:val="2E74B5"/>
          <w:sz w:val="32"/>
          <w:szCs w:val="32"/>
        </w:rPr>
      </w:pPr>
      <w:r w:rsidRPr="005F0C48">
        <w:rPr>
          <w:rFonts w:ascii="Public Sans" w:hAnsi="Public Sans"/>
          <w:color w:val="2E74B5"/>
        </w:rPr>
        <w:br w:type="page"/>
      </w:r>
    </w:p>
    <w:p w14:paraId="3F3D6491" w14:textId="15535693" w:rsidR="00AD1140" w:rsidRPr="005F0C48" w:rsidRDefault="009D0769" w:rsidP="00AD1140">
      <w:pPr>
        <w:pStyle w:val="Heading1"/>
        <w:pBdr>
          <w:bottom w:val="single" w:sz="4" w:space="1" w:color="auto"/>
        </w:pBdr>
        <w:spacing w:before="196"/>
        <w:rPr>
          <w:rFonts w:ascii="Public Sans" w:hAnsi="Public Sans"/>
          <w:color w:val="2E74B5"/>
        </w:rPr>
      </w:pPr>
      <w:bookmarkStart w:id="5" w:name="_Toc224906305"/>
      <w:r w:rsidRPr="005F0C48">
        <w:rPr>
          <w:rFonts w:ascii="Public Sans" w:hAnsi="Public Sans"/>
          <w:color w:val="2E74B5"/>
        </w:rPr>
        <w:lastRenderedPageBreak/>
        <w:t>Adding Questions</w:t>
      </w:r>
      <w:bookmarkEnd w:id="5"/>
    </w:p>
    <w:p w14:paraId="3147F567" w14:textId="77777777" w:rsidR="00AD1140" w:rsidRPr="005F0C48" w:rsidRDefault="00AD1140" w:rsidP="00AD1140">
      <w:pPr>
        <w:pStyle w:val="BodyText"/>
        <w:spacing w:line="20" w:lineRule="exact"/>
        <w:rPr>
          <w:rFonts w:ascii="Public Sans" w:hAnsi="Public Sans"/>
          <w:sz w:val="2"/>
        </w:rPr>
      </w:pPr>
    </w:p>
    <w:p w14:paraId="309E4B62" w14:textId="77777777" w:rsidR="00AD1140" w:rsidRPr="005F0C48" w:rsidRDefault="00AD1140" w:rsidP="00AD1140">
      <w:pPr>
        <w:pStyle w:val="BodyText"/>
        <w:spacing w:before="8"/>
        <w:rPr>
          <w:rFonts w:ascii="Public Sans" w:hAnsi="Public Sans"/>
          <w:sz w:val="20"/>
        </w:rPr>
      </w:pPr>
    </w:p>
    <w:p w14:paraId="7BE1406A" w14:textId="77777777" w:rsidR="00D00DC7" w:rsidRPr="005F0C48" w:rsidRDefault="00D00DC7" w:rsidP="00D00DC7">
      <w:pPr>
        <w:pStyle w:val="BodyText"/>
        <w:spacing w:before="195" w:line="360" w:lineRule="auto"/>
        <w:ind w:left="139" w:right="195"/>
        <w:rPr>
          <w:rFonts w:ascii="Public Sans" w:hAnsi="Public Sans"/>
          <w:lang w:val="en-GB"/>
        </w:rPr>
      </w:pPr>
      <w:r w:rsidRPr="005F0C48">
        <w:rPr>
          <w:rFonts w:ascii="Public Sans" w:hAnsi="Public Sans"/>
          <w:lang w:val="en-GB"/>
        </w:rPr>
        <w:t>There are four main things that you can add when constructing your Test.</w:t>
      </w:r>
    </w:p>
    <w:p w14:paraId="139953C6" w14:textId="77777777" w:rsidR="007A6939" w:rsidRPr="005F0C48" w:rsidRDefault="007A6939" w:rsidP="00D00DC7">
      <w:pPr>
        <w:pStyle w:val="BodyText"/>
        <w:spacing w:before="195" w:line="360" w:lineRule="auto"/>
        <w:ind w:left="139" w:right="195"/>
        <w:rPr>
          <w:rFonts w:ascii="Public Sans" w:hAnsi="Public Sans"/>
          <w:lang w:val="en-GB"/>
        </w:rPr>
      </w:pPr>
    </w:p>
    <w:p w14:paraId="0B7122B7" w14:textId="77777777" w:rsidR="00D00DC7" w:rsidRPr="005F0C48" w:rsidRDefault="00D00DC7" w:rsidP="00D00DC7">
      <w:pPr>
        <w:pStyle w:val="Heading2"/>
        <w:rPr>
          <w:rFonts w:ascii="Public Sans" w:hAnsi="Public Sans"/>
          <w:lang w:val="en-GB"/>
        </w:rPr>
      </w:pPr>
      <w:r w:rsidRPr="005F0C48">
        <w:rPr>
          <w:rFonts w:ascii="Public Sans" w:hAnsi="Public Sans"/>
          <w:lang w:val="en-GB"/>
        </w:rPr>
        <w:t>Text</w:t>
      </w:r>
    </w:p>
    <w:p w14:paraId="0E4D71DE" w14:textId="77777777" w:rsidR="00D00DC7" w:rsidRPr="005F0C48" w:rsidRDefault="00D00DC7" w:rsidP="00D00DC7">
      <w:pPr>
        <w:pStyle w:val="BodyText"/>
        <w:spacing w:before="195" w:line="360" w:lineRule="auto"/>
        <w:ind w:left="139" w:right="195"/>
        <w:rPr>
          <w:rFonts w:ascii="Public Sans" w:hAnsi="Public Sans"/>
          <w:lang w:val="en-GB"/>
        </w:rPr>
      </w:pPr>
      <w:r w:rsidRPr="005F0C48">
        <w:rPr>
          <w:rFonts w:ascii="Public Sans" w:hAnsi="Public Sans"/>
          <w:lang w:val="en-GB"/>
        </w:rPr>
        <w:t>You can add text anywhere within a Test. This allows you to create Tests that are split into Sections (disables randomisation of questions though), add information or scenario setting before questions or simply to give some content.</w:t>
      </w:r>
    </w:p>
    <w:p w14:paraId="1A4936EB" w14:textId="77777777" w:rsidR="007A6939" w:rsidRPr="005F0C48" w:rsidRDefault="007A6939" w:rsidP="00D00DC7">
      <w:pPr>
        <w:pStyle w:val="BodyText"/>
        <w:spacing w:before="195" w:line="360" w:lineRule="auto"/>
        <w:ind w:left="139" w:right="195"/>
        <w:rPr>
          <w:rFonts w:ascii="Public Sans" w:hAnsi="Public Sans"/>
          <w:lang w:val="en-GB"/>
        </w:rPr>
      </w:pPr>
    </w:p>
    <w:p w14:paraId="4C160BA4" w14:textId="77777777" w:rsidR="00D00DC7" w:rsidRPr="005F0C48" w:rsidRDefault="00D00DC7" w:rsidP="00D00DC7">
      <w:pPr>
        <w:pStyle w:val="Heading2"/>
        <w:rPr>
          <w:rFonts w:ascii="Public Sans" w:hAnsi="Public Sans"/>
          <w:lang w:val="en-GB"/>
        </w:rPr>
      </w:pPr>
      <w:r w:rsidRPr="005F0C48">
        <w:rPr>
          <w:rFonts w:ascii="Public Sans" w:hAnsi="Public Sans"/>
          <w:lang w:val="en-GB"/>
        </w:rPr>
        <w:t>Files</w:t>
      </w:r>
    </w:p>
    <w:p w14:paraId="04C9830D" w14:textId="77777777" w:rsidR="00D00DC7" w:rsidRPr="005F0C48" w:rsidRDefault="00D00DC7" w:rsidP="00D00DC7">
      <w:pPr>
        <w:pStyle w:val="BodyText"/>
        <w:spacing w:before="195" w:line="360" w:lineRule="auto"/>
        <w:ind w:left="139" w:right="195"/>
        <w:rPr>
          <w:rFonts w:ascii="Public Sans" w:hAnsi="Public Sans"/>
          <w:lang w:val="en-GB"/>
        </w:rPr>
      </w:pPr>
      <w:r w:rsidRPr="005F0C48">
        <w:rPr>
          <w:rFonts w:ascii="Public Sans" w:hAnsi="Public Sans"/>
          <w:lang w:val="en-GB"/>
        </w:rPr>
        <w:t>In a similar way to adding text, you can add files. This may be to deliver additional reference content or supporting materials within the test which wouldn't be accessible before beginning the test. In a similar way you can also add multimedia such as diagrams, images, or graphics.  If you need to link to a video, we recommend uploading the video to Panopto and then link to the video by using the Content Market &gt; Panopto Course Video option so that it can be streamed.</w:t>
      </w:r>
    </w:p>
    <w:p w14:paraId="5B1EAB42" w14:textId="77777777" w:rsidR="007A6939" w:rsidRPr="005F0C48" w:rsidRDefault="007A6939" w:rsidP="007A6939">
      <w:pPr>
        <w:pStyle w:val="BodyText"/>
        <w:rPr>
          <w:rFonts w:ascii="Public Sans" w:hAnsi="Public Sans"/>
          <w:lang w:val="en-GB"/>
        </w:rPr>
      </w:pPr>
    </w:p>
    <w:p w14:paraId="41B52F7D" w14:textId="5227C789" w:rsidR="00D00DC7" w:rsidRPr="005F0C48" w:rsidRDefault="00D00DC7" w:rsidP="00D00DC7">
      <w:pPr>
        <w:pStyle w:val="Heading2"/>
        <w:rPr>
          <w:rFonts w:ascii="Public Sans" w:hAnsi="Public Sans"/>
          <w:lang w:val="en-GB"/>
        </w:rPr>
      </w:pPr>
      <w:r w:rsidRPr="005F0C48">
        <w:rPr>
          <w:rFonts w:ascii="Public Sans" w:hAnsi="Public Sans"/>
          <w:lang w:val="en-GB"/>
        </w:rPr>
        <w:t>Questions</w:t>
      </w:r>
    </w:p>
    <w:p w14:paraId="5EEB96DD" w14:textId="7828D95D" w:rsidR="00D00DC7" w:rsidRPr="005F0C48" w:rsidRDefault="00D00DC7" w:rsidP="00D00DC7">
      <w:pPr>
        <w:pStyle w:val="BodyText"/>
        <w:spacing w:before="195" w:line="360" w:lineRule="auto"/>
        <w:ind w:left="139" w:right="195"/>
        <w:rPr>
          <w:rFonts w:ascii="Public Sans" w:hAnsi="Public Sans"/>
          <w:lang w:val="en-GB"/>
        </w:rPr>
      </w:pPr>
      <w:r w:rsidRPr="005F0C48">
        <w:rPr>
          <w:rFonts w:ascii="Public Sans" w:hAnsi="Public Sans"/>
          <w:lang w:val="en-GB"/>
        </w:rPr>
        <w:t>There are a variety of different question types in Tests in Ultra</w:t>
      </w:r>
      <w:r w:rsidR="007A6939" w:rsidRPr="005F0C48">
        <w:rPr>
          <w:rFonts w:ascii="Public Sans" w:hAnsi="Public Sans"/>
          <w:lang w:val="en-GB"/>
        </w:rPr>
        <w:t>, for example multiple choice questions.</w:t>
      </w:r>
    </w:p>
    <w:p w14:paraId="3DFDDAA8" w14:textId="77777777" w:rsidR="00D00DC7" w:rsidRPr="005F0C48" w:rsidRDefault="00D00DC7" w:rsidP="00D00DC7">
      <w:pPr>
        <w:pStyle w:val="BodyText"/>
        <w:rPr>
          <w:rFonts w:ascii="Public Sans" w:hAnsi="Public Sans"/>
          <w:lang w:val="en-GB"/>
        </w:rPr>
      </w:pPr>
    </w:p>
    <w:p w14:paraId="24426E63" w14:textId="13CD1726" w:rsidR="00D00DC7" w:rsidRPr="005F0C48" w:rsidRDefault="00D00DC7" w:rsidP="00D00DC7">
      <w:pPr>
        <w:pStyle w:val="Heading2"/>
        <w:rPr>
          <w:rFonts w:ascii="Public Sans" w:hAnsi="Public Sans"/>
          <w:lang w:val="en-GB"/>
        </w:rPr>
      </w:pPr>
      <w:r w:rsidRPr="005F0C48">
        <w:rPr>
          <w:rFonts w:ascii="Public Sans" w:hAnsi="Public Sans"/>
          <w:lang w:val="en-GB"/>
        </w:rPr>
        <w:t>Feedback</w:t>
      </w:r>
    </w:p>
    <w:p w14:paraId="3034FD40" w14:textId="2391A3C8" w:rsidR="00D00DC7" w:rsidRPr="005F0C48" w:rsidRDefault="00D00DC7" w:rsidP="00D00DC7">
      <w:pPr>
        <w:pStyle w:val="BodyText"/>
        <w:spacing w:before="195" w:line="360" w:lineRule="auto"/>
        <w:ind w:left="139" w:right="195"/>
        <w:rPr>
          <w:rFonts w:ascii="Public Sans" w:hAnsi="Public Sans"/>
          <w:lang w:val="en-GB"/>
        </w:rPr>
      </w:pPr>
      <w:r w:rsidRPr="005F0C48">
        <w:rPr>
          <w:rFonts w:ascii="Public Sans" w:hAnsi="Public Sans"/>
          <w:lang w:val="en-GB"/>
        </w:rPr>
        <w:t xml:space="preserve">You can add automated feedback that can be shown when questions </w:t>
      </w:r>
      <w:r w:rsidRPr="005F0C48">
        <w:rPr>
          <w:rFonts w:ascii="Public Sans" w:hAnsi="Public Sans"/>
          <w:lang w:val="en-GB"/>
        </w:rPr>
        <w:lastRenderedPageBreak/>
        <w:t>are automatically marked. Additional settings when this is used include when to display the feedback, display of question scores and whether to display the correct answers. Automated feedback can save you time afterwards giving individual feedback yet still has the benefit of offering the student further resources to aid and enhance their learning based on a specific question.</w:t>
      </w:r>
    </w:p>
    <w:p w14:paraId="42E3282B" w14:textId="12B80A4D" w:rsidR="00AD1140" w:rsidRPr="005F0C48" w:rsidRDefault="00AD1140" w:rsidP="007A15DD">
      <w:pPr>
        <w:pStyle w:val="BodyText"/>
        <w:spacing w:before="195" w:line="360" w:lineRule="auto"/>
        <w:ind w:left="139" w:right="195"/>
        <w:rPr>
          <w:rFonts w:ascii="Public Sans" w:hAnsi="Public Sans"/>
        </w:rPr>
      </w:pPr>
    </w:p>
    <w:p w14:paraId="3861A27F" w14:textId="77777777" w:rsidR="009D0769" w:rsidRPr="005F0C48" w:rsidRDefault="009D0769">
      <w:pPr>
        <w:rPr>
          <w:rFonts w:ascii="Public Sans" w:hAnsi="Public Sans"/>
          <w:color w:val="2E74B5"/>
          <w:sz w:val="32"/>
          <w:szCs w:val="32"/>
        </w:rPr>
      </w:pPr>
      <w:r w:rsidRPr="005F0C48">
        <w:rPr>
          <w:rFonts w:ascii="Public Sans" w:hAnsi="Public Sans"/>
          <w:color w:val="2E74B5"/>
        </w:rPr>
        <w:br w:type="page"/>
      </w:r>
    </w:p>
    <w:p w14:paraId="31C575AD" w14:textId="30E1B0E0" w:rsidR="00AD1140" w:rsidRPr="005F0C48" w:rsidRDefault="00D00DC7" w:rsidP="00AD1140">
      <w:pPr>
        <w:pStyle w:val="Heading1"/>
        <w:pBdr>
          <w:bottom w:val="single" w:sz="4" w:space="1" w:color="auto"/>
        </w:pBdr>
        <w:spacing w:before="196"/>
        <w:rPr>
          <w:rFonts w:ascii="Public Sans" w:hAnsi="Public Sans"/>
          <w:color w:val="2E74B5"/>
        </w:rPr>
      </w:pPr>
      <w:bookmarkStart w:id="6" w:name="_Toc224906306"/>
      <w:r w:rsidRPr="005F0C48">
        <w:rPr>
          <w:rFonts w:ascii="Public Sans" w:hAnsi="Public Sans"/>
          <w:color w:val="2E74B5"/>
        </w:rPr>
        <w:lastRenderedPageBreak/>
        <w:t>General Settings</w:t>
      </w:r>
      <w:bookmarkEnd w:id="6"/>
    </w:p>
    <w:p w14:paraId="7F404523" w14:textId="77777777" w:rsidR="00AD1140" w:rsidRPr="005F0C48" w:rsidRDefault="00AD1140" w:rsidP="00AD1140">
      <w:pPr>
        <w:pStyle w:val="BodyText"/>
        <w:spacing w:line="20" w:lineRule="exact"/>
        <w:rPr>
          <w:rFonts w:ascii="Public Sans" w:hAnsi="Public Sans"/>
          <w:sz w:val="2"/>
        </w:rPr>
      </w:pPr>
    </w:p>
    <w:p w14:paraId="5FA94101" w14:textId="77777777" w:rsidR="00AD1140" w:rsidRPr="005F0C48" w:rsidRDefault="00AD1140" w:rsidP="00AD1140">
      <w:pPr>
        <w:pStyle w:val="BodyText"/>
        <w:spacing w:before="8"/>
        <w:rPr>
          <w:rFonts w:ascii="Public Sans" w:hAnsi="Public Sans"/>
          <w:sz w:val="20"/>
        </w:rPr>
      </w:pPr>
    </w:p>
    <w:p w14:paraId="6410D134" w14:textId="77777777" w:rsidR="00D00DC7" w:rsidRPr="005F0C48" w:rsidRDefault="00D00DC7" w:rsidP="00D00DC7">
      <w:pPr>
        <w:pStyle w:val="BodyText"/>
        <w:spacing w:before="195" w:line="360" w:lineRule="auto"/>
        <w:ind w:left="139" w:right="195"/>
        <w:rPr>
          <w:rFonts w:ascii="Public Sans" w:hAnsi="Public Sans"/>
          <w:lang w:val="en-GB"/>
        </w:rPr>
      </w:pPr>
      <w:r w:rsidRPr="005F0C48">
        <w:rPr>
          <w:rFonts w:ascii="Public Sans" w:hAnsi="Public Sans"/>
          <w:lang w:val="en-GB"/>
        </w:rPr>
        <w:t>These are settings that will always be required.</w:t>
      </w:r>
    </w:p>
    <w:p w14:paraId="7436B1CC" w14:textId="77777777" w:rsidR="00D00DC7" w:rsidRPr="005F0C48" w:rsidRDefault="00D00DC7" w:rsidP="00D00DC7">
      <w:pPr>
        <w:pStyle w:val="Heading2"/>
        <w:rPr>
          <w:rFonts w:ascii="Public Sans" w:hAnsi="Public Sans"/>
          <w:lang w:val="en-GB"/>
        </w:rPr>
      </w:pPr>
      <w:r w:rsidRPr="005F0C48">
        <w:rPr>
          <w:rFonts w:ascii="Public Sans" w:hAnsi="Public Sans"/>
          <w:lang w:val="en-GB"/>
        </w:rPr>
        <w:t>Due Date</w:t>
      </w:r>
    </w:p>
    <w:p w14:paraId="714FCD40" w14:textId="4A8B2074" w:rsidR="00D00DC7" w:rsidRPr="005F0C48" w:rsidRDefault="00D00DC7" w:rsidP="00D00DC7">
      <w:pPr>
        <w:pStyle w:val="BodyText"/>
        <w:spacing w:before="195" w:line="360" w:lineRule="auto"/>
        <w:ind w:left="139" w:right="195"/>
        <w:rPr>
          <w:rFonts w:ascii="Public Sans" w:hAnsi="Public Sans"/>
          <w:lang w:val="en-GB"/>
        </w:rPr>
      </w:pPr>
      <w:r w:rsidRPr="005F0C48">
        <w:rPr>
          <w:rFonts w:ascii="Public Sans" w:hAnsi="Public Sans"/>
          <w:lang w:val="en-GB"/>
        </w:rPr>
        <w:t xml:space="preserve">This is the date and time that the </w:t>
      </w:r>
      <w:r w:rsidR="00B37D72" w:rsidRPr="005F0C48">
        <w:rPr>
          <w:rFonts w:ascii="Public Sans" w:hAnsi="Public Sans"/>
          <w:lang w:val="en-GB"/>
        </w:rPr>
        <w:t>TLA</w:t>
      </w:r>
      <w:r w:rsidRPr="005F0C48">
        <w:rPr>
          <w:rFonts w:ascii="Public Sans" w:hAnsi="Public Sans"/>
          <w:lang w:val="en-GB"/>
        </w:rPr>
        <w:t xml:space="preserve"> ends. It is found within Test Settings.</w:t>
      </w:r>
    </w:p>
    <w:p w14:paraId="1D82110E" w14:textId="783F4204" w:rsidR="00D00DC7" w:rsidRPr="005F0C48" w:rsidRDefault="00D00DC7" w:rsidP="00D00DC7">
      <w:pPr>
        <w:pStyle w:val="BodyText"/>
        <w:spacing w:before="195" w:line="360" w:lineRule="auto"/>
        <w:ind w:left="139" w:right="195"/>
        <w:rPr>
          <w:rFonts w:ascii="Public Sans" w:hAnsi="Public Sans"/>
          <w:lang w:val="en-GB"/>
        </w:rPr>
      </w:pPr>
      <w:r w:rsidRPr="005F0C48">
        <w:rPr>
          <w:rFonts w:ascii="Public Sans" w:hAnsi="Public Sans"/>
          <w:lang w:val="en-GB"/>
        </w:rPr>
        <w:t xml:space="preserve"> </w:t>
      </w:r>
      <w:r w:rsidRPr="005F0C48">
        <w:rPr>
          <w:rFonts w:ascii="Public Sans" w:hAnsi="Public Sans" w:cs="Arial"/>
          <w:noProof/>
          <w:color w:val="262626"/>
        </w:rPr>
        <w:drawing>
          <wp:inline distT="0" distB="0" distL="0" distR="0" wp14:anchorId="2DD49C0D" wp14:editId="5073574B">
            <wp:extent cx="3600953" cy="1200318"/>
            <wp:effectExtent l="19050" t="19050" r="19050" b="19050"/>
            <wp:docPr id="3" name="Picture 3" descr="Due Date location in Test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ue Date location in Test Settings"/>
                    <pic:cNvPicPr/>
                  </pic:nvPicPr>
                  <pic:blipFill>
                    <a:blip r:embed="rId16"/>
                    <a:stretch>
                      <a:fillRect/>
                    </a:stretch>
                  </pic:blipFill>
                  <pic:spPr>
                    <a:xfrm>
                      <a:off x="0" y="0"/>
                      <a:ext cx="3600953" cy="1200318"/>
                    </a:xfrm>
                    <a:prstGeom prst="rect">
                      <a:avLst/>
                    </a:prstGeom>
                    <a:ln>
                      <a:solidFill>
                        <a:schemeClr val="tx1"/>
                      </a:solidFill>
                    </a:ln>
                  </pic:spPr>
                </pic:pic>
              </a:graphicData>
            </a:graphic>
          </wp:inline>
        </w:drawing>
      </w:r>
    </w:p>
    <w:p w14:paraId="21D502DB" w14:textId="19B6A325" w:rsidR="00D00DC7" w:rsidRPr="005F0C48" w:rsidRDefault="00D00DC7" w:rsidP="00D00DC7">
      <w:pPr>
        <w:pStyle w:val="BodyText"/>
        <w:spacing w:before="195" w:line="360" w:lineRule="auto"/>
        <w:ind w:left="139" w:right="195"/>
        <w:rPr>
          <w:rFonts w:ascii="Public Sans" w:hAnsi="Public Sans"/>
          <w:lang w:val="en-GB"/>
        </w:rPr>
      </w:pPr>
      <w:r w:rsidRPr="005F0C48">
        <w:rPr>
          <w:rFonts w:ascii="Public Sans" w:hAnsi="Public Sans"/>
          <w:lang w:val="en-GB"/>
        </w:rPr>
        <w:t xml:space="preserve">You can open the Test Settings by clicking on the cog icon </w:t>
      </w:r>
      <w:r w:rsidRPr="005F0C48">
        <w:rPr>
          <w:rFonts w:ascii="Public Sans" w:hAnsi="Public Sans" w:cs="Arial"/>
          <w:noProof/>
          <w:color w:val="262626"/>
        </w:rPr>
        <w:drawing>
          <wp:inline distT="0" distB="0" distL="0" distR="0" wp14:anchorId="0E9D8116" wp14:editId="4B6DD6C6">
            <wp:extent cx="327660" cy="327660"/>
            <wp:effectExtent l="0" t="0" r="0" b="0"/>
            <wp:docPr id="15" name="Graphic 15" descr="Single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ingle gear outline"/>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27660" cy="327660"/>
                    </a:xfrm>
                    <a:prstGeom prst="rect">
                      <a:avLst/>
                    </a:prstGeom>
                  </pic:spPr>
                </pic:pic>
              </a:graphicData>
            </a:graphic>
          </wp:inline>
        </w:drawing>
      </w:r>
      <w:r w:rsidRPr="005F0C48">
        <w:rPr>
          <w:rFonts w:ascii="Public Sans" w:hAnsi="Public Sans"/>
          <w:lang w:val="en-GB"/>
        </w:rPr>
        <w:t xml:space="preserve"> on the right.</w:t>
      </w:r>
    </w:p>
    <w:p w14:paraId="03DB4AF4" w14:textId="77777777" w:rsidR="00D00DC7" w:rsidRPr="005F0C48" w:rsidRDefault="00D00DC7" w:rsidP="00D00DC7">
      <w:pPr>
        <w:pStyle w:val="Heading2"/>
        <w:rPr>
          <w:rFonts w:ascii="Public Sans" w:hAnsi="Public Sans"/>
          <w:lang w:val="en-GB"/>
        </w:rPr>
      </w:pPr>
      <w:r w:rsidRPr="005F0C48">
        <w:rPr>
          <w:rFonts w:ascii="Public Sans" w:hAnsi="Public Sans"/>
          <w:lang w:val="en-GB"/>
        </w:rPr>
        <w:t>Preventing Late Submissions</w:t>
      </w:r>
    </w:p>
    <w:p w14:paraId="0ED71962" w14:textId="77777777" w:rsidR="00D00DC7" w:rsidRPr="005F0C48" w:rsidRDefault="00D00DC7" w:rsidP="00D00DC7">
      <w:pPr>
        <w:pStyle w:val="BodyText"/>
        <w:spacing w:before="195" w:line="360" w:lineRule="auto"/>
        <w:ind w:left="139" w:right="195"/>
        <w:rPr>
          <w:rFonts w:ascii="Public Sans" w:hAnsi="Public Sans"/>
          <w:lang w:val="en-GB"/>
        </w:rPr>
      </w:pPr>
      <w:r w:rsidRPr="005F0C48">
        <w:rPr>
          <w:rFonts w:ascii="Public Sans" w:hAnsi="Public Sans"/>
          <w:lang w:val="en-GB"/>
        </w:rPr>
        <w:t>Reduce the chance of students submitting late by checking the ‘Prohibit late submissions’ checkbox. Tests will be automatically submitted at the due date and time, except for students with time modifications on ‘Tests with Windows’. We will discuss how to avoid issues related to this later.</w:t>
      </w:r>
    </w:p>
    <w:p w14:paraId="6CF5748E" w14:textId="77777777" w:rsidR="00D00DC7" w:rsidRPr="005F0C48" w:rsidRDefault="00D00DC7" w:rsidP="00D00DC7">
      <w:pPr>
        <w:pStyle w:val="Heading2"/>
        <w:rPr>
          <w:rFonts w:ascii="Public Sans" w:hAnsi="Public Sans"/>
          <w:lang w:val="en-GB"/>
        </w:rPr>
      </w:pPr>
      <w:r w:rsidRPr="005F0C48">
        <w:rPr>
          <w:rFonts w:ascii="Public Sans" w:hAnsi="Public Sans"/>
          <w:lang w:val="en-GB"/>
        </w:rPr>
        <w:t>Release of Marks</w:t>
      </w:r>
    </w:p>
    <w:p w14:paraId="583527CA" w14:textId="2231611A" w:rsidR="00D00DC7" w:rsidRPr="005F0C48" w:rsidRDefault="00D00DC7" w:rsidP="00D00DC7">
      <w:pPr>
        <w:pStyle w:val="BodyText"/>
        <w:spacing w:before="195" w:line="360" w:lineRule="auto"/>
        <w:ind w:left="139" w:right="195"/>
        <w:rPr>
          <w:rFonts w:ascii="Public Sans" w:hAnsi="Public Sans"/>
          <w:lang w:val="en-GB"/>
        </w:rPr>
      </w:pPr>
      <w:r w:rsidRPr="005F0C48">
        <w:rPr>
          <w:rFonts w:ascii="Public Sans" w:hAnsi="Public Sans"/>
          <w:lang w:val="en-GB"/>
        </w:rPr>
        <w:t>‘Post assessment marks automatically’ should be unchecked so you can post all student marks at the same time.</w:t>
      </w:r>
    </w:p>
    <w:p w14:paraId="5B66D9D1" w14:textId="60F34F01" w:rsidR="00D00DC7" w:rsidRPr="005F0C48" w:rsidRDefault="00D00DC7" w:rsidP="00D00DC7">
      <w:pPr>
        <w:pStyle w:val="BodyText"/>
        <w:spacing w:before="195" w:line="360" w:lineRule="auto"/>
        <w:ind w:left="139" w:right="195"/>
        <w:rPr>
          <w:rFonts w:ascii="Public Sans" w:hAnsi="Public Sans"/>
          <w:lang w:val="en-GB"/>
        </w:rPr>
      </w:pPr>
      <w:r w:rsidRPr="005F0C48">
        <w:rPr>
          <w:rFonts w:ascii="Public Sans" w:hAnsi="Public Sans" w:cs="Arial"/>
          <w:noProof/>
          <w:color w:val="262626"/>
        </w:rPr>
        <w:lastRenderedPageBreak/>
        <w:drawing>
          <wp:inline distT="0" distB="0" distL="0" distR="0" wp14:anchorId="712AB659" wp14:editId="0EA25E22">
            <wp:extent cx="3600953" cy="1667108"/>
            <wp:effectExtent l="19050" t="19050" r="19050" b="28575"/>
            <wp:docPr id="16" name="Picture 16" descr="Post assessment marks automatically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st assessment marks automatically option."/>
                    <pic:cNvPicPr/>
                  </pic:nvPicPr>
                  <pic:blipFill>
                    <a:blip r:embed="rId19"/>
                    <a:stretch>
                      <a:fillRect/>
                    </a:stretch>
                  </pic:blipFill>
                  <pic:spPr>
                    <a:xfrm>
                      <a:off x="0" y="0"/>
                      <a:ext cx="3600953" cy="1667108"/>
                    </a:xfrm>
                    <a:prstGeom prst="rect">
                      <a:avLst/>
                    </a:prstGeom>
                    <a:ln>
                      <a:solidFill>
                        <a:schemeClr val="tx1"/>
                      </a:solidFill>
                    </a:ln>
                  </pic:spPr>
                </pic:pic>
              </a:graphicData>
            </a:graphic>
          </wp:inline>
        </w:drawing>
      </w:r>
    </w:p>
    <w:p w14:paraId="0A445A56" w14:textId="77777777" w:rsidR="00D00DC7" w:rsidRPr="005F0C48" w:rsidRDefault="00D00DC7" w:rsidP="00D00DC7">
      <w:pPr>
        <w:pStyle w:val="Heading2"/>
        <w:rPr>
          <w:rFonts w:ascii="Public Sans" w:hAnsi="Public Sans"/>
          <w:lang w:val="en-GB"/>
        </w:rPr>
      </w:pPr>
      <w:r w:rsidRPr="005F0C48">
        <w:rPr>
          <w:rFonts w:ascii="Public Sans" w:hAnsi="Public Sans"/>
          <w:lang w:val="en-GB"/>
        </w:rPr>
        <w:t>Description</w:t>
      </w:r>
    </w:p>
    <w:p w14:paraId="7B4A4292" w14:textId="0782B94A" w:rsidR="00D00DC7" w:rsidRPr="005F0C48" w:rsidRDefault="00D00DC7" w:rsidP="00D00DC7">
      <w:pPr>
        <w:pStyle w:val="BodyText"/>
        <w:spacing w:before="195" w:line="360" w:lineRule="auto"/>
        <w:ind w:left="139" w:right="195"/>
        <w:rPr>
          <w:rFonts w:ascii="Public Sans" w:hAnsi="Public Sans"/>
          <w:lang w:val="en-GB"/>
        </w:rPr>
      </w:pPr>
      <w:r w:rsidRPr="005F0C48">
        <w:rPr>
          <w:rFonts w:ascii="Public Sans" w:hAnsi="Public Sans"/>
          <w:lang w:val="en-GB"/>
        </w:rPr>
        <w:t>The description appears with the Test title on the Course Content area. There is a 250-character limit and no options for formatting.  You could use this to give details of what the students can expect in the TLA. For a Standard TLA this might read.</w:t>
      </w:r>
    </w:p>
    <w:p w14:paraId="6AE8D71E" w14:textId="7EDE63CE" w:rsidR="00D00DC7" w:rsidRPr="005F0C48" w:rsidRDefault="00D00DC7" w:rsidP="00D00DC7">
      <w:pPr>
        <w:pStyle w:val="BodyText"/>
        <w:spacing w:before="195" w:line="360" w:lineRule="auto"/>
        <w:ind w:left="139" w:right="195"/>
        <w:rPr>
          <w:rFonts w:ascii="Public Sans" w:hAnsi="Public Sans"/>
          <w:lang w:val="en-GB"/>
        </w:rPr>
      </w:pPr>
      <w:r w:rsidRPr="005F0C48">
        <w:rPr>
          <w:rFonts w:ascii="Public Sans" w:hAnsi="Public Sans"/>
          <w:lang w:val="en-GB"/>
        </w:rPr>
        <w:t>“You have 90 minutes maximum to complete this exam, plus any time</w:t>
      </w:r>
      <w:r w:rsidR="00ED12DD" w:rsidRPr="005F0C48">
        <w:rPr>
          <w:rFonts w:ascii="Public Sans" w:hAnsi="Public Sans"/>
          <w:lang w:val="en-GB"/>
        </w:rPr>
        <w:t>-</w:t>
      </w:r>
      <w:r w:rsidRPr="005F0C48">
        <w:rPr>
          <w:rFonts w:ascii="Public Sans" w:hAnsi="Public Sans"/>
          <w:lang w:val="en-GB"/>
        </w:rPr>
        <w:t>modifications relevant to you.  It will start at 10am</w:t>
      </w:r>
      <w:r w:rsidR="00ED12DD" w:rsidRPr="005F0C48">
        <w:rPr>
          <w:rFonts w:ascii="Public Sans" w:hAnsi="Public Sans"/>
          <w:lang w:val="en-GB"/>
        </w:rPr>
        <w:t xml:space="preserve">. </w:t>
      </w:r>
      <w:r w:rsidRPr="005F0C48">
        <w:rPr>
          <w:rFonts w:ascii="Public Sans" w:hAnsi="Public Sans"/>
          <w:lang w:val="en-GB"/>
        </w:rPr>
        <w:t>At 1</w:t>
      </w:r>
      <w:r w:rsidR="00ED12DD" w:rsidRPr="005F0C48">
        <w:rPr>
          <w:rFonts w:ascii="Public Sans" w:hAnsi="Public Sans"/>
          <w:lang w:val="en-GB"/>
        </w:rPr>
        <w:t>1:30</w:t>
      </w:r>
      <w:r w:rsidRPr="005F0C48">
        <w:rPr>
          <w:rFonts w:ascii="Public Sans" w:hAnsi="Public Sans"/>
          <w:lang w:val="en-GB"/>
        </w:rPr>
        <w:t>pm</w:t>
      </w:r>
      <w:r w:rsidR="00ED12DD" w:rsidRPr="005F0C48">
        <w:rPr>
          <w:rFonts w:ascii="Public Sans" w:hAnsi="Public Sans"/>
          <w:lang w:val="en-GB"/>
        </w:rPr>
        <w:t xml:space="preserve"> (or later if you have time-modifications)</w:t>
      </w:r>
      <w:r w:rsidRPr="005F0C48">
        <w:rPr>
          <w:rFonts w:ascii="Public Sans" w:hAnsi="Public Sans"/>
          <w:lang w:val="en-GB"/>
        </w:rPr>
        <w:t xml:space="preserve"> any open attempts will be automatically submitted.  You will have 1 attempt to complete the exam.  If you have any problems during the exam, please contact the team on 2022NUR1000@edgehill.ac.uk.  Please ensure you have a good internet connection and power on the device you are using before starting. The exam takes the form of several multiple-choice questions (MCQs) and 2 Essay style questions.  Please include details of references used at the end.”</w:t>
      </w:r>
    </w:p>
    <w:p w14:paraId="48A6B6A4" w14:textId="2ACC8C4A" w:rsidR="00D00DC7" w:rsidRPr="005F0C48" w:rsidRDefault="00D00DC7" w:rsidP="00D00DC7">
      <w:pPr>
        <w:pStyle w:val="Heading2"/>
        <w:rPr>
          <w:rFonts w:ascii="Public Sans" w:hAnsi="Public Sans"/>
          <w:lang w:val="en-GB"/>
        </w:rPr>
      </w:pPr>
      <w:r w:rsidRPr="005F0C48">
        <w:rPr>
          <w:rFonts w:ascii="Public Sans" w:hAnsi="Public Sans"/>
          <w:lang w:val="en-GB"/>
        </w:rPr>
        <w:t>Release Conditions</w:t>
      </w:r>
    </w:p>
    <w:p w14:paraId="3EB99888" w14:textId="77777777" w:rsidR="00D00DC7" w:rsidRPr="005F0C48" w:rsidRDefault="00D00DC7" w:rsidP="00D00DC7">
      <w:pPr>
        <w:pStyle w:val="BodyText"/>
        <w:spacing w:before="195" w:line="360" w:lineRule="auto"/>
        <w:ind w:left="139" w:right="195"/>
        <w:rPr>
          <w:rFonts w:ascii="Public Sans" w:hAnsi="Public Sans"/>
          <w:lang w:val="en-GB"/>
        </w:rPr>
      </w:pPr>
      <w:r w:rsidRPr="005F0C48">
        <w:rPr>
          <w:rFonts w:ascii="Public Sans" w:hAnsi="Public Sans"/>
          <w:lang w:val="en-GB"/>
        </w:rPr>
        <w:t>Release conditions control when students can select the link to enter the exam.</w:t>
      </w:r>
    </w:p>
    <w:p w14:paraId="711D6E5F" w14:textId="4ACF7B0F" w:rsidR="00D00DC7" w:rsidRPr="005F0C48" w:rsidRDefault="00D00DC7" w:rsidP="00D00DC7">
      <w:pPr>
        <w:pStyle w:val="BodyText"/>
        <w:spacing w:before="195" w:line="360" w:lineRule="auto"/>
        <w:ind w:left="139" w:right="195"/>
        <w:rPr>
          <w:rFonts w:ascii="Public Sans" w:hAnsi="Public Sans"/>
          <w:lang w:val="en-GB"/>
        </w:rPr>
      </w:pPr>
      <w:r w:rsidRPr="005F0C48">
        <w:rPr>
          <w:rFonts w:ascii="Public Sans" w:hAnsi="Public Sans" w:cs="Arial"/>
          <w:noProof/>
          <w:szCs w:val="24"/>
        </w:rPr>
        <w:lastRenderedPageBreak/>
        <w:drawing>
          <wp:inline distT="0" distB="0" distL="0" distR="0" wp14:anchorId="14B0D1E2" wp14:editId="5E708000">
            <wp:extent cx="2267266" cy="695422"/>
            <wp:effectExtent l="19050" t="19050" r="19050" b="28575"/>
            <wp:docPr id="21" name="Picture 21" descr="Release Conditions dropdow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Release Conditions dropdown box."/>
                    <pic:cNvPicPr/>
                  </pic:nvPicPr>
                  <pic:blipFill>
                    <a:blip r:embed="rId20"/>
                    <a:stretch>
                      <a:fillRect/>
                    </a:stretch>
                  </pic:blipFill>
                  <pic:spPr>
                    <a:xfrm>
                      <a:off x="0" y="0"/>
                      <a:ext cx="2267266" cy="695422"/>
                    </a:xfrm>
                    <a:prstGeom prst="rect">
                      <a:avLst/>
                    </a:prstGeom>
                    <a:ln>
                      <a:solidFill>
                        <a:schemeClr val="tx1"/>
                      </a:solidFill>
                    </a:ln>
                  </pic:spPr>
                </pic:pic>
              </a:graphicData>
            </a:graphic>
          </wp:inline>
        </w:drawing>
      </w:r>
    </w:p>
    <w:p w14:paraId="28593686" w14:textId="39BF89DA" w:rsidR="00D00DC7" w:rsidRPr="005F0C48" w:rsidRDefault="00D00DC7" w:rsidP="005F0C48">
      <w:pPr>
        <w:pStyle w:val="BodyText"/>
        <w:spacing w:before="195" w:line="360" w:lineRule="auto"/>
        <w:ind w:left="139" w:right="195"/>
        <w:rPr>
          <w:rFonts w:ascii="Public Sans" w:hAnsi="Public Sans"/>
          <w:lang w:val="en-GB"/>
        </w:rPr>
      </w:pPr>
      <w:r w:rsidRPr="005F0C48">
        <w:rPr>
          <w:rFonts w:ascii="Public Sans" w:hAnsi="Public Sans"/>
          <w:lang w:val="en-GB"/>
        </w:rPr>
        <w:t>Release conditions are accessed outside of the Test Settings menu, at the top right of the screen.</w:t>
      </w:r>
    </w:p>
    <w:p w14:paraId="2B693D9D" w14:textId="3C562F69" w:rsidR="00D00DC7" w:rsidRPr="005F0C48" w:rsidRDefault="00D00DC7" w:rsidP="00ED12DD">
      <w:pPr>
        <w:pStyle w:val="BodyText"/>
        <w:spacing w:before="195" w:line="360" w:lineRule="auto"/>
        <w:ind w:left="139" w:right="195"/>
        <w:rPr>
          <w:rFonts w:ascii="Public Sans" w:hAnsi="Public Sans"/>
          <w:lang w:val="en-GB"/>
        </w:rPr>
      </w:pPr>
      <w:r w:rsidRPr="005F0C48">
        <w:rPr>
          <w:rFonts w:ascii="Public Sans" w:hAnsi="Public Sans"/>
          <w:lang w:val="en-GB"/>
        </w:rPr>
        <w:t xml:space="preserve">By </w:t>
      </w:r>
      <w:proofErr w:type="gramStart"/>
      <w:r w:rsidRPr="005F0C48">
        <w:rPr>
          <w:rFonts w:ascii="Public Sans" w:hAnsi="Public Sans"/>
          <w:lang w:val="en-GB"/>
        </w:rPr>
        <w:t>default</w:t>
      </w:r>
      <w:proofErr w:type="gramEnd"/>
      <w:r w:rsidRPr="005F0C48">
        <w:rPr>
          <w:rFonts w:ascii="Public Sans" w:hAnsi="Public Sans"/>
          <w:lang w:val="en-GB"/>
        </w:rPr>
        <w:t xml:space="preserve"> it reads ‘Hidden from </w:t>
      </w:r>
      <w:proofErr w:type="gramStart"/>
      <w:r w:rsidR="00ED12DD" w:rsidRPr="005F0C48">
        <w:rPr>
          <w:rFonts w:ascii="Public Sans" w:hAnsi="Public Sans"/>
          <w:lang w:val="en-GB"/>
        </w:rPr>
        <w:t>students’</w:t>
      </w:r>
      <w:proofErr w:type="gramEnd"/>
      <w:r w:rsidRPr="005F0C48">
        <w:rPr>
          <w:rFonts w:ascii="Public Sans" w:hAnsi="Public Sans"/>
          <w:lang w:val="en-GB"/>
        </w:rPr>
        <w:t>. Never set it to ‘Visible to Students’ or students will see the exam and the questions. Select ‘Release conditions’ from the drop-down menu.</w:t>
      </w:r>
    </w:p>
    <w:p w14:paraId="27D678FB" w14:textId="5165AEC1" w:rsidR="00D00DC7" w:rsidRPr="005F0C48" w:rsidRDefault="00D00DC7" w:rsidP="00ED12DD">
      <w:pPr>
        <w:pStyle w:val="BodyText"/>
        <w:spacing w:before="195" w:line="360" w:lineRule="auto"/>
        <w:ind w:left="139" w:right="195"/>
        <w:rPr>
          <w:rFonts w:ascii="Public Sans" w:hAnsi="Public Sans"/>
          <w:lang w:val="en-GB"/>
        </w:rPr>
      </w:pPr>
      <w:r w:rsidRPr="005F0C48">
        <w:rPr>
          <w:rFonts w:ascii="Public Sans" w:hAnsi="Public Sans"/>
          <w:lang w:val="en-GB"/>
        </w:rPr>
        <w:t>Release conditions could be used to give only individuals or groups access to a Test. However you will be using it to release and hide the Test at certain times.</w:t>
      </w:r>
    </w:p>
    <w:p w14:paraId="69EC0A86" w14:textId="77777777" w:rsidR="00D00DC7" w:rsidRPr="005F0C48" w:rsidRDefault="00D00DC7" w:rsidP="00D00DC7">
      <w:pPr>
        <w:pStyle w:val="BodyText"/>
        <w:spacing w:before="195" w:line="360" w:lineRule="auto"/>
        <w:ind w:left="139" w:right="195"/>
        <w:rPr>
          <w:rFonts w:ascii="Public Sans" w:hAnsi="Public Sans"/>
          <w:lang w:val="en-GB"/>
        </w:rPr>
      </w:pPr>
      <w:r w:rsidRPr="005F0C48">
        <w:rPr>
          <w:rFonts w:ascii="Public Sans" w:hAnsi="Public Sans"/>
          <w:lang w:val="en-GB"/>
        </w:rPr>
        <w:t>To do this select ‘Date/Time and add ‘Show on’ and ‘Hide after’ dates and times. Then select ‘Save’.</w:t>
      </w:r>
    </w:p>
    <w:p w14:paraId="1F5CB29D" w14:textId="096EF0AD" w:rsidR="00D00DC7" w:rsidRPr="005F0C48" w:rsidRDefault="00D00DC7" w:rsidP="00D00DC7">
      <w:pPr>
        <w:pStyle w:val="BodyText"/>
        <w:spacing w:before="195" w:line="360" w:lineRule="auto"/>
        <w:ind w:left="139" w:right="195"/>
        <w:rPr>
          <w:rFonts w:ascii="Public Sans" w:hAnsi="Public Sans"/>
          <w:lang w:val="en-GB"/>
        </w:rPr>
      </w:pPr>
      <w:r w:rsidRPr="005F0C48">
        <w:rPr>
          <w:rFonts w:ascii="Public Sans" w:hAnsi="Public Sans"/>
          <w:lang w:val="en-GB"/>
        </w:rPr>
        <w:t xml:space="preserve"> </w:t>
      </w:r>
      <w:r w:rsidR="00ED12DD" w:rsidRPr="005F0C48">
        <w:rPr>
          <w:rFonts w:ascii="Public Sans" w:hAnsi="Public Sans" w:cs="Arial"/>
          <w:noProof/>
          <w:color w:val="262626"/>
        </w:rPr>
        <w:drawing>
          <wp:inline distT="0" distB="0" distL="0" distR="0" wp14:anchorId="0013C6E3" wp14:editId="11C1A21F">
            <wp:extent cx="3572374" cy="2181529"/>
            <wp:effectExtent l="19050" t="19050" r="28575" b="9525"/>
            <wp:docPr id="2" name="Picture 2" descr="Set additional condition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t additional conditions box."/>
                    <pic:cNvPicPr/>
                  </pic:nvPicPr>
                  <pic:blipFill>
                    <a:blip r:embed="rId21"/>
                    <a:stretch>
                      <a:fillRect/>
                    </a:stretch>
                  </pic:blipFill>
                  <pic:spPr>
                    <a:xfrm>
                      <a:off x="0" y="0"/>
                      <a:ext cx="3572374" cy="2181529"/>
                    </a:xfrm>
                    <a:prstGeom prst="rect">
                      <a:avLst/>
                    </a:prstGeom>
                    <a:ln>
                      <a:solidFill>
                        <a:schemeClr val="tx1"/>
                      </a:solidFill>
                    </a:ln>
                  </pic:spPr>
                </pic:pic>
              </a:graphicData>
            </a:graphic>
          </wp:inline>
        </w:drawing>
      </w:r>
    </w:p>
    <w:p w14:paraId="705D7B24" w14:textId="34A7D092" w:rsidR="00AD1140" w:rsidRPr="005F0C48" w:rsidRDefault="00D00DC7" w:rsidP="00ED12DD">
      <w:pPr>
        <w:pStyle w:val="BodyText"/>
        <w:spacing w:before="195" w:line="360" w:lineRule="auto"/>
        <w:ind w:left="139" w:right="195"/>
        <w:rPr>
          <w:rFonts w:ascii="Public Sans" w:hAnsi="Public Sans"/>
          <w:lang w:val="en-GB"/>
        </w:rPr>
      </w:pPr>
      <w:r w:rsidRPr="005F0C48">
        <w:rPr>
          <w:rFonts w:ascii="Public Sans" w:hAnsi="Public Sans"/>
          <w:lang w:val="en-GB"/>
        </w:rPr>
        <w:t>We’d recommend setting the ‘Show on’ date to one minute before the official start time. This is because it can take up to a minute for the Test to become available to students.</w:t>
      </w:r>
    </w:p>
    <w:p w14:paraId="1EBDC297" w14:textId="1744FD26" w:rsidR="00D00DC7" w:rsidRPr="005F0C48" w:rsidRDefault="00D00DC7">
      <w:pPr>
        <w:rPr>
          <w:rFonts w:ascii="Public Sans" w:hAnsi="Public Sans"/>
          <w:sz w:val="28"/>
          <w:szCs w:val="28"/>
          <w:lang w:val="en-GB"/>
        </w:rPr>
      </w:pPr>
      <w:r w:rsidRPr="005F0C48">
        <w:rPr>
          <w:rFonts w:ascii="Public Sans" w:hAnsi="Public Sans"/>
          <w:lang w:val="en-GB"/>
        </w:rPr>
        <w:br w:type="page"/>
      </w:r>
    </w:p>
    <w:p w14:paraId="23C9058B" w14:textId="588DD5A8" w:rsidR="00D00DC7" w:rsidRPr="005F0C48" w:rsidRDefault="00B37D72" w:rsidP="00D00DC7">
      <w:pPr>
        <w:pStyle w:val="Heading1"/>
        <w:pBdr>
          <w:bottom w:val="single" w:sz="4" w:space="1" w:color="auto"/>
        </w:pBdr>
        <w:spacing w:before="196"/>
        <w:rPr>
          <w:rFonts w:ascii="Public Sans" w:hAnsi="Public Sans"/>
          <w:color w:val="2E74B5"/>
        </w:rPr>
      </w:pPr>
      <w:bookmarkStart w:id="7" w:name="_Toc224906307"/>
      <w:r w:rsidRPr="005F0C48">
        <w:rPr>
          <w:rFonts w:ascii="Public Sans" w:hAnsi="Public Sans"/>
          <w:color w:val="2E74B5"/>
        </w:rPr>
        <w:lastRenderedPageBreak/>
        <w:t>Optional Settings</w:t>
      </w:r>
      <w:bookmarkEnd w:id="7"/>
    </w:p>
    <w:p w14:paraId="71E67704" w14:textId="77777777" w:rsidR="00D00DC7" w:rsidRPr="005F0C48" w:rsidRDefault="00D00DC7" w:rsidP="00D00DC7">
      <w:pPr>
        <w:pStyle w:val="BodyText"/>
        <w:spacing w:line="20" w:lineRule="exact"/>
        <w:rPr>
          <w:rFonts w:ascii="Public Sans" w:hAnsi="Public Sans"/>
          <w:sz w:val="2"/>
        </w:rPr>
      </w:pPr>
    </w:p>
    <w:p w14:paraId="3170C645" w14:textId="77777777" w:rsidR="00D00DC7" w:rsidRPr="005F0C48" w:rsidRDefault="00D00DC7" w:rsidP="00D00DC7">
      <w:pPr>
        <w:pStyle w:val="BodyText"/>
        <w:spacing w:before="8"/>
        <w:rPr>
          <w:rFonts w:ascii="Public Sans" w:hAnsi="Public Sans"/>
          <w:sz w:val="20"/>
        </w:rPr>
      </w:pPr>
    </w:p>
    <w:p w14:paraId="6DA04973" w14:textId="221ACF56" w:rsidR="00B37D72" w:rsidRPr="005F0C48" w:rsidRDefault="00B37D72" w:rsidP="00B37D72">
      <w:pPr>
        <w:pStyle w:val="BodyText"/>
        <w:spacing w:before="195" w:line="360" w:lineRule="auto"/>
        <w:ind w:left="139" w:right="195"/>
        <w:rPr>
          <w:rFonts w:ascii="Public Sans" w:hAnsi="Public Sans"/>
          <w:lang w:val="en-GB"/>
        </w:rPr>
      </w:pPr>
      <w:r w:rsidRPr="005F0C48">
        <w:rPr>
          <w:rFonts w:ascii="Public Sans" w:hAnsi="Public Sans"/>
          <w:lang w:val="en-GB"/>
        </w:rPr>
        <w:t xml:space="preserve">These settings may be relevant for an assessment in particular cases. The </w:t>
      </w:r>
      <w:hyperlink r:id="rId22" w:history="1">
        <w:r w:rsidRPr="005F0C48">
          <w:rPr>
            <w:rStyle w:val="Hyperlink"/>
            <w:rFonts w:ascii="Public Sans" w:hAnsi="Public Sans"/>
            <w:lang w:val="en-GB"/>
          </w:rPr>
          <w:t>Blackboard Help Centre pages</w:t>
        </w:r>
      </w:hyperlink>
      <w:r w:rsidRPr="005F0C48">
        <w:rPr>
          <w:rFonts w:ascii="Public Sans" w:hAnsi="Public Sans"/>
          <w:lang w:val="en-GB"/>
        </w:rPr>
        <w:t>, or the ‘Appendix One: Filling in the ‘Test Settings’ section at the end of this document may help you decide.</w:t>
      </w:r>
    </w:p>
    <w:p w14:paraId="392EAC86" w14:textId="77777777" w:rsidR="00B37D72" w:rsidRPr="005F0C48" w:rsidRDefault="00B37D72" w:rsidP="00B37D72">
      <w:pPr>
        <w:pStyle w:val="Heading2"/>
        <w:rPr>
          <w:rFonts w:ascii="Public Sans" w:hAnsi="Public Sans"/>
          <w:lang w:val="en-GB"/>
        </w:rPr>
      </w:pPr>
      <w:r w:rsidRPr="005F0C48">
        <w:rPr>
          <w:rFonts w:ascii="Public Sans" w:hAnsi="Public Sans"/>
          <w:lang w:val="en-GB"/>
        </w:rPr>
        <w:t>Presentation Options</w:t>
      </w:r>
    </w:p>
    <w:p w14:paraId="4E9D7250" w14:textId="77777777" w:rsidR="00B37D72" w:rsidRPr="005F0C48" w:rsidRDefault="00B37D72" w:rsidP="00B37D72">
      <w:pPr>
        <w:pStyle w:val="BodyText"/>
        <w:spacing w:before="195" w:line="360" w:lineRule="auto"/>
        <w:ind w:left="139" w:right="195"/>
        <w:rPr>
          <w:rFonts w:ascii="Public Sans" w:hAnsi="Public Sans"/>
          <w:lang w:val="en-GB"/>
        </w:rPr>
      </w:pPr>
      <w:r w:rsidRPr="005F0C48">
        <w:rPr>
          <w:rFonts w:ascii="Public Sans" w:hAnsi="Public Sans"/>
          <w:lang w:val="en-GB"/>
        </w:rPr>
        <w:t xml:space="preserve">These will be visible if you more than one question or page. </w:t>
      </w:r>
    </w:p>
    <w:p w14:paraId="0937348B" w14:textId="77777777" w:rsidR="00B37D72" w:rsidRPr="005F0C48" w:rsidRDefault="00B37D72" w:rsidP="00B37D72">
      <w:pPr>
        <w:pStyle w:val="Heading2"/>
        <w:rPr>
          <w:rFonts w:ascii="Public Sans" w:hAnsi="Public Sans"/>
          <w:lang w:val="en-GB"/>
        </w:rPr>
      </w:pPr>
      <w:r w:rsidRPr="005F0C48">
        <w:rPr>
          <w:rFonts w:ascii="Public Sans" w:hAnsi="Public Sans"/>
          <w:lang w:val="en-GB"/>
        </w:rPr>
        <w:t>Marking &amp; Submissions</w:t>
      </w:r>
    </w:p>
    <w:p w14:paraId="25E764EE" w14:textId="77777777" w:rsidR="00B37D72" w:rsidRPr="005F0C48" w:rsidRDefault="00B37D72" w:rsidP="00B37D72">
      <w:pPr>
        <w:pStyle w:val="BodyText"/>
        <w:spacing w:before="195" w:line="360" w:lineRule="auto"/>
        <w:ind w:left="139" w:right="195"/>
        <w:rPr>
          <w:rFonts w:ascii="Public Sans" w:hAnsi="Public Sans"/>
          <w:lang w:val="en-GB"/>
        </w:rPr>
      </w:pPr>
      <w:r w:rsidRPr="005F0C48">
        <w:rPr>
          <w:rFonts w:ascii="Public Sans" w:hAnsi="Public Sans"/>
          <w:lang w:val="en-GB"/>
        </w:rPr>
        <w:t>These will generally be left as default except ‘Post assessment marks automatically’ which we noted in the General Settings section.</w:t>
      </w:r>
    </w:p>
    <w:p w14:paraId="3917CD49" w14:textId="77777777" w:rsidR="00B37D72" w:rsidRPr="005F0C48" w:rsidRDefault="00B37D72" w:rsidP="00B37D72">
      <w:pPr>
        <w:pStyle w:val="Heading2"/>
        <w:rPr>
          <w:rFonts w:ascii="Public Sans" w:hAnsi="Public Sans"/>
          <w:lang w:val="en-GB"/>
        </w:rPr>
      </w:pPr>
      <w:r w:rsidRPr="005F0C48">
        <w:rPr>
          <w:rFonts w:ascii="Public Sans" w:hAnsi="Public Sans"/>
          <w:lang w:val="en-GB"/>
        </w:rPr>
        <w:t>Assessment results</w:t>
      </w:r>
    </w:p>
    <w:p w14:paraId="612B46A7" w14:textId="77777777" w:rsidR="00B37D72" w:rsidRPr="005F0C48" w:rsidRDefault="00B37D72" w:rsidP="00B37D72">
      <w:pPr>
        <w:pStyle w:val="BodyText"/>
        <w:spacing w:before="195" w:line="360" w:lineRule="auto"/>
        <w:ind w:left="139" w:right="195"/>
        <w:rPr>
          <w:rFonts w:ascii="Public Sans" w:hAnsi="Public Sans"/>
          <w:lang w:val="en-GB"/>
        </w:rPr>
      </w:pPr>
      <w:r w:rsidRPr="005F0C48">
        <w:rPr>
          <w:rFonts w:ascii="Public Sans" w:hAnsi="Public Sans"/>
          <w:lang w:val="en-GB"/>
        </w:rPr>
        <w:t>These settings can usually be left as the default settings.</w:t>
      </w:r>
    </w:p>
    <w:p w14:paraId="54426C67" w14:textId="77777777" w:rsidR="00B37D72" w:rsidRPr="005F0C48" w:rsidRDefault="00B37D72" w:rsidP="00B37D72">
      <w:pPr>
        <w:pStyle w:val="Heading2"/>
        <w:rPr>
          <w:rFonts w:ascii="Public Sans" w:hAnsi="Public Sans"/>
          <w:lang w:val="en-GB"/>
        </w:rPr>
      </w:pPr>
      <w:r w:rsidRPr="005F0C48">
        <w:rPr>
          <w:rFonts w:ascii="Public Sans" w:hAnsi="Public Sans"/>
          <w:lang w:val="en-GB"/>
        </w:rPr>
        <w:t>Assessment security</w:t>
      </w:r>
    </w:p>
    <w:p w14:paraId="2147E939" w14:textId="13458F4D" w:rsidR="00B37D72" w:rsidRPr="005F0C48" w:rsidRDefault="00B37D72" w:rsidP="00B37D72">
      <w:pPr>
        <w:pStyle w:val="BodyText"/>
        <w:spacing w:before="195" w:line="360" w:lineRule="auto"/>
        <w:ind w:left="139" w:right="195"/>
        <w:rPr>
          <w:rFonts w:ascii="Public Sans" w:hAnsi="Public Sans"/>
          <w:lang w:val="en-GB"/>
        </w:rPr>
      </w:pPr>
      <w:r w:rsidRPr="005F0C48">
        <w:rPr>
          <w:rFonts w:ascii="Public Sans" w:hAnsi="Public Sans"/>
          <w:lang w:val="en-GB"/>
        </w:rPr>
        <w:t>The access code option is rarely used.</w:t>
      </w:r>
    </w:p>
    <w:p w14:paraId="4CB05566" w14:textId="65645A47" w:rsidR="00B37D72" w:rsidRPr="005F0C48" w:rsidRDefault="00B37D72" w:rsidP="00B37D72">
      <w:pPr>
        <w:pStyle w:val="BodyText"/>
        <w:spacing w:before="195" w:line="360" w:lineRule="auto"/>
        <w:ind w:left="139" w:right="195"/>
        <w:rPr>
          <w:rFonts w:ascii="Public Sans" w:hAnsi="Public Sans"/>
        </w:rPr>
      </w:pPr>
      <w:r w:rsidRPr="005F0C48">
        <w:rPr>
          <w:rFonts w:ascii="Public Sans" w:hAnsi="Public Sans"/>
        </w:rPr>
        <w:br w:type="page"/>
      </w:r>
    </w:p>
    <w:p w14:paraId="6A4B96B1" w14:textId="282C6211" w:rsidR="00B37D72" w:rsidRPr="005F0C48" w:rsidRDefault="00B37D72" w:rsidP="00B37D72">
      <w:pPr>
        <w:pStyle w:val="Heading1"/>
        <w:pBdr>
          <w:bottom w:val="single" w:sz="4" w:space="1" w:color="auto"/>
        </w:pBdr>
        <w:spacing w:before="196"/>
        <w:rPr>
          <w:rFonts w:ascii="Public Sans" w:hAnsi="Public Sans"/>
          <w:color w:val="2E74B5"/>
        </w:rPr>
      </w:pPr>
      <w:bookmarkStart w:id="8" w:name="_Toc224906308"/>
      <w:r w:rsidRPr="005F0C48">
        <w:rPr>
          <w:rFonts w:ascii="Public Sans" w:hAnsi="Public Sans"/>
          <w:color w:val="2E74B5"/>
        </w:rPr>
        <w:lastRenderedPageBreak/>
        <w:t>Other Key Settings for ‘Standard TLAs’</w:t>
      </w:r>
      <w:bookmarkEnd w:id="8"/>
    </w:p>
    <w:p w14:paraId="70E0E7BA" w14:textId="77777777" w:rsidR="00B37D72" w:rsidRPr="005F0C48" w:rsidRDefault="00B37D72" w:rsidP="00B37D72">
      <w:pPr>
        <w:pStyle w:val="BodyText"/>
        <w:spacing w:line="20" w:lineRule="exact"/>
        <w:rPr>
          <w:rFonts w:ascii="Public Sans" w:hAnsi="Public Sans"/>
          <w:sz w:val="2"/>
        </w:rPr>
      </w:pPr>
    </w:p>
    <w:p w14:paraId="7F26CC31" w14:textId="77777777" w:rsidR="00B37D72" w:rsidRPr="005F0C48" w:rsidRDefault="00B37D72" w:rsidP="00B37D72">
      <w:pPr>
        <w:pStyle w:val="BodyText"/>
        <w:spacing w:before="8"/>
        <w:rPr>
          <w:rFonts w:ascii="Public Sans" w:hAnsi="Public Sans"/>
          <w:sz w:val="20"/>
        </w:rPr>
      </w:pPr>
    </w:p>
    <w:p w14:paraId="3CBDC687" w14:textId="77777777" w:rsidR="00B37D72" w:rsidRPr="005F0C48" w:rsidRDefault="00B37D72" w:rsidP="00B37D72">
      <w:pPr>
        <w:pStyle w:val="BodyText"/>
        <w:spacing w:before="195" w:line="360" w:lineRule="auto"/>
        <w:ind w:left="139" w:right="195"/>
        <w:rPr>
          <w:rFonts w:ascii="Public Sans" w:hAnsi="Public Sans"/>
          <w:lang w:val="en-GB"/>
        </w:rPr>
      </w:pPr>
      <w:r w:rsidRPr="005F0C48">
        <w:rPr>
          <w:rFonts w:ascii="Public Sans" w:hAnsi="Public Sans"/>
          <w:lang w:val="en-GB"/>
        </w:rPr>
        <w:t>Standard Tests start and end at specific times for everyone.</w:t>
      </w:r>
    </w:p>
    <w:p w14:paraId="5775EA9B" w14:textId="7E0E4D8F" w:rsidR="00B37D72" w:rsidRPr="005F0C48" w:rsidRDefault="00B37D72" w:rsidP="00B37D72">
      <w:pPr>
        <w:pStyle w:val="BodyText"/>
        <w:spacing w:before="195" w:line="360" w:lineRule="auto"/>
        <w:ind w:left="139" w:right="195"/>
        <w:rPr>
          <w:rFonts w:ascii="Public Sans" w:hAnsi="Public Sans"/>
          <w:lang w:val="en-GB"/>
        </w:rPr>
      </w:pPr>
      <w:r w:rsidRPr="005F0C48">
        <w:rPr>
          <w:rFonts w:ascii="Public Sans" w:hAnsi="Public Sans"/>
          <w:lang w:val="en-GB"/>
        </w:rPr>
        <w:t>The only settings specific to only this type of TLA relate to students with time-modifications. These students will receive due-date Exceptions.</w:t>
      </w:r>
    </w:p>
    <w:p w14:paraId="61B613AC" w14:textId="77777777" w:rsidR="00B37D72" w:rsidRPr="005F0C48" w:rsidRDefault="00B37D72" w:rsidP="00B37D72">
      <w:pPr>
        <w:pStyle w:val="BodyText"/>
        <w:spacing w:before="195" w:line="360" w:lineRule="auto"/>
        <w:ind w:left="139" w:right="195"/>
        <w:rPr>
          <w:rFonts w:ascii="Public Sans" w:hAnsi="Public Sans"/>
          <w:lang w:val="en-GB"/>
        </w:rPr>
      </w:pPr>
      <w:r w:rsidRPr="005F0C48">
        <w:rPr>
          <w:rFonts w:ascii="Public Sans" w:hAnsi="Public Sans"/>
          <w:lang w:val="en-GB"/>
        </w:rPr>
        <w:t>To add an Exception for a student:</w:t>
      </w:r>
    </w:p>
    <w:p w14:paraId="211DA5BF" w14:textId="6D730719" w:rsidR="00B37D72" w:rsidRPr="005F0C48" w:rsidRDefault="00B37D72" w:rsidP="00161AE9">
      <w:pPr>
        <w:pStyle w:val="BodyText"/>
        <w:numPr>
          <w:ilvl w:val="0"/>
          <w:numId w:val="4"/>
        </w:numPr>
        <w:spacing w:before="195" w:line="360" w:lineRule="auto"/>
        <w:ind w:right="195"/>
        <w:rPr>
          <w:rFonts w:ascii="Public Sans" w:hAnsi="Public Sans"/>
          <w:lang w:val="en-GB"/>
        </w:rPr>
      </w:pPr>
      <w:r w:rsidRPr="005F0C48">
        <w:rPr>
          <w:rFonts w:ascii="Public Sans" w:hAnsi="Public Sans"/>
          <w:lang w:val="en-GB"/>
        </w:rPr>
        <w:t>Go to Gradebook and select the assessment a student needs an exception in.</w:t>
      </w:r>
    </w:p>
    <w:p w14:paraId="096C5852" w14:textId="67CC2D37" w:rsidR="00B37D72" w:rsidRPr="005F0C48" w:rsidRDefault="00B37D72" w:rsidP="00161AE9">
      <w:pPr>
        <w:pStyle w:val="BodyText"/>
        <w:numPr>
          <w:ilvl w:val="0"/>
          <w:numId w:val="4"/>
        </w:numPr>
        <w:spacing w:before="195" w:line="360" w:lineRule="auto"/>
        <w:ind w:right="195"/>
        <w:rPr>
          <w:rFonts w:ascii="Public Sans" w:hAnsi="Public Sans"/>
          <w:lang w:val="en-GB"/>
        </w:rPr>
      </w:pPr>
      <w:r w:rsidRPr="005F0C48">
        <w:rPr>
          <w:rFonts w:ascii="Public Sans" w:hAnsi="Public Sans"/>
          <w:lang w:val="en-GB"/>
        </w:rPr>
        <w:t>Locate the student and select the three dots at the end of their row.  Select ‘Add or edit exceptions’.</w:t>
      </w:r>
    </w:p>
    <w:p w14:paraId="1C8503A7" w14:textId="1EEF8581" w:rsidR="00B37D72" w:rsidRPr="005F0C48" w:rsidRDefault="00B37D72" w:rsidP="00161AE9">
      <w:pPr>
        <w:pStyle w:val="BodyText"/>
        <w:numPr>
          <w:ilvl w:val="0"/>
          <w:numId w:val="4"/>
        </w:numPr>
        <w:spacing w:before="195" w:line="360" w:lineRule="auto"/>
        <w:ind w:right="195"/>
        <w:rPr>
          <w:rFonts w:ascii="Public Sans" w:hAnsi="Public Sans"/>
          <w:lang w:val="en-GB"/>
        </w:rPr>
      </w:pPr>
      <w:r w:rsidRPr="005F0C48">
        <w:rPr>
          <w:rFonts w:ascii="Public Sans" w:hAnsi="Public Sans"/>
          <w:lang w:val="en-GB"/>
        </w:rPr>
        <w:t>On the Exceptions panel, adjust the due date for the student.</w:t>
      </w:r>
    </w:p>
    <w:p w14:paraId="35E9EA8C" w14:textId="65E15644" w:rsidR="00B37D72" w:rsidRPr="005F0C48" w:rsidRDefault="00B37D72" w:rsidP="00161AE9">
      <w:pPr>
        <w:pStyle w:val="BodyText"/>
        <w:numPr>
          <w:ilvl w:val="1"/>
          <w:numId w:val="4"/>
        </w:numPr>
        <w:spacing w:before="195" w:line="360" w:lineRule="auto"/>
        <w:ind w:right="195"/>
        <w:rPr>
          <w:rFonts w:ascii="Public Sans" w:hAnsi="Public Sans"/>
          <w:lang w:val="en-GB"/>
        </w:rPr>
      </w:pPr>
      <w:r w:rsidRPr="005F0C48">
        <w:rPr>
          <w:rFonts w:ascii="Public Sans" w:hAnsi="Public Sans"/>
          <w:lang w:val="en-GB"/>
        </w:rPr>
        <w:t xml:space="preserve">I’ve spoken to the Inclusion Team, and they say in terms of time modifications we’ll come across ‘25% extra time’, and ‘25% extra time + 5 minutes per hour’ modifications. Note that the 5 minute per hour includes both the original time and the 25% extra time. </w:t>
      </w:r>
    </w:p>
    <w:p w14:paraId="69D7BE45" w14:textId="461A7BEB" w:rsidR="00B37D72" w:rsidRPr="005F0C48" w:rsidRDefault="00B37D72" w:rsidP="00161AE9">
      <w:pPr>
        <w:pStyle w:val="BodyText"/>
        <w:numPr>
          <w:ilvl w:val="1"/>
          <w:numId w:val="4"/>
        </w:numPr>
        <w:spacing w:before="195" w:line="360" w:lineRule="auto"/>
        <w:ind w:right="195"/>
        <w:rPr>
          <w:rFonts w:ascii="Public Sans" w:hAnsi="Public Sans"/>
          <w:lang w:val="en-GB"/>
        </w:rPr>
      </w:pPr>
      <w:r w:rsidRPr="005F0C48">
        <w:rPr>
          <w:rFonts w:ascii="Public Sans" w:hAnsi="Public Sans"/>
          <w:lang w:val="en-GB"/>
        </w:rPr>
        <w:t>Students needing 25% extra time doing a 90-minute exam need the due date to be 113 minutes after the start date.</w:t>
      </w:r>
    </w:p>
    <w:p w14:paraId="14AB4CDD" w14:textId="0110B5A7" w:rsidR="00B37D72" w:rsidRPr="005F0C48" w:rsidRDefault="00B37D72" w:rsidP="00161AE9">
      <w:pPr>
        <w:pStyle w:val="BodyText"/>
        <w:numPr>
          <w:ilvl w:val="1"/>
          <w:numId w:val="4"/>
        </w:numPr>
        <w:spacing w:before="195" w:line="360" w:lineRule="auto"/>
        <w:ind w:right="195"/>
        <w:rPr>
          <w:rFonts w:ascii="Public Sans" w:hAnsi="Public Sans"/>
          <w:lang w:val="en-GB"/>
        </w:rPr>
      </w:pPr>
      <w:r w:rsidRPr="005F0C48">
        <w:rPr>
          <w:rFonts w:ascii="Public Sans" w:hAnsi="Public Sans"/>
          <w:lang w:val="en-GB"/>
        </w:rPr>
        <w:t>Students needing 25% extra time doing a 120-minute exam need the due date to be 150 minutes after the start date.</w:t>
      </w:r>
    </w:p>
    <w:p w14:paraId="0AB06E10" w14:textId="79157286" w:rsidR="00B37D72" w:rsidRPr="005F0C48" w:rsidRDefault="00B37D72" w:rsidP="00161AE9">
      <w:pPr>
        <w:pStyle w:val="BodyText"/>
        <w:numPr>
          <w:ilvl w:val="1"/>
          <w:numId w:val="4"/>
        </w:numPr>
        <w:spacing w:before="195" w:line="360" w:lineRule="auto"/>
        <w:ind w:right="195"/>
        <w:rPr>
          <w:rFonts w:ascii="Public Sans" w:hAnsi="Public Sans"/>
          <w:lang w:val="en-GB"/>
        </w:rPr>
      </w:pPr>
      <w:r w:rsidRPr="005F0C48">
        <w:rPr>
          <w:rFonts w:ascii="Public Sans" w:hAnsi="Public Sans"/>
          <w:lang w:val="en-GB"/>
        </w:rPr>
        <w:t>Students needing 25% extra time + 5 minutes per hour, doing a 90-minute exam need the dues date to be 122 minutes after the start date.</w:t>
      </w:r>
    </w:p>
    <w:p w14:paraId="2D7B22FF" w14:textId="46D77AFD" w:rsidR="00B37D72" w:rsidRPr="005F0C48" w:rsidRDefault="00B37D72" w:rsidP="00161AE9">
      <w:pPr>
        <w:pStyle w:val="BodyText"/>
        <w:numPr>
          <w:ilvl w:val="1"/>
          <w:numId w:val="4"/>
        </w:numPr>
        <w:spacing w:before="195" w:line="360" w:lineRule="auto"/>
        <w:ind w:right="195"/>
        <w:rPr>
          <w:rFonts w:ascii="Public Sans" w:hAnsi="Public Sans"/>
          <w:lang w:val="en-GB"/>
        </w:rPr>
      </w:pPr>
      <w:r w:rsidRPr="005F0C48">
        <w:rPr>
          <w:rFonts w:ascii="Public Sans" w:hAnsi="Public Sans"/>
          <w:lang w:val="en-GB"/>
        </w:rPr>
        <w:lastRenderedPageBreak/>
        <w:t>Students needing 25% extra time + 5 minutes per hour, doing a 120-minute exam need the dues date to be 163 minutes after the start date.</w:t>
      </w:r>
    </w:p>
    <w:p w14:paraId="67FA598A" w14:textId="5396081D" w:rsidR="00B37D72" w:rsidRPr="005F0C48" w:rsidRDefault="00B37D72" w:rsidP="00161AE9">
      <w:pPr>
        <w:pStyle w:val="BodyText"/>
        <w:numPr>
          <w:ilvl w:val="0"/>
          <w:numId w:val="4"/>
        </w:numPr>
        <w:spacing w:before="195" w:line="360" w:lineRule="auto"/>
        <w:ind w:right="195"/>
        <w:rPr>
          <w:rFonts w:ascii="Public Sans" w:hAnsi="Public Sans"/>
          <w:lang w:val="en-GB"/>
        </w:rPr>
      </w:pPr>
      <w:r w:rsidRPr="005F0C48">
        <w:rPr>
          <w:rFonts w:ascii="Public Sans" w:hAnsi="Public Sans"/>
          <w:lang w:val="en-GB"/>
        </w:rPr>
        <w:t>Select ‘Save’.</w:t>
      </w:r>
    </w:p>
    <w:p w14:paraId="3780FBE0" w14:textId="3EB46EC5" w:rsidR="00B37D72" w:rsidRPr="005F0C48" w:rsidRDefault="00B37D72" w:rsidP="00B37D72">
      <w:pPr>
        <w:pStyle w:val="BodyText"/>
        <w:spacing w:before="195" w:line="360" w:lineRule="auto"/>
        <w:ind w:left="139" w:right="195"/>
        <w:rPr>
          <w:rFonts w:ascii="Public Sans" w:hAnsi="Public Sans"/>
          <w:lang w:val="en-GB"/>
        </w:rPr>
      </w:pPr>
      <w:r w:rsidRPr="005F0C48">
        <w:rPr>
          <w:rFonts w:ascii="Public Sans" w:hAnsi="Public Sans"/>
          <w:lang w:val="en-GB"/>
        </w:rPr>
        <w:t> </w:t>
      </w:r>
      <w:r w:rsidRPr="005F0C48">
        <w:rPr>
          <w:rFonts w:ascii="Public Sans" w:hAnsi="Public Sans"/>
        </w:rPr>
        <w:br w:type="page"/>
      </w:r>
    </w:p>
    <w:p w14:paraId="54B52638" w14:textId="7D5F5312" w:rsidR="00B37D72" w:rsidRPr="005F0C48" w:rsidRDefault="00B37D72" w:rsidP="00B37D72">
      <w:pPr>
        <w:pStyle w:val="Heading1"/>
        <w:pBdr>
          <w:bottom w:val="single" w:sz="4" w:space="1" w:color="auto"/>
        </w:pBdr>
        <w:spacing w:before="196"/>
        <w:rPr>
          <w:rFonts w:ascii="Public Sans" w:hAnsi="Public Sans"/>
          <w:color w:val="2E74B5"/>
        </w:rPr>
      </w:pPr>
      <w:bookmarkStart w:id="9" w:name="_Toc224906309"/>
      <w:r w:rsidRPr="005F0C48">
        <w:rPr>
          <w:rFonts w:ascii="Public Sans" w:hAnsi="Public Sans"/>
          <w:color w:val="2E74B5"/>
        </w:rPr>
        <w:lastRenderedPageBreak/>
        <w:t>Other Key Settings for ‘TLAs with Windows’</w:t>
      </w:r>
      <w:bookmarkEnd w:id="9"/>
    </w:p>
    <w:p w14:paraId="4488037E" w14:textId="77777777" w:rsidR="00B37D72" w:rsidRPr="005F0C48" w:rsidRDefault="00B37D72" w:rsidP="00B37D72">
      <w:pPr>
        <w:pStyle w:val="BodyText"/>
        <w:spacing w:line="20" w:lineRule="exact"/>
        <w:rPr>
          <w:rFonts w:ascii="Public Sans" w:hAnsi="Public Sans"/>
          <w:sz w:val="2"/>
        </w:rPr>
      </w:pPr>
    </w:p>
    <w:p w14:paraId="30FAC7C0" w14:textId="77777777" w:rsidR="00B37D72" w:rsidRPr="005F0C48" w:rsidRDefault="00B37D72" w:rsidP="00B37D72">
      <w:pPr>
        <w:pStyle w:val="BodyText"/>
        <w:spacing w:before="8"/>
        <w:rPr>
          <w:rFonts w:ascii="Public Sans" w:hAnsi="Public Sans"/>
          <w:sz w:val="20"/>
        </w:rPr>
      </w:pPr>
    </w:p>
    <w:p w14:paraId="26A4006C" w14:textId="64B3BDF3" w:rsidR="00B37D72" w:rsidRPr="005F0C48" w:rsidRDefault="00B37D72" w:rsidP="00B37D72">
      <w:pPr>
        <w:pStyle w:val="BodyText"/>
        <w:spacing w:before="195" w:line="360" w:lineRule="auto"/>
        <w:ind w:left="139" w:right="195"/>
        <w:rPr>
          <w:rFonts w:ascii="Public Sans" w:hAnsi="Public Sans"/>
          <w:lang w:val="en-GB"/>
        </w:rPr>
      </w:pPr>
      <w:r w:rsidRPr="005F0C48">
        <w:rPr>
          <w:rFonts w:ascii="Public Sans" w:hAnsi="Public Sans"/>
          <w:lang w:val="en-GB"/>
        </w:rPr>
        <w:t>‘</w:t>
      </w:r>
      <w:r w:rsidR="00161AE9" w:rsidRPr="005F0C48">
        <w:rPr>
          <w:rFonts w:ascii="Public Sans" w:hAnsi="Public Sans"/>
          <w:lang w:val="en-GB"/>
        </w:rPr>
        <w:t>TLAs</w:t>
      </w:r>
      <w:r w:rsidRPr="005F0C48">
        <w:rPr>
          <w:rFonts w:ascii="Public Sans" w:hAnsi="Public Sans"/>
          <w:lang w:val="en-GB"/>
        </w:rPr>
        <w:t xml:space="preserve"> with Windows’ allow a time-limit within a wider </w:t>
      </w:r>
      <w:r w:rsidR="00161AE9" w:rsidRPr="005F0C48">
        <w:rPr>
          <w:rFonts w:ascii="Public Sans" w:hAnsi="Public Sans"/>
          <w:lang w:val="en-GB"/>
        </w:rPr>
        <w:t>TLA</w:t>
      </w:r>
      <w:r w:rsidRPr="005F0C48">
        <w:rPr>
          <w:rFonts w:ascii="Public Sans" w:hAnsi="Public Sans"/>
          <w:lang w:val="en-GB"/>
        </w:rPr>
        <w:t xml:space="preserve"> Window. This might be a 90-minute time limit within a 4-hour window.</w:t>
      </w:r>
    </w:p>
    <w:p w14:paraId="7CB0E804" w14:textId="3CE13BCB" w:rsidR="00B37D72" w:rsidRPr="005F0C48" w:rsidRDefault="00161AE9" w:rsidP="00B37D72">
      <w:pPr>
        <w:pStyle w:val="BodyText"/>
        <w:spacing w:before="195" w:line="360" w:lineRule="auto"/>
        <w:ind w:left="139" w:right="195"/>
        <w:rPr>
          <w:rFonts w:ascii="Public Sans" w:hAnsi="Public Sans"/>
          <w:lang w:val="en-GB"/>
        </w:rPr>
      </w:pPr>
      <w:r w:rsidRPr="005F0C48">
        <w:rPr>
          <w:rFonts w:ascii="Public Sans" w:hAnsi="Public Sans"/>
          <w:lang w:val="en-GB"/>
        </w:rPr>
        <w:t>In the past</w:t>
      </w:r>
      <w:r w:rsidR="00B37D72" w:rsidRPr="005F0C48">
        <w:rPr>
          <w:rFonts w:ascii="Public Sans" w:hAnsi="Public Sans"/>
          <w:lang w:val="en-GB"/>
        </w:rPr>
        <w:t xml:space="preserve"> some </w:t>
      </w:r>
      <w:r w:rsidRPr="005F0C48">
        <w:rPr>
          <w:rFonts w:ascii="Public Sans" w:hAnsi="Public Sans"/>
          <w:lang w:val="en-GB"/>
        </w:rPr>
        <w:t>TLAs</w:t>
      </w:r>
      <w:r w:rsidR="00B37D72" w:rsidRPr="005F0C48">
        <w:rPr>
          <w:rFonts w:ascii="Public Sans" w:hAnsi="Public Sans"/>
          <w:lang w:val="en-GB"/>
        </w:rPr>
        <w:t xml:space="preserve"> have allowed a short window (e.g. 10 minutes longer than the time limit)</w:t>
      </w:r>
      <w:r w:rsidRPr="005F0C48">
        <w:rPr>
          <w:rFonts w:ascii="Public Sans" w:hAnsi="Public Sans"/>
          <w:lang w:val="en-GB"/>
        </w:rPr>
        <w:t xml:space="preserve"> however</w:t>
      </w:r>
      <w:r w:rsidR="00B37D72" w:rsidRPr="005F0C48">
        <w:rPr>
          <w:rFonts w:ascii="Public Sans" w:hAnsi="Public Sans"/>
          <w:lang w:val="en-GB"/>
        </w:rPr>
        <w:t xml:space="preserve"> this can cause problems if there are students with time-modifications, so we recommend that this is avoided.</w:t>
      </w:r>
    </w:p>
    <w:p w14:paraId="29C1ECA2" w14:textId="77777777" w:rsidR="00B37D72" w:rsidRPr="005F0C48" w:rsidRDefault="00B37D72" w:rsidP="00B37D72">
      <w:pPr>
        <w:pStyle w:val="BodyText"/>
        <w:spacing w:before="195" w:line="360" w:lineRule="auto"/>
        <w:ind w:left="139" w:right="195"/>
        <w:rPr>
          <w:rFonts w:ascii="Public Sans" w:hAnsi="Public Sans"/>
          <w:lang w:val="en-GB"/>
        </w:rPr>
      </w:pPr>
      <w:r w:rsidRPr="005F0C48">
        <w:rPr>
          <w:rFonts w:ascii="Public Sans" w:hAnsi="Public Sans"/>
          <w:lang w:val="en-GB"/>
        </w:rPr>
        <w:t>All students must be aware that to get their full time for the test they need to start early enough. If the window is 10am-2pm and they get 90 minutes, then they won’t get their full time if they start after 12:30pm, and students with time modifications need to start even earlier. We’d recommend long windows with a recommended time that everyone should have started by.</w:t>
      </w:r>
    </w:p>
    <w:p w14:paraId="024CCAB4" w14:textId="4FB2D722" w:rsidR="00B37D72" w:rsidRPr="005F0C48" w:rsidRDefault="00B37D72" w:rsidP="00B37D72">
      <w:pPr>
        <w:pStyle w:val="BodyText"/>
        <w:spacing w:before="195" w:line="360" w:lineRule="auto"/>
        <w:ind w:left="139" w:right="195"/>
        <w:rPr>
          <w:rFonts w:ascii="Public Sans" w:hAnsi="Public Sans"/>
          <w:lang w:val="en-GB"/>
        </w:rPr>
      </w:pPr>
      <w:r w:rsidRPr="005F0C48">
        <w:rPr>
          <w:rFonts w:ascii="Public Sans" w:hAnsi="Public Sans"/>
          <w:lang w:val="en-GB"/>
        </w:rPr>
        <w:t xml:space="preserve">There are </w:t>
      </w:r>
      <w:r w:rsidRPr="005F0C48">
        <w:rPr>
          <w:rFonts w:ascii="Public Sans" w:hAnsi="Public Sans"/>
          <w:b/>
          <w:bCs/>
          <w:lang w:val="en-GB"/>
        </w:rPr>
        <w:t>two settings that need to be added</w:t>
      </w:r>
      <w:r w:rsidRPr="005F0C48">
        <w:rPr>
          <w:rFonts w:ascii="Public Sans" w:hAnsi="Public Sans"/>
          <w:lang w:val="en-GB"/>
        </w:rPr>
        <w:t xml:space="preserve"> for this type of </w:t>
      </w:r>
      <w:r w:rsidR="00161AE9" w:rsidRPr="005F0C48">
        <w:rPr>
          <w:rFonts w:ascii="Public Sans" w:hAnsi="Public Sans"/>
          <w:lang w:val="en-GB"/>
        </w:rPr>
        <w:t>TLA</w:t>
      </w:r>
      <w:r w:rsidRPr="005F0C48">
        <w:rPr>
          <w:rFonts w:ascii="Public Sans" w:hAnsi="Public Sans"/>
          <w:lang w:val="en-GB"/>
        </w:rPr>
        <w:t>.</w:t>
      </w:r>
    </w:p>
    <w:p w14:paraId="5708FE88" w14:textId="77777777" w:rsidR="00B37D72" w:rsidRPr="005F0C48" w:rsidRDefault="00B37D72" w:rsidP="00B37D72">
      <w:pPr>
        <w:pStyle w:val="Heading2"/>
        <w:rPr>
          <w:rFonts w:ascii="Public Sans" w:hAnsi="Public Sans"/>
          <w:lang w:val="en-GB"/>
        </w:rPr>
      </w:pPr>
      <w:r w:rsidRPr="005F0C48">
        <w:rPr>
          <w:rFonts w:ascii="Public Sans" w:hAnsi="Public Sans"/>
          <w:lang w:val="en-GB"/>
        </w:rPr>
        <w:t>Time Limit</w:t>
      </w:r>
    </w:p>
    <w:p w14:paraId="0F198885" w14:textId="77777777" w:rsidR="00B37D72" w:rsidRPr="005F0C48" w:rsidRDefault="00B37D72" w:rsidP="00B37D72">
      <w:pPr>
        <w:pStyle w:val="BodyText"/>
        <w:spacing w:before="195" w:line="360" w:lineRule="auto"/>
        <w:ind w:left="139" w:right="195"/>
        <w:rPr>
          <w:rFonts w:ascii="Public Sans" w:hAnsi="Public Sans"/>
          <w:lang w:val="en-GB"/>
        </w:rPr>
      </w:pPr>
      <w:r w:rsidRPr="005F0C48">
        <w:rPr>
          <w:rFonts w:ascii="Public Sans" w:hAnsi="Public Sans"/>
          <w:lang w:val="en-GB"/>
        </w:rPr>
        <w:t>Within ‘Test Settings’ under ‘Additional Tools’ you need to set the ‘Time limit’. This is how long the students gets to complete their tests. The ‘Work is automatically saved and submitted when the time expires’ option should be selected.</w:t>
      </w:r>
    </w:p>
    <w:p w14:paraId="61970A04" w14:textId="4025F1D5" w:rsidR="00B37D72" w:rsidRPr="005F0C48" w:rsidRDefault="00B37D72" w:rsidP="00B37D72">
      <w:pPr>
        <w:pStyle w:val="BodyText"/>
        <w:spacing w:before="195" w:line="360" w:lineRule="auto"/>
        <w:ind w:left="139" w:right="195"/>
        <w:rPr>
          <w:rFonts w:ascii="Public Sans" w:hAnsi="Public Sans"/>
          <w:lang w:val="en-GB"/>
        </w:rPr>
      </w:pPr>
      <w:r w:rsidRPr="005F0C48">
        <w:rPr>
          <w:rFonts w:ascii="Public Sans" w:hAnsi="Public Sans"/>
          <w:lang w:val="en-GB"/>
        </w:rPr>
        <w:lastRenderedPageBreak/>
        <w:t xml:space="preserve"> </w:t>
      </w:r>
      <w:r w:rsidRPr="005F0C48">
        <w:rPr>
          <w:rFonts w:ascii="Public Sans" w:hAnsi="Public Sans"/>
          <w:noProof/>
        </w:rPr>
        <w:drawing>
          <wp:inline distT="0" distB="0" distL="0" distR="0" wp14:anchorId="0ABB4901" wp14:editId="373B3088">
            <wp:extent cx="3019425" cy="1963409"/>
            <wp:effectExtent l="19050" t="19050" r="9525" b="18415"/>
            <wp:docPr id="26" name="Picture 26" descr="Add time limit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dd time limit options."/>
                    <pic:cNvPicPr/>
                  </pic:nvPicPr>
                  <pic:blipFill>
                    <a:blip r:embed="rId23"/>
                    <a:stretch>
                      <a:fillRect/>
                    </a:stretch>
                  </pic:blipFill>
                  <pic:spPr>
                    <a:xfrm>
                      <a:off x="0" y="0"/>
                      <a:ext cx="3021694" cy="1964884"/>
                    </a:xfrm>
                    <a:prstGeom prst="rect">
                      <a:avLst/>
                    </a:prstGeom>
                    <a:ln>
                      <a:solidFill>
                        <a:schemeClr val="tx1"/>
                      </a:solidFill>
                    </a:ln>
                  </pic:spPr>
                </pic:pic>
              </a:graphicData>
            </a:graphic>
          </wp:inline>
        </w:drawing>
      </w:r>
    </w:p>
    <w:p w14:paraId="7A682207" w14:textId="77777777" w:rsidR="00B37D72" w:rsidRPr="005F0C48" w:rsidRDefault="00B37D72" w:rsidP="00161AE9">
      <w:pPr>
        <w:pStyle w:val="Heading2"/>
        <w:rPr>
          <w:rFonts w:ascii="Public Sans" w:hAnsi="Public Sans"/>
          <w:lang w:val="en-GB"/>
        </w:rPr>
      </w:pPr>
      <w:r w:rsidRPr="005F0C48">
        <w:rPr>
          <w:rFonts w:ascii="Public Sans" w:hAnsi="Public Sans"/>
          <w:lang w:val="en-GB"/>
        </w:rPr>
        <w:t>Accommodations</w:t>
      </w:r>
    </w:p>
    <w:p w14:paraId="07EE59F0" w14:textId="03BE2BA7" w:rsidR="00B37D72" w:rsidRPr="005F0C48" w:rsidRDefault="00B37D72" w:rsidP="00B37D72">
      <w:pPr>
        <w:pStyle w:val="BodyText"/>
        <w:spacing w:before="195" w:line="360" w:lineRule="auto"/>
        <w:ind w:left="139" w:right="195"/>
        <w:rPr>
          <w:rFonts w:ascii="Public Sans" w:hAnsi="Public Sans"/>
          <w:lang w:val="en-GB"/>
        </w:rPr>
      </w:pPr>
      <w:r w:rsidRPr="005F0C48">
        <w:rPr>
          <w:rFonts w:ascii="Public Sans" w:hAnsi="Public Sans"/>
          <w:lang w:val="en-GB"/>
        </w:rPr>
        <w:t xml:space="preserve">Students with time-modifications on this type of Test require ‘Time-limit </w:t>
      </w:r>
      <w:r w:rsidR="00161AE9" w:rsidRPr="005F0C48">
        <w:rPr>
          <w:rFonts w:ascii="Public Sans" w:hAnsi="Public Sans"/>
          <w:lang w:val="en-GB"/>
        </w:rPr>
        <w:t>accommodations’</w:t>
      </w:r>
      <w:r w:rsidRPr="005F0C48">
        <w:rPr>
          <w:rFonts w:ascii="Public Sans" w:hAnsi="Public Sans"/>
          <w:lang w:val="en-GB"/>
        </w:rPr>
        <w:t>.</w:t>
      </w:r>
    </w:p>
    <w:p w14:paraId="5DFCF52C" w14:textId="77777777" w:rsidR="00B37D72" w:rsidRPr="005F0C48" w:rsidRDefault="00B37D72" w:rsidP="00B37D72">
      <w:pPr>
        <w:pStyle w:val="BodyText"/>
        <w:spacing w:before="195" w:line="360" w:lineRule="auto"/>
        <w:ind w:left="139" w:right="195"/>
        <w:rPr>
          <w:rFonts w:ascii="Public Sans" w:hAnsi="Public Sans"/>
          <w:lang w:val="en-GB"/>
        </w:rPr>
      </w:pPr>
      <w:r w:rsidRPr="005F0C48">
        <w:rPr>
          <w:rFonts w:ascii="Public Sans" w:hAnsi="Public Sans"/>
          <w:lang w:val="en-GB"/>
        </w:rPr>
        <w:t>This applies to any assessments in this Blackboard area where the ‘Time-limit’ setting is used, so keep that in mind.</w:t>
      </w:r>
    </w:p>
    <w:p w14:paraId="4C568089" w14:textId="77777777" w:rsidR="00B37D72" w:rsidRPr="005F0C48" w:rsidRDefault="00B37D72" w:rsidP="00B37D72">
      <w:pPr>
        <w:pStyle w:val="BodyText"/>
        <w:spacing w:before="195" w:line="360" w:lineRule="auto"/>
        <w:ind w:left="139" w:right="195"/>
        <w:rPr>
          <w:rFonts w:ascii="Public Sans" w:hAnsi="Public Sans"/>
          <w:lang w:val="en-GB"/>
        </w:rPr>
      </w:pPr>
      <w:r w:rsidRPr="005F0C48">
        <w:rPr>
          <w:rFonts w:ascii="Public Sans" w:hAnsi="Public Sans"/>
          <w:lang w:val="en-GB"/>
        </w:rPr>
        <w:t>Also keep in mind that if a student has a ‘Time-limit accommodation’ the ‘Prohibit late submissions’ setting will not apply to them so that they receive their full extra time. The downside is that if they start the Test too late their submission may be marked as late. Students with ‘Time limit accommodations’ need to be informed that they must start early enough to allow then to use their full time, and if they start later than this they need to manually submit before the ‘Due date’.</w:t>
      </w:r>
    </w:p>
    <w:p w14:paraId="2D8DE2A9" w14:textId="6A7AB9F4" w:rsidR="00B37D72" w:rsidRPr="005F0C48" w:rsidRDefault="00B37D72" w:rsidP="00B37D72">
      <w:pPr>
        <w:pStyle w:val="BodyText"/>
        <w:spacing w:before="195" w:line="360" w:lineRule="auto"/>
        <w:ind w:left="139" w:right="195"/>
        <w:rPr>
          <w:rFonts w:ascii="Public Sans" w:hAnsi="Public Sans"/>
          <w:lang w:val="en-GB"/>
        </w:rPr>
      </w:pPr>
      <w:r w:rsidRPr="005F0C48">
        <w:rPr>
          <w:rFonts w:ascii="Public Sans" w:hAnsi="Public Sans"/>
          <w:lang w:val="en-GB"/>
        </w:rPr>
        <w:t xml:space="preserve">To add an </w:t>
      </w:r>
      <w:r w:rsidR="002C00BD" w:rsidRPr="005F0C48">
        <w:rPr>
          <w:rFonts w:ascii="Public Sans" w:hAnsi="Public Sans"/>
          <w:lang w:val="en-GB"/>
        </w:rPr>
        <w:t>Accommodation</w:t>
      </w:r>
      <w:r w:rsidRPr="005F0C48">
        <w:rPr>
          <w:rFonts w:ascii="Public Sans" w:hAnsi="Public Sans"/>
          <w:lang w:val="en-GB"/>
        </w:rPr>
        <w:t xml:space="preserve"> for a student:</w:t>
      </w:r>
    </w:p>
    <w:p w14:paraId="373D2D89" w14:textId="5D4FE364" w:rsidR="00B37D72" w:rsidRPr="005F0C48" w:rsidRDefault="00B37D72" w:rsidP="00161AE9">
      <w:pPr>
        <w:pStyle w:val="BodyText"/>
        <w:numPr>
          <w:ilvl w:val="0"/>
          <w:numId w:val="6"/>
        </w:numPr>
        <w:spacing w:before="195" w:line="360" w:lineRule="auto"/>
        <w:ind w:right="195"/>
        <w:rPr>
          <w:rFonts w:ascii="Public Sans" w:hAnsi="Public Sans"/>
          <w:lang w:val="en-GB"/>
        </w:rPr>
      </w:pPr>
      <w:r w:rsidRPr="005F0C48">
        <w:rPr>
          <w:rFonts w:ascii="Public Sans" w:hAnsi="Public Sans"/>
          <w:lang w:val="en-GB"/>
        </w:rPr>
        <w:t>Go to ‘Class register’.</w:t>
      </w:r>
    </w:p>
    <w:p w14:paraId="4108A6D4" w14:textId="4D9F20EB" w:rsidR="00B37D72" w:rsidRPr="005F0C48" w:rsidRDefault="00B37D72" w:rsidP="00161AE9">
      <w:pPr>
        <w:pStyle w:val="BodyText"/>
        <w:numPr>
          <w:ilvl w:val="0"/>
          <w:numId w:val="6"/>
        </w:numPr>
        <w:spacing w:before="195" w:line="360" w:lineRule="auto"/>
        <w:ind w:right="195"/>
        <w:rPr>
          <w:rFonts w:ascii="Public Sans" w:hAnsi="Public Sans"/>
          <w:lang w:val="en-GB"/>
        </w:rPr>
      </w:pPr>
      <w:r w:rsidRPr="005F0C48">
        <w:rPr>
          <w:rFonts w:ascii="Public Sans" w:hAnsi="Public Sans"/>
          <w:lang w:val="en-GB"/>
        </w:rPr>
        <w:t>Locate the student and select the three dots at the end of their row.  Select ‘Accommodations’.</w:t>
      </w:r>
    </w:p>
    <w:p w14:paraId="03F4E67D" w14:textId="6CBEAA8A" w:rsidR="00B37D72" w:rsidRPr="005F0C48" w:rsidRDefault="00B37D72" w:rsidP="00161AE9">
      <w:pPr>
        <w:pStyle w:val="BodyText"/>
        <w:numPr>
          <w:ilvl w:val="0"/>
          <w:numId w:val="6"/>
        </w:numPr>
        <w:spacing w:before="195" w:line="360" w:lineRule="auto"/>
        <w:ind w:right="195"/>
        <w:rPr>
          <w:rFonts w:ascii="Public Sans" w:hAnsi="Public Sans"/>
          <w:lang w:val="en-GB"/>
        </w:rPr>
      </w:pPr>
      <w:r w:rsidRPr="005F0C48">
        <w:rPr>
          <w:rFonts w:ascii="Public Sans" w:hAnsi="Public Sans"/>
          <w:lang w:val="en-GB"/>
        </w:rPr>
        <w:t xml:space="preserve">Select ‘Time limit accommodation’ and add the correct extra </w:t>
      </w:r>
      <w:r w:rsidRPr="005F0C48">
        <w:rPr>
          <w:rFonts w:ascii="Public Sans" w:hAnsi="Public Sans"/>
          <w:lang w:val="en-GB"/>
        </w:rPr>
        <w:lastRenderedPageBreak/>
        <w:t>time percentage in the ‘Custom percentage’ box.</w:t>
      </w:r>
    </w:p>
    <w:p w14:paraId="653B0A39" w14:textId="69A161CC" w:rsidR="00B37D72" w:rsidRPr="005F0C48" w:rsidRDefault="00B37D72" w:rsidP="00161AE9">
      <w:pPr>
        <w:pStyle w:val="BodyText"/>
        <w:numPr>
          <w:ilvl w:val="1"/>
          <w:numId w:val="6"/>
        </w:numPr>
        <w:spacing w:before="195" w:line="360" w:lineRule="auto"/>
        <w:ind w:right="195"/>
        <w:rPr>
          <w:rFonts w:ascii="Public Sans" w:hAnsi="Public Sans"/>
          <w:lang w:val="en-GB"/>
        </w:rPr>
      </w:pPr>
      <w:r w:rsidRPr="005F0C48">
        <w:rPr>
          <w:rFonts w:ascii="Public Sans" w:hAnsi="Public Sans"/>
          <w:lang w:val="en-GB"/>
        </w:rPr>
        <w:t xml:space="preserve">I’ve spoken to the Inclusion Team, and they say in terms of time modifications we’ll come across 25%, and 25% + 5 minutes per hour modifications. Note that the 5 minute per hour includes both the original time and the 25% extra time. </w:t>
      </w:r>
    </w:p>
    <w:p w14:paraId="25040B1E" w14:textId="036A71B5" w:rsidR="00B37D72" w:rsidRPr="005F0C48" w:rsidRDefault="00B37D72" w:rsidP="00161AE9">
      <w:pPr>
        <w:pStyle w:val="BodyText"/>
        <w:numPr>
          <w:ilvl w:val="1"/>
          <w:numId w:val="6"/>
        </w:numPr>
        <w:spacing w:before="195" w:line="360" w:lineRule="auto"/>
        <w:ind w:right="195"/>
        <w:rPr>
          <w:rFonts w:ascii="Public Sans" w:hAnsi="Public Sans"/>
          <w:lang w:val="en-GB"/>
        </w:rPr>
      </w:pPr>
      <w:r w:rsidRPr="005F0C48">
        <w:rPr>
          <w:rFonts w:ascii="Public Sans" w:hAnsi="Public Sans"/>
          <w:lang w:val="en-GB"/>
        </w:rPr>
        <w:t xml:space="preserve">Students needing 25% extra time have 25% added to the time limit accommodations box </w:t>
      </w:r>
    </w:p>
    <w:p w14:paraId="272B52A5" w14:textId="2598D7C4" w:rsidR="00B37D72" w:rsidRPr="005F0C48" w:rsidRDefault="00B37D72" w:rsidP="00161AE9">
      <w:pPr>
        <w:pStyle w:val="BodyText"/>
        <w:numPr>
          <w:ilvl w:val="1"/>
          <w:numId w:val="6"/>
        </w:numPr>
        <w:spacing w:before="195" w:line="360" w:lineRule="auto"/>
        <w:ind w:right="195"/>
        <w:rPr>
          <w:rFonts w:ascii="Public Sans" w:hAnsi="Public Sans"/>
          <w:lang w:val="en-GB"/>
        </w:rPr>
      </w:pPr>
      <w:r w:rsidRPr="005F0C48">
        <w:rPr>
          <w:rFonts w:ascii="Public Sans" w:hAnsi="Public Sans"/>
          <w:lang w:val="en-GB"/>
        </w:rPr>
        <w:t>Students needing 25% + 5 minutes per hour have 36% added to the time limit accommodations box</w:t>
      </w:r>
    </w:p>
    <w:p w14:paraId="59CE48BD" w14:textId="739A37B7" w:rsidR="00B37D72" w:rsidRPr="005F0C48" w:rsidRDefault="00B37D72" w:rsidP="00161AE9">
      <w:pPr>
        <w:pStyle w:val="BodyText"/>
        <w:numPr>
          <w:ilvl w:val="0"/>
          <w:numId w:val="6"/>
        </w:numPr>
        <w:spacing w:before="195" w:line="360" w:lineRule="auto"/>
        <w:ind w:right="195"/>
        <w:rPr>
          <w:rFonts w:ascii="Public Sans" w:hAnsi="Public Sans"/>
          <w:lang w:val="en-GB"/>
        </w:rPr>
      </w:pPr>
      <w:r w:rsidRPr="005F0C48">
        <w:rPr>
          <w:rFonts w:ascii="Public Sans" w:hAnsi="Public Sans"/>
          <w:lang w:val="en-GB"/>
        </w:rPr>
        <w:t>Select ‘Save’.</w:t>
      </w:r>
    </w:p>
    <w:p w14:paraId="3A4D9897" w14:textId="0F5003BC" w:rsidR="00AD1140" w:rsidRPr="005F0C48" w:rsidRDefault="00AD1140" w:rsidP="00B76845">
      <w:pPr>
        <w:rPr>
          <w:rFonts w:ascii="Public Sans" w:hAnsi="Public Sans"/>
          <w:sz w:val="28"/>
          <w:szCs w:val="28"/>
        </w:rPr>
      </w:pPr>
    </w:p>
    <w:sectPr w:rsidR="00AD1140" w:rsidRPr="005F0C48" w:rsidSect="00396EC0">
      <w:footerReference w:type="default" r:id="rId24"/>
      <w:pgSz w:w="12240" w:h="15840"/>
      <w:pgMar w:top="993" w:right="1440" w:bottom="136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4D9AE" w14:textId="77777777" w:rsidR="005F250C" w:rsidRDefault="005F250C" w:rsidP="00705533">
      <w:r>
        <w:separator/>
      </w:r>
    </w:p>
  </w:endnote>
  <w:endnote w:type="continuationSeparator" w:id="0">
    <w:p w14:paraId="4936C2FE" w14:textId="77777777" w:rsidR="005F250C" w:rsidRDefault="005F250C" w:rsidP="0070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1C3B" w14:textId="607AD542" w:rsidR="00705533" w:rsidRPr="00E82AAF" w:rsidRDefault="00E82AAF" w:rsidP="00E82AAF">
    <w:pPr>
      <w:pStyle w:val="Footer"/>
      <w:rPr>
        <w:sz w:val="24"/>
        <w:szCs w:val="24"/>
      </w:rPr>
    </w:pPr>
    <w:r w:rsidRPr="00F610A8">
      <w:rPr>
        <w:sz w:val="24"/>
        <w:szCs w:val="24"/>
      </w:rPr>
      <w:t>LTD</w:t>
    </w:r>
    <w:r>
      <w:rPr>
        <w:sz w:val="24"/>
        <w:szCs w:val="24"/>
      </w:rPr>
      <w:t>2017</w:t>
    </w:r>
    <w:r w:rsidRPr="00F610A8">
      <w:rPr>
        <w:sz w:val="24"/>
        <w:szCs w:val="24"/>
      </w:rPr>
      <w:t xml:space="preserve"> by </w:t>
    </w:r>
    <w:r w:rsidR="005F0C48">
      <w:rPr>
        <w:sz w:val="24"/>
        <w:szCs w:val="24"/>
      </w:rPr>
      <w:t>Digital Learning</w:t>
    </w:r>
    <w:r w:rsidRPr="00F610A8">
      <w:rPr>
        <w:sz w:val="24"/>
        <w:szCs w:val="24"/>
      </w:rPr>
      <w:t xml:space="preserve">.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B22532">
      <w:rPr>
        <w:noProof/>
        <w:sz w:val="24"/>
        <w:szCs w:val="24"/>
      </w:rPr>
      <w:t>20-Mar-26</w:t>
    </w:r>
    <w:r w:rsidRPr="00F610A8">
      <w:rPr>
        <w:sz w:val="24"/>
        <w:szCs w:val="24"/>
      </w:rPr>
      <w:fldChar w:fldCharType="end"/>
    </w:r>
    <w:r w:rsidRPr="00F610A8">
      <w:rPr>
        <w:sz w:val="24"/>
        <w:szCs w:val="24"/>
      </w:rPr>
      <w:t>.</w:t>
    </w:r>
    <w:r w:rsidRPr="00F610A8">
      <w:rPr>
        <w:sz w:val="24"/>
        <w:szCs w:val="24"/>
      </w:rPr>
      <w:ptab w:relativeTo="margin" w:alignment="right" w:leader="none"/>
    </w:r>
    <w:r w:rsidRPr="00F610A8">
      <w:rPr>
        <w:sz w:val="24"/>
        <w:szCs w:val="24"/>
      </w:rPr>
      <w:fldChar w:fldCharType="begin"/>
    </w:r>
    <w:r w:rsidRPr="00F610A8">
      <w:rPr>
        <w:sz w:val="24"/>
        <w:szCs w:val="24"/>
      </w:rPr>
      <w:instrText xml:space="preserve"> PAGE  \* Arabic  \* MERGEFORMAT </w:instrText>
    </w:r>
    <w:r w:rsidRPr="00F610A8">
      <w:rPr>
        <w:sz w:val="24"/>
        <w:szCs w:val="24"/>
      </w:rPr>
      <w:fldChar w:fldCharType="separate"/>
    </w:r>
    <w:r>
      <w:rPr>
        <w:sz w:val="24"/>
        <w:szCs w:val="24"/>
      </w:rPr>
      <w:t>1</w:t>
    </w:r>
    <w:r w:rsidRPr="00F610A8">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6280" w14:textId="77777777" w:rsidR="005F250C" w:rsidRDefault="005F250C" w:rsidP="00705533">
      <w:r>
        <w:separator/>
      </w:r>
    </w:p>
  </w:footnote>
  <w:footnote w:type="continuationSeparator" w:id="0">
    <w:p w14:paraId="62C77A3F" w14:textId="77777777" w:rsidR="005F250C" w:rsidRDefault="005F250C" w:rsidP="00705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54E3"/>
    <w:multiLevelType w:val="hybridMultilevel"/>
    <w:tmpl w:val="AD4CEBAE"/>
    <w:lvl w:ilvl="0" w:tplc="7076D8F0">
      <w:start w:val="4"/>
      <w:numFmt w:val="bullet"/>
      <w:lvlText w:val="•"/>
      <w:lvlJc w:val="left"/>
      <w:pPr>
        <w:ind w:left="863" w:hanging="585"/>
      </w:pPr>
      <w:rPr>
        <w:rFonts w:ascii="Calibri" w:eastAsia="Calibri" w:hAnsi="Calibri" w:cs="Calibri"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1" w15:restartNumberingAfterBreak="0">
    <w:nsid w:val="15575129"/>
    <w:multiLevelType w:val="hybridMultilevel"/>
    <w:tmpl w:val="CF64BEAC"/>
    <w:lvl w:ilvl="0" w:tplc="767AA62A">
      <w:numFmt w:val="bullet"/>
      <w:lvlText w:val=""/>
      <w:lvlJc w:val="left"/>
      <w:pPr>
        <w:ind w:left="840" w:hanging="361"/>
      </w:pPr>
      <w:rPr>
        <w:rFonts w:ascii="Symbol" w:eastAsia="Symbol" w:hAnsi="Symbol" w:cs="Symbol" w:hint="default"/>
        <w:w w:val="100"/>
        <w:sz w:val="28"/>
        <w:szCs w:val="28"/>
      </w:rPr>
    </w:lvl>
    <w:lvl w:ilvl="1" w:tplc="28B0527A">
      <w:numFmt w:val="bullet"/>
      <w:lvlText w:val="•"/>
      <w:lvlJc w:val="left"/>
      <w:pPr>
        <w:ind w:left="1714" w:hanging="361"/>
      </w:pPr>
      <w:rPr>
        <w:rFonts w:hint="default"/>
      </w:rPr>
    </w:lvl>
    <w:lvl w:ilvl="2" w:tplc="8416BA60">
      <w:numFmt w:val="bullet"/>
      <w:lvlText w:val="•"/>
      <w:lvlJc w:val="left"/>
      <w:pPr>
        <w:ind w:left="2588" w:hanging="361"/>
      </w:pPr>
      <w:rPr>
        <w:rFonts w:hint="default"/>
      </w:rPr>
    </w:lvl>
    <w:lvl w:ilvl="3" w:tplc="6678A560">
      <w:numFmt w:val="bullet"/>
      <w:lvlText w:val="•"/>
      <w:lvlJc w:val="left"/>
      <w:pPr>
        <w:ind w:left="3462" w:hanging="361"/>
      </w:pPr>
      <w:rPr>
        <w:rFonts w:hint="default"/>
      </w:rPr>
    </w:lvl>
    <w:lvl w:ilvl="4" w:tplc="C3369780">
      <w:numFmt w:val="bullet"/>
      <w:lvlText w:val="•"/>
      <w:lvlJc w:val="left"/>
      <w:pPr>
        <w:ind w:left="4336" w:hanging="361"/>
      </w:pPr>
      <w:rPr>
        <w:rFonts w:hint="default"/>
      </w:rPr>
    </w:lvl>
    <w:lvl w:ilvl="5" w:tplc="8D64CE5E">
      <w:numFmt w:val="bullet"/>
      <w:lvlText w:val="•"/>
      <w:lvlJc w:val="left"/>
      <w:pPr>
        <w:ind w:left="5210" w:hanging="361"/>
      </w:pPr>
      <w:rPr>
        <w:rFonts w:hint="default"/>
      </w:rPr>
    </w:lvl>
    <w:lvl w:ilvl="6" w:tplc="71044310">
      <w:numFmt w:val="bullet"/>
      <w:lvlText w:val="•"/>
      <w:lvlJc w:val="left"/>
      <w:pPr>
        <w:ind w:left="6084" w:hanging="361"/>
      </w:pPr>
      <w:rPr>
        <w:rFonts w:hint="default"/>
      </w:rPr>
    </w:lvl>
    <w:lvl w:ilvl="7" w:tplc="3B92A830">
      <w:numFmt w:val="bullet"/>
      <w:lvlText w:val="•"/>
      <w:lvlJc w:val="left"/>
      <w:pPr>
        <w:ind w:left="6958" w:hanging="361"/>
      </w:pPr>
      <w:rPr>
        <w:rFonts w:hint="default"/>
      </w:rPr>
    </w:lvl>
    <w:lvl w:ilvl="8" w:tplc="B99AD04C">
      <w:numFmt w:val="bullet"/>
      <w:lvlText w:val="•"/>
      <w:lvlJc w:val="left"/>
      <w:pPr>
        <w:ind w:left="7832" w:hanging="361"/>
      </w:pPr>
      <w:rPr>
        <w:rFonts w:hint="default"/>
      </w:rPr>
    </w:lvl>
  </w:abstractNum>
  <w:abstractNum w:abstractNumId="2" w15:restartNumberingAfterBreak="0">
    <w:nsid w:val="22717EF3"/>
    <w:multiLevelType w:val="hybridMultilevel"/>
    <w:tmpl w:val="F384AF28"/>
    <w:lvl w:ilvl="0" w:tplc="3C9CA376">
      <w:start w:val="1"/>
      <w:numFmt w:val="decimal"/>
      <w:lvlText w:val="%1."/>
      <w:lvlJc w:val="left"/>
      <w:pPr>
        <w:ind w:left="863" w:hanging="585"/>
      </w:pPr>
      <w:rPr>
        <w:rFonts w:hint="default"/>
      </w:rPr>
    </w:lvl>
    <w:lvl w:ilvl="1" w:tplc="08090019" w:tentative="1">
      <w:start w:val="1"/>
      <w:numFmt w:val="lowerLetter"/>
      <w:lvlText w:val="%2."/>
      <w:lvlJc w:val="left"/>
      <w:pPr>
        <w:ind w:left="1579" w:hanging="360"/>
      </w:pPr>
    </w:lvl>
    <w:lvl w:ilvl="2" w:tplc="0809001B" w:tentative="1">
      <w:start w:val="1"/>
      <w:numFmt w:val="lowerRoman"/>
      <w:lvlText w:val="%3."/>
      <w:lvlJc w:val="right"/>
      <w:pPr>
        <w:ind w:left="2299" w:hanging="180"/>
      </w:pPr>
    </w:lvl>
    <w:lvl w:ilvl="3" w:tplc="0809000F" w:tentative="1">
      <w:start w:val="1"/>
      <w:numFmt w:val="decimal"/>
      <w:lvlText w:val="%4."/>
      <w:lvlJc w:val="left"/>
      <w:pPr>
        <w:ind w:left="3019" w:hanging="360"/>
      </w:pPr>
    </w:lvl>
    <w:lvl w:ilvl="4" w:tplc="08090019" w:tentative="1">
      <w:start w:val="1"/>
      <w:numFmt w:val="lowerLetter"/>
      <w:lvlText w:val="%5."/>
      <w:lvlJc w:val="left"/>
      <w:pPr>
        <w:ind w:left="3739" w:hanging="360"/>
      </w:pPr>
    </w:lvl>
    <w:lvl w:ilvl="5" w:tplc="0809001B" w:tentative="1">
      <w:start w:val="1"/>
      <w:numFmt w:val="lowerRoman"/>
      <w:lvlText w:val="%6."/>
      <w:lvlJc w:val="right"/>
      <w:pPr>
        <w:ind w:left="4459" w:hanging="180"/>
      </w:pPr>
    </w:lvl>
    <w:lvl w:ilvl="6" w:tplc="0809000F" w:tentative="1">
      <w:start w:val="1"/>
      <w:numFmt w:val="decimal"/>
      <w:lvlText w:val="%7."/>
      <w:lvlJc w:val="left"/>
      <w:pPr>
        <w:ind w:left="5179" w:hanging="360"/>
      </w:pPr>
    </w:lvl>
    <w:lvl w:ilvl="7" w:tplc="08090019" w:tentative="1">
      <w:start w:val="1"/>
      <w:numFmt w:val="lowerLetter"/>
      <w:lvlText w:val="%8."/>
      <w:lvlJc w:val="left"/>
      <w:pPr>
        <w:ind w:left="5899" w:hanging="360"/>
      </w:pPr>
    </w:lvl>
    <w:lvl w:ilvl="8" w:tplc="0809001B" w:tentative="1">
      <w:start w:val="1"/>
      <w:numFmt w:val="lowerRoman"/>
      <w:lvlText w:val="%9."/>
      <w:lvlJc w:val="right"/>
      <w:pPr>
        <w:ind w:left="6619" w:hanging="180"/>
      </w:pPr>
    </w:lvl>
  </w:abstractNum>
  <w:abstractNum w:abstractNumId="3" w15:restartNumberingAfterBreak="0">
    <w:nsid w:val="27732973"/>
    <w:multiLevelType w:val="hybridMultilevel"/>
    <w:tmpl w:val="AFCCB79A"/>
    <w:lvl w:ilvl="0" w:tplc="7076D8F0">
      <w:start w:val="4"/>
      <w:numFmt w:val="bullet"/>
      <w:lvlText w:val="•"/>
      <w:lvlJc w:val="left"/>
      <w:pPr>
        <w:ind w:left="863" w:hanging="585"/>
      </w:pPr>
      <w:rPr>
        <w:rFonts w:ascii="Calibri" w:eastAsia="Calibri" w:hAnsi="Calibri" w:cs="Calibri"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4" w15:restartNumberingAfterBreak="0">
    <w:nsid w:val="2F0D4103"/>
    <w:multiLevelType w:val="hybridMultilevel"/>
    <w:tmpl w:val="BBDEC4E6"/>
    <w:lvl w:ilvl="0" w:tplc="3C9CA376">
      <w:start w:val="1"/>
      <w:numFmt w:val="decimal"/>
      <w:lvlText w:val="%1."/>
      <w:lvlJc w:val="left"/>
      <w:pPr>
        <w:ind w:left="724" w:hanging="58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B61E2C"/>
    <w:multiLevelType w:val="hybridMultilevel"/>
    <w:tmpl w:val="A9F4AB04"/>
    <w:lvl w:ilvl="0" w:tplc="3C9CA376">
      <w:start w:val="1"/>
      <w:numFmt w:val="decimal"/>
      <w:lvlText w:val="%1."/>
      <w:lvlJc w:val="left"/>
      <w:pPr>
        <w:ind w:left="724" w:hanging="585"/>
      </w:pPr>
      <w:rPr>
        <w:rFonts w:hint="default"/>
      </w:rPr>
    </w:lvl>
    <w:lvl w:ilvl="1" w:tplc="65F6069A">
      <w:start w:val="1"/>
      <w:numFmt w:val="lowerLetter"/>
      <w:lvlText w:val="%2."/>
      <w:lvlJc w:val="left"/>
      <w:pPr>
        <w:ind w:left="1444" w:hanging="585"/>
      </w:pPr>
      <w:rPr>
        <w:rFonts w:hint="default"/>
      </w:r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6" w15:restartNumberingAfterBreak="0">
    <w:nsid w:val="4B163CF7"/>
    <w:multiLevelType w:val="hybridMultilevel"/>
    <w:tmpl w:val="234C9B66"/>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7" w15:restartNumberingAfterBreak="0">
    <w:nsid w:val="4B401715"/>
    <w:multiLevelType w:val="hybridMultilevel"/>
    <w:tmpl w:val="D534C00C"/>
    <w:lvl w:ilvl="0" w:tplc="3C9CA376">
      <w:start w:val="1"/>
      <w:numFmt w:val="decimal"/>
      <w:lvlText w:val="%1."/>
      <w:lvlJc w:val="left"/>
      <w:pPr>
        <w:ind w:left="724" w:hanging="585"/>
      </w:pPr>
      <w:rPr>
        <w:rFonts w:hint="default"/>
      </w:rPr>
    </w:lvl>
    <w:lvl w:ilvl="1" w:tplc="FCA88280">
      <w:start w:val="1"/>
      <w:numFmt w:val="lowerLetter"/>
      <w:lvlText w:val="%2."/>
      <w:lvlJc w:val="left"/>
      <w:pPr>
        <w:ind w:left="1444" w:hanging="585"/>
      </w:pPr>
      <w:rPr>
        <w:rFonts w:hint="default"/>
      </w:r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8" w15:restartNumberingAfterBreak="0">
    <w:nsid w:val="75E4053D"/>
    <w:multiLevelType w:val="hybridMultilevel"/>
    <w:tmpl w:val="0EE4ACDC"/>
    <w:lvl w:ilvl="0" w:tplc="7076D8F0">
      <w:start w:val="4"/>
      <w:numFmt w:val="bullet"/>
      <w:lvlText w:val="•"/>
      <w:lvlJc w:val="left"/>
      <w:pPr>
        <w:ind w:left="724" w:hanging="585"/>
      </w:pPr>
      <w:rPr>
        <w:rFonts w:ascii="Calibri" w:eastAsia="Calibri" w:hAnsi="Calibri" w:cs="Calibri" w:hint="default"/>
      </w:rPr>
    </w:lvl>
    <w:lvl w:ilvl="1" w:tplc="08090003" w:tentative="1">
      <w:start w:val="1"/>
      <w:numFmt w:val="bullet"/>
      <w:lvlText w:val="o"/>
      <w:lvlJc w:val="left"/>
      <w:pPr>
        <w:ind w:left="1219" w:hanging="360"/>
      </w:pPr>
      <w:rPr>
        <w:rFonts w:ascii="Courier New" w:hAnsi="Courier New" w:cs="Courier New" w:hint="default"/>
      </w:rPr>
    </w:lvl>
    <w:lvl w:ilvl="2" w:tplc="08090005" w:tentative="1">
      <w:start w:val="1"/>
      <w:numFmt w:val="bullet"/>
      <w:lvlText w:val=""/>
      <w:lvlJc w:val="left"/>
      <w:pPr>
        <w:ind w:left="1939" w:hanging="360"/>
      </w:pPr>
      <w:rPr>
        <w:rFonts w:ascii="Wingdings" w:hAnsi="Wingdings" w:hint="default"/>
      </w:rPr>
    </w:lvl>
    <w:lvl w:ilvl="3" w:tplc="08090001" w:tentative="1">
      <w:start w:val="1"/>
      <w:numFmt w:val="bullet"/>
      <w:lvlText w:val=""/>
      <w:lvlJc w:val="left"/>
      <w:pPr>
        <w:ind w:left="2659" w:hanging="360"/>
      </w:pPr>
      <w:rPr>
        <w:rFonts w:ascii="Symbol" w:hAnsi="Symbol" w:hint="default"/>
      </w:rPr>
    </w:lvl>
    <w:lvl w:ilvl="4" w:tplc="08090003" w:tentative="1">
      <w:start w:val="1"/>
      <w:numFmt w:val="bullet"/>
      <w:lvlText w:val="o"/>
      <w:lvlJc w:val="left"/>
      <w:pPr>
        <w:ind w:left="3379" w:hanging="360"/>
      </w:pPr>
      <w:rPr>
        <w:rFonts w:ascii="Courier New" w:hAnsi="Courier New" w:cs="Courier New" w:hint="default"/>
      </w:rPr>
    </w:lvl>
    <w:lvl w:ilvl="5" w:tplc="08090005" w:tentative="1">
      <w:start w:val="1"/>
      <w:numFmt w:val="bullet"/>
      <w:lvlText w:val=""/>
      <w:lvlJc w:val="left"/>
      <w:pPr>
        <w:ind w:left="4099" w:hanging="360"/>
      </w:pPr>
      <w:rPr>
        <w:rFonts w:ascii="Wingdings" w:hAnsi="Wingdings" w:hint="default"/>
      </w:rPr>
    </w:lvl>
    <w:lvl w:ilvl="6" w:tplc="08090001" w:tentative="1">
      <w:start w:val="1"/>
      <w:numFmt w:val="bullet"/>
      <w:lvlText w:val=""/>
      <w:lvlJc w:val="left"/>
      <w:pPr>
        <w:ind w:left="4819" w:hanging="360"/>
      </w:pPr>
      <w:rPr>
        <w:rFonts w:ascii="Symbol" w:hAnsi="Symbol" w:hint="default"/>
      </w:rPr>
    </w:lvl>
    <w:lvl w:ilvl="7" w:tplc="08090003" w:tentative="1">
      <w:start w:val="1"/>
      <w:numFmt w:val="bullet"/>
      <w:lvlText w:val="o"/>
      <w:lvlJc w:val="left"/>
      <w:pPr>
        <w:ind w:left="5539" w:hanging="360"/>
      </w:pPr>
      <w:rPr>
        <w:rFonts w:ascii="Courier New" w:hAnsi="Courier New" w:cs="Courier New" w:hint="default"/>
      </w:rPr>
    </w:lvl>
    <w:lvl w:ilvl="8" w:tplc="08090005" w:tentative="1">
      <w:start w:val="1"/>
      <w:numFmt w:val="bullet"/>
      <w:lvlText w:val=""/>
      <w:lvlJc w:val="left"/>
      <w:pPr>
        <w:ind w:left="6259" w:hanging="360"/>
      </w:pPr>
      <w:rPr>
        <w:rFonts w:ascii="Wingdings" w:hAnsi="Wingdings" w:hint="default"/>
      </w:rPr>
    </w:lvl>
  </w:abstractNum>
  <w:abstractNum w:abstractNumId="9" w15:restartNumberingAfterBreak="0">
    <w:nsid w:val="75EE73E3"/>
    <w:multiLevelType w:val="hybridMultilevel"/>
    <w:tmpl w:val="53E25B44"/>
    <w:lvl w:ilvl="0" w:tplc="08090001">
      <w:start w:val="1"/>
      <w:numFmt w:val="bullet"/>
      <w:lvlText w:val=""/>
      <w:lvlJc w:val="left"/>
      <w:pPr>
        <w:ind w:left="859" w:hanging="360"/>
      </w:pPr>
      <w:rPr>
        <w:rFonts w:ascii="Symbol" w:hAnsi="Symbol" w:hint="default"/>
      </w:rPr>
    </w:lvl>
    <w:lvl w:ilvl="1" w:tplc="08090003">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num w:numId="1" w16cid:durableId="1254046614">
    <w:abstractNumId w:val="1"/>
  </w:num>
  <w:num w:numId="2" w16cid:durableId="1395003068">
    <w:abstractNumId w:val="9"/>
  </w:num>
  <w:num w:numId="3" w16cid:durableId="602155658">
    <w:abstractNumId w:val="5"/>
  </w:num>
  <w:num w:numId="4" w16cid:durableId="1415128250">
    <w:abstractNumId w:val="4"/>
  </w:num>
  <w:num w:numId="5" w16cid:durableId="783695115">
    <w:abstractNumId w:val="2"/>
  </w:num>
  <w:num w:numId="6" w16cid:durableId="917398125">
    <w:abstractNumId w:val="7"/>
  </w:num>
  <w:num w:numId="7" w16cid:durableId="289747278">
    <w:abstractNumId w:val="6"/>
  </w:num>
  <w:num w:numId="8" w16cid:durableId="1843279489">
    <w:abstractNumId w:val="8"/>
  </w:num>
  <w:num w:numId="9" w16cid:durableId="1878077006">
    <w:abstractNumId w:val="3"/>
  </w:num>
  <w:num w:numId="10" w16cid:durableId="174812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7F"/>
    <w:rsid w:val="00003AD4"/>
    <w:rsid w:val="00005BFA"/>
    <w:rsid w:val="00007240"/>
    <w:rsid w:val="000256C4"/>
    <w:rsid w:val="000968D1"/>
    <w:rsid w:val="000C0A17"/>
    <w:rsid w:val="00110C3F"/>
    <w:rsid w:val="001259B6"/>
    <w:rsid w:val="00143B71"/>
    <w:rsid w:val="001514F3"/>
    <w:rsid w:val="00161AE9"/>
    <w:rsid w:val="00173136"/>
    <w:rsid w:val="00194135"/>
    <w:rsid w:val="001C2FEE"/>
    <w:rsid w:val="001E318C"/>
    <w:rsid w:val="001F0BE6"/>
    <w:rsid w:val="00204749"/>
    <w:rsid w:val="00221F3E"/>
    <w:rsid w:val="002675B9"/>
    <w:rsid w:val="002A2381"/>
    <w:rsid w:val="002A5C48"/>
    <w:rsid w:val="002C00BD"/>
    <w:rsid w:val="002D51B8"/>
    <w:rsid w:val="003228F5"/>
    <w:rsid w:val="00384EEB"/>
    <w:rsid w:val="0038561E"/>
    <w:rsid w:val="00396EC0"/>
    <w:rsid w:val="003B377F"/>
    <w:rsid w:val="003D42FC"/>
    <w:rsid w:val="003D670C"/>
    <w:rsid w:val="00405DDA"/>
    <w:rsid w:val="0041209E"/>
    <w:rsid w:val="004A2359"/>
    <w:rsid w:val="004B703F"/>
    <w:rsid w:val="004C3A40"/>
    <w:rsid w:val="0053739F"/>
    <w:rsid w:val="00583299"/>
    <w:rsid w:val="0059798F"/>
    <w:rsid w:val="005F0C48"/>
    <w:rsid w:val="005F250C"/>
    <w:rsid w:val="00705533"/>
    <w:rsid w:val="00783E68"/>
    <w:rsid w:val="007A15DD"/>
    <w:rsid w:val="007A6939"/>
    <w:rsid w:val="007E2C1A"/>
    <w:rsid w:val="00804D93"/>
    <w:rsid w:val="008242D0"/>
    <w:rsid w:val="008577BB"/>
    <w:rsid w:val="008F7E38"/>
    <w:rsid w:val="00903337"/>
    <w:rsid w:val="00907066"/>
    <w:rsid w:val="009A0AE8"/>
    <w:rsid w:val="009D0769"/>
    <w:rsid w:val="00A00A37"/>
    <w:rsid w:val="00A075B3"/>
    <w:rsid w:val="00A736B7"/>
    <w:rsid w:val="00A86B37"/>
    <w:rsid w:val="00A978EC"/>
    <w:rsid w:val="00AA54B8"/>
    <w:rsid w:val="00AD1140"/>
    <w:rsid w:val="00AD735B"/>
    <w:rsid w:val="00B109FC"/>
    <w:rsid w:val="00B22532"/>
    <w:rsid w:val="00B37D72"/>
    <w:rsid w:val="00B40A18"/>
    <w:rsid w:val="00B41EEA"/>
    <w:rsid w:val="00B51E64"/>
    <w:rsid w:val="00B71A17"/>
    <w:rsid w:val="00B76845"/>
    <w:rsid w:val="00B9721F"/>
    <w:rsid w:val="00BC56BB"/>
    <w:rsid w:val="00BD0F8F"/>
    <w:rsid w:val="00C27C2F"/>
    <w:rsid w:val="00C3762F"/>
    <w:rsid w:val="00C7317A"/>
    <w:rsid w:val="00CC0FEA"/>
    <w:rsid w:val="00D00DC7"/>
    <w:rsid w:val="00D169B2"/>
    <w:rsid w:val="00D33280"/>
    <w:rsid w:val="00D474F2"/>
    <w:rsid w:val="00D753CC"/>
    <w:rsid w:val="00DE38EA"/>
    <w:rsid w:val="00DF1B46"/>
    <w:rsid w:val="00E41166"/>
    <w:rsid w:val="00E82AAF"/>
    <w:rsid w:val="00E93157"/>
    <w:rsid w:val="00ED12DD"/>
    <w:rsid w:val="00F80571"/>
    <w:rsid w:val="00F91020"/>
    <w:rsid w:val="00F93F3A"/>
    <w:rsid w:val="00FB69C8"/>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2FA23"/>
  <w15:docId w15:val="{E7B4170B-F6DC-4CD7-B1B8-530E991A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37D72"/>
    <w:rPr>
      <w:rFonts w:ascii="Calibri" w:eastAsia="Calibri" w:hAnsi="Calibri" w:cs="Calibri"/>
    </w:rPr>
  </w:style>
  <w:style w:type="paragraph" w:styleId="Heading1">
    <w:name w:val="heading 1"/>
    <w:basedOn w:val="Normal"/>
    <w:link w:val="Heading1Char"/>
    <w:uiPriority w:val="1"/>
    <w:qFormat/>
    <w:pPr>
      <w:spacing w:before="19"/>
      <w:ind w:left="140"/>
      <w:outlineLvl w:val="0"/>
    </w:pPr>
    <w:rPr>
      <w:sz w:val="32"/>
      <w:szCs w:val="32"/>
    </w:rPr>
  </w:style>
  <w:style w:type="paragraph" w:styleId="Heading2">
    <w:name w:val="heading 2"/>
    <w:basedOn w:val="Normal"/>
    <w:next w:val="Normal"/>
    <w:link w:val="Heading2Char"/>
    <w:uiPriority w:val="9"/>
    <w:unhideWhenUsed/>
    <w:qFormat/>
    <w:rsid w:val="00005BFA"/>
    <w:pPr>
      <w:keepNext/>
      <w:keepLines/>
      <w:spacing w:before="40"/>
      <w:ind w:left="113"/>
      <w:outlineLvl w:val="1"/>
    </w:pPr>
    <w:rPr>
      <w:rFonts w:asciiTheme="majorHAnsi" w:eastAsiaTheme="majorEastAsia" w:hAnsiTheme="majorHAnsi" w:cstheme="majorBidi"/>
      <w:color w:val="365F91" w:themeColor="accent1" w:themeShade="BF"/>
      <w:sz w:val="32"/>
      <w:szCs w:val="26"/>
    </w:rPr>
  </w:style>
  <w:style w:type="paragraph" w:styleId="Heading3">
    <w:name w:val="heading 3"/>
    <w:basedOn w:val="Normal"/>
    <w:next w:val="Normal"/>
    <w:link w:val="Heading3Char"/>
    <w:uiPriority w:val="9"/>
    <w:semiHidden/>
    <w:unhideWhenUsed/>
    <w:qFormat/>
    <w:rsid w:val="00B37D7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7"/>
      <w:ind w:left="140"/>
    </w:pPr>
  </w:style>
  <w:style w:type="paragraph" w:styleId="TOC2">
    <w:name w:val="toc 2"/>
    <w:basedOn w:val="Normal"/>
    <w:uiPriority w:val="39"/>
    <w:qFormat/>
    <w:pPr>
      <w:spacing w:before="98"/>
      <w:ind w:left="361"/>
    </w:pPr>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rsid w:val="00D00DC7"/>
    <w:pPr>
      <w:ind w:left="840" w:hanging="360"/>
    </w:pPr>
    <w:rPr>
      <w:sz w:val="28"/>
    </w:r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AA54B8"/>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A54B8"/>
    <w:rPr>
      <w:color w:val="0000FF" w:themeColor="hyperlink"/>
      <w:u w:val="single"/>
    </w:rPr>
  </w:style>
  <w:style w:type="character" w:customStyle="1" w:styleId="Heading2Char">
    <w:name w:val="Heading 2 Char"/>
    <w:basedOn w:val="DefaultParagraphFont"/>
    <w:link w:val="Heading2"/>
    <w:uiPriority w:val="9"/>
    <w:rsid w:val="00005BFA"/>
    <w:rPr>
      <w:rFonts w:asciiTheme="majorHAnsi" w:eastAsiaTheme="majorEastAsia" w:hAnsiTheme="majorHAnsi" w:cstheme="majorBidi"/>
      <w:color w:val="365F91" w:themeColor="accent1" w:themeShade="BF"/>
      <w:sz w:val="32"/>
      <w:szCs w:val="26"/>
    </w:rPr>
  </w:style>
  <w:style w:type="paragraph" w:styleId="Title">
    <w:name w:val="Title"/>
    <w:basedOn w:val="Normal"/>
    <w:next w:val="Normal"/>
    <w:link w:val="TitleChar"/>
    <w:uiPriority w:val="10"/>
    <w:qFormat/>
    <w:rsid w:val="00D474F2"/>
    <w:pPr>
      <w:contextualSpacing/>
      <w:jc w:val="center"/>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D474F2"/>
    <w:rPr>
      <w:rFonts w:asciiTheme="majorHAnsi" w:eastAsiaTheme="majorEastAsia" w:hAnsiTheme="majorHAnsi" w:cstheme="majorBidi"/>
      <w:spacing w:val="-10"/>
      <w:kern w:val="28"/>
      <w:sz w:val="72"/>
      <w:szCs w:val="56"/>
    </w:rPr>
  </w:style>
  <w:style w:type="paragraph" w:styleId="Header">
    <w:name w:val="header"/>
    <w:basedOn w:val="Normal"/>
    <w:link w:val="HeaderChar"/>
    <w:uiPriority w:val="99"/>
    <w:unhideWhenUsed/>
    <w:rsid w:val="00705533"/>
    <w:pPr>
      <w:tabs>
        <w:tab w:val="center" w:pos="4513"/>
        <w:tab w:val="right" w:pos="9026"/>
      </w:tabs>
    </w:pPr>
  </w:style>
  <w:style w:type="character" w:customStyle="1" w:styleId="HeaderChar">
    <w:name w:val="Header Char"/>
    <w:basedOn w:val="DefaultParagraphFont"/>
    <w:link w:val="Header"/>
    <w:uiPriority w:val="99"/>
    <w:rsid w:val="00705533"/>
    <w:rPr>
      <w:rFonts w:ascii="Calibri" w:eastAsia="Calibri" w:hAnsi="Calibri" w:cs="Calibri"/>
    </w:rPr>
  </w:style>
  <w:style w:type="paragraph" w:styleId="Footer">
    <w:name w:val="footer"/>
    <w:basedOn w:val="Normal"/>
    <w:link w:val="FooterChar"/>
    <w:uiPriority w:val="99"/>
    <w:unhideWhenUsed/>
    <w:rsid w:val="00705533"/>
    <w:pPr>
      <w:tabs>
        <w:tab w:val="center" w:pos="4513"/>
        <w:tab w:val="right" w:pos="9026"/>
      </w:tabs>
    </w:pPr>
  </w:style>
  <w:style w:type="character" w:customStyle="1" w:styleId="FooterChar">
    <w:name w:val="Footer Char"/>
    <w:basedOn w:val="DefaultParagraphFont"/>
    <w:link w:val="Footer"/>
    <w:uiPriority w:val="99"/>
    <w:rsid w:val="00705533"/>
    <w:rPr>
      <w:rFonts w:ascii="Calibri" w:eastAsia="Calibri" w:hAnsi="Calibri" w:cs="Calibri"/>
    </w:rPr>
  </w:style>
  <w:style w:type="character" w:styleId="PlaceholderText">
    <w:name w:val="Placeholder Text"/>
    <w:basedOn w:val="DefaultParagraphFont"/>
    <w:uiPriority w:val="99"/>
    <w:semiHidden/>
    <w:rsid w:val="00705533"/>
    <w:rPr>
      <w:color w:val="808080"/>
    </w:rPr>
  </w:style>
  <w:style w:type="character" w:customStyle="1" w:styleId="BodyTextChar">
    <w:name w:val="Body Text Char"/>
    <w:basedOn w:val="DefaultParagraphFont"/>
    <w:link w:val="BodyText"/>
    <w:uiPriority w:val="1"/>
    <w:rsid w:val="00D753CC"/>
    <w:rPr>
      <w:rFonts w:ascii="Calibri" w:eastAsia="Calibri" w:hAnsi="Calibri" w:cs="Calibri"/>
      <w:sz w:val="28"/>
      <w:szCs w:val="28"/>
    </w:rPr>
  </w:style>
  <w:style w:type="character" w:styleId="UnresolvedMention">
    <w:name w:val="Unresolved Mention"/>
    <w:basedOn w:val="DefaultParagraphFont"/>
    <w:uiPriority w:val="99"/>
    <w:semiHidden/>
    <w:unhideWhenUsed/>
    <w:rsid w:val="00AD1140"/>
    <w:rPr>
      <w:color w:val="605E5C"/>
      <w:shd w:val="clear" w:color="auto" w:fill="E1DFDD"/>
    </w:rPr>
  </w:style>
  <w:style w:type="character" w:customStyle="1" w:styleId="Heading1Char">
    <w:name w:val="Heading 1 Char"/>
    <w:basedOn w:val="DefaultParagraphFont"/>
    <w:link w:val="Heading1"/>
    <w:uiPriority w:val="1"/>
    <w:rsid w:val="00AD1140"/>
    <w:rPr>
      <w:rFonts w:ascii="Calibri" w:eastAsia="Calibri" w:hAnsi="Calibri" w:cs="Calibri"/>
      <w:sz w:val="32"/>
      <w:szCs w:val="32"/>
    </w:rPr>
  </w:style>
  <w:style w:type="character" w:customStyle="1" w:styleId="Heading3Char">
    <w:name w:val="Heading 3 Char"/>
    <w:basedOn w:val="DefaultParagraphFont"/>
    <w:link w:val="Heading3"/>
    <w:uiPriority w:val="9"/>
    <w:semiHidden/>
    <w:rsid w:val="00B37D7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7A69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hyperlink" Target="https://help.blackboard.com/Learn/Instructor/Ultra/Tests_Pools_Surveys"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hyperlink" Target="https://help.blackboard.com/Learn/Instructor/Ultra/Tests_Pool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156EE15A41B44DABDFD1540401E5F8" ma:contentTypeVersion="17" ma:contentTypeDescription="Create a new document." ma:contentTypeScope="" ma:versionID="679837b6e14949d07282ea691e412ddd">
  <xsd:schema xmlns:xsd="http://www.w3.org/2001/XMLSchema" xmlns:xs="http://www.w3.org/2001/XMLSchema" xmlns:p="http://schemas.microsoft.com/office/2006/metadata/properties" xmlns:ns2="62c53392-0441-4c97-bf9c-374ae7854e81" xmlns:ns3="5ee9ba93-302f-41e9-8ef8-7bb2e5f27ae2" targetNamespace="http://schemas.microsoft.com/office/2006/metadata/properties" ma:root="true" ma:fieldsID="f09ced6fb0801abf86fde4bc1b7aae1f" ns2:_="" ns3:_="">
    <xsd:import namespace="62c53392-0441-4c97-bf9c-374ae7854e81"/>
    <xsd:import namespace="5ee9ba93-302f-41e9-8ef8-7bb2e5f27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53392-0441-4c97-bf9c-374ae7854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e9ba93-302f-41e9-8ef8-7bb2e5f27a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9f6754-b27c-4db1-bc6c-5cb2c0e55789}" ma:internalName="TaxCatchAll" ma:showField="CatchAllData" ma:web="5ee9ba93-302f-41e9-8ef8-7bb2e5f27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ee9ba93-302f-41e9-8ef8-7bb2e5f27ae2" xsi:nil="true"/>
    <lcf76f155ced4ddcb4097134ff3c332f xmlns="62c53392-0441-4c97-bf9c-374ae7854e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CDDDAC-B73A-4D21-876F-795DB9A803A8}">
  <ds:schemaRefs>
    <ds:schemaRef ds:uri="http://schemas.microsoft.com/sharepoint/v3/contenttype/forms"/>
  </ds:schemaRefs>
</ds:datastoreItem>
</file>

<file path=customXml/itemProps2.xml><?xml version="1.0" encoding="utf-8"?>
<ds:datastoreItem xmlns:ds="http://schemas.openxmlformats.org/officeDocument/2006/customXml" ds:itemID="{B87C06B8-AD94-40D7-BBF6-5109D9438D30}">
  <ds:schemaRefs>
    <ds:schemaRef ds:uri="http://schemas.openxmlformats.org/officeDocument/2006/bibliography"/>
  </ds:schemaRefs>
</ds:datastoreItem>
</file>

<file path=customXml/itemProps3.xml><?xml version="1.0" encoding="utf-8"?>
<ds:datastoreItem xmlns:ds="http://schemas.openxmlformats.org/officeDocument/2006/customXml" ds:itemID="{7101173D-2BB4-4D6B-BC7F-FA9728927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53392-0441-4c97-bf9c-374ae7854e81"/>
    <ds:schemaRef ds:uri="5ee9ba93-302f-41e9-8ef8-7bb2e5f27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DAC6EE-49A8-401F-8F2A-DD1BB806879A}">
  <ds:schemaRefs>
    <ds:schemaRef ds:uri="http://schemas.microsoft.com/office/2006/metadata/properties"/>
    <ds:schemaRef ds:uri="http://schemas.microsoft.com/office/infopath/2007/PartnerControls"/>
    <ds:schemaRef ds:uri="5ee9ba93-302f-41e9-8ef8-7bb2e5f27ae2"/>
    <ds:schemaRef ds:uri="62c53392-0441-4c97-bf9c-374ae7854e81"/>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1700</Words>
  <Characters>8841</Characters>
  <Application>Microsoft Office Word</Application>
  <DocSecurity>0</DocSecurity>
  <Lines>368</Lines>
  <Paragraphs>157</Paragraphs>
  <ScaleCrop>false</ScaleCrop>
  <HeadingPairs>
    <vt:vector size="2" baseType="variant">
      <vt:variant>
        <vt:lpstr>Title</vt:lpstr>
      </vt:variant>
      <vt:variant>
        <vt:i4>1</vt:i4>
      </vt:variant>
    </vt:vector>
  </HeadingPairs>
  <TitlesOfParts>
    <vt:vector size="1" baseType="lpstr">
      <vt:lpstr>Add Guide Title</vt:lpstr>
    </vt:vector>
  </TitlesOfParts>
  <Company>Edge Hill University</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Setting Up Time-Limited Assessments</dc:title>
  <dc:creator>Martin Baxter</dc:creator>
  <dc:description/>
  <cp:lastModifiedBy>Peter Beaumont</cp:lastModifiedBy>
  <cp:revision>38</cp:revision>
  <cp:lastPrinted>2026-03-20T13:38:00Z</cp:lastPrinted>
  <dcterms:created xsi:type="dcterms:W3CDTF">2020-09-07T13:17:00Z</dcterms:created>
  <dcterms:modified xsi:type="dcterms:W3CDTF">2026-03-20T13:38:00Z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Acrobat PDFMaker 15 for Word</vt:lpwstr>
  </property>
  <property fmtid="{D5CDD505-2E9C-101B-9397-08002B2CF9AE}" pid="4" name="LastSaved">
    <vt:filetime>2018-05-08T00:00:00Z</vt:filetime>
  </property>
  <property fmtid="{D5CDD505-2E9C-101B-9397-08002B2CF9AE}" pid="5" name="ContentTypeId">
    <vt:lpwstr>0x010100FB156EE15A41B44DABDFD1540401E5F8</vt:lpwstr>
  </property>
</Properties>
</file>