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ADA5" w14:textId="3939FDC1" w:rsidR="008577BB" w:rsidRPr="005F0C48" w:rsidRDefault="005F0C48" w:rsidP="005F0C48">
      <w:pPr>
        <w:pStyle w:val="Title"/>
        <w:jc w:val="left"/>
        <w:rPr>
          <w:rFonts w:ascii="Public Sans" w:hAnsi="Public Sans"/>
          <w:sz w:val="24"/>
        </w:rPr>
      </w:pPr>
      <w:r w:rsidRPr="00C879DB">
        <w:rPr>
          <w:rFonts w:ascii="Public Sans" w:hAnsi="Public Sans"/>
          <w:noProof/>
          <w:sz w:val="24"/>
        </w:rPr>
        <w:drawing>
          <wp:inline distT="0" distB="0" distL="0" distR="0" wp14:anchorId="5B20250E" wp14:editId="7B3A6AE4">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B6DE043" w14:textId="1740375E" w:rsidR="002D51B8" w:rsidRPr="005F0C48" w:rsidRDefault="00396EC0" w:rsidP="005F0C48">
      <w:pPr>
        <w:pStyle w:val="Title"/>
        <w:jc w:val="left"/>
        <w:rPr>
          <w:rFonts w:ascii="Public Sans" w:hAnsi="Public Sans" w:cs="Arial"/>
        </w:rPr>
      </w:pPr>
      <w:r w:rsidRPr="005F0C48">
        <w:rPr>
          <w:rFonts w:ascii="Public Sans" w:hAnsi="Public Sans" w:cs="Arial"/>
          <w:sz w:val="16"/>
          <w:szCs w:val="16"/>
        </w:rPr>
        <w:br/>
      </w:r>
      <w:r w:rsidR="00AD1140" w:rsidRPr="005F0C48">
        <w:rPr>
          <w:rFonts w:ascii="Public Sans" w:hAnsi="Public Sans" w:cs="Arial"/>
        </w:rPr>
        <w:t>Setting Up Time-Limited Assessments</w:t>
      </w:r>
    </w:p>
    <w:p w14:paraId="3C6CC3A2" w14:textId="77777777" w:rsidR="003B377F" w:rsidRPr="005F0C48" w:rsidRDefault="003B377F">
      <w:pPr>
        <w:pStyle w:val="BodyText"/>
        <w:spacing w:before="2"/>
        <w:rPr>
          <w:rFonts w:ascii="Public Sans" w:hAnsi="Public Sans"/>
          <w:sz w:val="23"/>
        </w:rPr>
      </w:pPr>
    </w:p>
    <w:p w14:paraId="4DF1D399" w14:textId="30458609" w:rsidR="00FF771D" w:rsidRDefault="00161AE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r w:rsidRPr="005F0C48">
        <w:rPr>
          <w:rFonts w:ascii="Public Sans" w:hAnsi="Public Sans"/>
        </w:rPr>
        <w:fldChar w:fldCharType="begin"/>
      </w:r>
      <w:r w:rsidRPr="005F0C48">
        <w:rPr>
          <w:rFonts w:ascii="Public Sans" w:hAnsi="Public Sans"/>
        </w:rPr>
        <w:instrText xml:space="preserve"> TOC \o "1-1" \h \z \u </w:instrText>
      </w:r>
      <w:r w:rsidRPr="005F0C48">
        <w:rPr>
          <w:rFonts w:ascii="Public Sans" w:hAnsi="Public Sans"/>
        </w:rPr>
        <w:fldChar w:fldCharType="separate"/>
      </w:r>
      <w:hyperlink w:anchor="_Toc224906303" w:history="1">
        <w:r w:rsidR="00FF771D" w:rsidRPr="00E76BAB">
          <w:rPr>
            <w:rStyle w:val="Hyperlink"/>
            <w:rFonts w:ascii="Public Sans" w:hAnsi="Public Sans"/>
            <w:noProof/>
          </w:rPr>
          <w:t>Introduction</w:t>
        </w:r>
        <w:r w:rsidR="00FF771D">
          <w:rPr>
            <w:noProof/>
            <w:webHidden/>
          </w:rPr>
          <w:tab/>
        </w:r>
        <w:r w:rsidR="00FF771D">
          <w:rPr>
            <w:noProof/>
            <w:webHidden/>
          </w:rPr>
          <w:fldChar w:fldCharType="begin"/>
        </w:r>
        <w:r w:rsidR="00FF771D">
          <w:rPr>
            <w:noProof/>
            <w:webHidden/>
          </w:rPr>
          <w:instrText xml:space="preserve"> PAGEREF _Toc224906303 \h </w:instrText>
        </w:r>
        <w:r w:rsidR="00FF771D">
          <w:rPr>
            <w:noProof/>
            <w:webHidden/>
          </w:rPr>
        </w:r>
        <w:r w:rsidR="00FF771D">
          <w:rPr>
            <w:noProof/>
            <w:webHidden/>
          </w:rPr>
          <w:fldChar w:fldCharType="separate"/>
        </w:r>
        <w:r w:rsidR="00B22532">
          <w:rPr>
            <w:noProof/>
            <w:webHidden/>
          </w:rPr>
          <w:t>1</w:t>
        </w:r>
        <w:r w:rsidR="00FF771D">
          <w:rPr>
            <w:noProof/>
            <w:webHidden/>
          </w:rPr>
          <w:fldChar w:fldCharType="end"/>
        </w:r>
      </w:hyperlink>
    </w:p>
    <w:p w14:paraId="514F607C" w14:textId="66BB6272"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4" w:history="1">
        <w:r w:rsidRPr="00E76BAB">
          <w:rPr>
            <w:rStyle w:val="Hyperlink"/>
            <w:rFonts w:ascii="Public Sans" w:hAnsi="Public Sans"/>
            <w:noProof/>
          </w:rPr>
          <w:t>Setting up a TLA</w:t>
        </w:r>
        <w:r>
          <w:rPr>
            <w:noProof/>
            <w:webHidden/>
          </w:rPr>
          <w:tab/>
        </w:r>
        <w:r>
          <w:rPr>
            <w:noProof/>
            <w:webHidden/>
          </w:rPr>
          <w:fldChar w:fldCharType="begin"/>
        </w:r>
        <w:r>
          <w:rPr>
            <w:noProof/>
            <w:webHidden/>
          </w:rPr>
          <w:instrText xml:space="preserve"> PAGEREF _Toc224906304 \h </w:instrText>
        </w:r>
        <w:r>
          <w:rPr>
            <w:noProof/>
            <w:webHidden/>
          </w:rPr>
        </w:r>
        <w:r>
          <w:rPr>
            <w:noProof/>
            <w:webHidden/>
          </w:rPr>
          <w:fldChar w:fldCharType="separate"/>
        </w:r>
        <w:r w:rsidR="00B22532">
          <w:rPr>
            <w:noProof/>
            <w:webHidden/>
          </w:rPr>
          <w:t>2</w:t>
        </w:r>
        <w:r>
          <w:rPr>
            <w:noProof/>
            <w:webHidden/>
          </w:rPr>
          <w:fldChar w:fldCharType="end"/>
        </w:r>
      </w:hyperlink>
    </w:p>
    <w:p w14:paraId="6D354EF5" w14:textId="05AAEBA0"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5" w:history="1">
        <w:r w:rsidRPr="00E76BAB">
          <w:rPr>
            <w:rStyle w:val="Hyperlink"/>
            <w:rFonts w:ascii="Public Sans" w:hAnsi="Public Sans"/>
            <w:noProof/>
          </w:rPr>
          <w:t>Adding Questions</w:t>
        </w:r>
        <w:r>
          <w:rPr>
            <w:noProof/>
            <w:webHidden/>
          </w:rPr>
          <w:tab/>
        </w:r>
        <w:r>
          <w:rPr>
            <w:noProof/>
            <w:webHidden/>
          </w:rPr>
          <w:fldChar w:fldCharType="begin"/>
        </w:r>
        <w:r>
          <w:rPr>
            <w:noProof/>
            <w:webHidden/>
          </w:rPr>
          <w:instrText xml:space="preserve"> PAGEREF _Toc224906305 \h </w:instrText>
        </w:r>
        <w:r>
          <w:rPr>
            <w:noProof/>
            <w:webHidden/>
          </w:rPr>
        </w:r>
        <w:r>
          <w:rPr>
            <w:noProof/>
            <w:webHidden/>
          </w:rPr>
          <w:fldChar w:fldCharType="separate"/>
        </w:r>
        <w:r w:rsidR="00B22532">
          <w:rPr>
            <w:noProof/>
            <w:webHidden/>
          </w:rPr>
          <w:t>3</w:t>
        </w:r>
        <w:r>
          <w:rPr>
            <w:noProof/>
            <w:webHidden/>
          </w:rPr>
          <w:fldChar w:fldCharType="end"/>
        </w:r>
      </w:hyperlink>
    </w:p>
    <w:p w14:paraId="31230C02" w14:textId="5FA2AF74"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6" w:history="1">
        <w:r w:rsidRPr="00E76BAB">
          <w:rPr>
            <w:rStyle w:val="Hyperlink"/>
            <w:rFonts w:ascii="Public Sans" w:hAnsi="Public Sans"/>
            <w:noProof/>
          </w:rPr>
          <w:t>General Settings</w:t>
        </w:r>
        <w:r>
          <w:rPr>
            <w:noProof/>
            <w:webHidden/>
          </w:rPr>
          <w:tab/>
        </w:r>
        <w:r>
          <w:rPr>
            <w:noProof/>
            <w:webHidden/>
          </w:rPr>
          <w:fldChar w:fldCharType="begin"/>
        </w:r>
        <w:r>
          <w:rPr>
            <w:noProof/>
            <w:webHidden/>
          </w:rPr>
          <w:instrText xml:space="preserve"> PAGEREF _Toc224906306 \h </w:instrText>
        </w:r>
        <w:r>
          <w:rPr>
            <w:noProof/>
            <w:webHidden/>
          </w:rPr>
        </w:r>
        <w:r>
          <w:rPr>
            <w:noProof/>
            <w:webHidden/>
          </w:rPr>
          <w:fldChar w:fldCharType="separate"/>
        </w:r>
        <w:r w:rsidR="00B22532">
          <w:rPr>
            <w:noProof/>
            <w:webHidden/>
          </w:rPr>
          <w:t>5</w:t>
        </w:r>
        <w:r>
          <w:rPr>
            <w:noProof/>
            <w:webHidden/>
          </w:rPr>
          <w:fldChar w:fldCharType="end"/>
        </w:r>
      </w:hyperlink>
    </w:p>
    <w:p w14:paraId="28907E12" w14:textId="37A444EA"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7" w:history="1">
        <w:r w:rsidRPr="00E76BAB">
          <w:rPr>
            <w:rStyle w:val="Hyperlink"/>
            <w:rFonts w:ascii="Public Sans" w:hAnsi="Public Sans"/>
            <w:noProof/>
          </w:rPr>
          <w:t>Optional Settings</w:t>
        </w:r>
        <w:r>
          <w:rPr>
            <w:noProof/>
            <w:webHidden/>
          </w:rPr>
          <w:tab/>
        </w:r>
        <w:r>
          <w:rPr>
            <w:noProof/>
            <w:webHidden/>
          </w:rPr>
          <w:fldChar w:fldCharType="begin"/>
        </w:r>
        <w:r>
          <w:rPr>
            <w:noProof/>
            <w:webHidden/>
          </w:rPr>
          <w:instrText xml:space="preserve"> PAGEREF _Toc224906307 \h </w:instrText>
        </w:r>
        <w:r>
          <w:rPr>
            <w:noProof/>
            <w:webHidden/>
          </w:rPr>
        </w:r>
        <w:r>
          <w:rPr>
            <w:noProof/>
            <w:webHidden/>
          </w:rPr>
          <w:fldChar w:fldCharType="separate"/>
        </w:r>
        <w:r w:rsidR="00B22532">
          <w:rPr>
            <w:noProof/>
            <w:webHidden/>
          </w:rPr>
          <w:t>8</w:t>
        </w:r>
        <w:r>
          <w:rPr>
            <w:noProof/>
            <w:webHidden/>
          </w:rPr>
          <w:fldChar w:fldCharType="end"/>
        </w:r>
      </w:hyperlink>
    </w:p>
    <w:p w14:paraId="4A414E1B" w14:textId="475FA075"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8" w:history="1">
        <w:r w:rsidRPr="00E76BAB">
          <w:rPr>
            <w:rStyle w:val="Hyperlink"/>
            <w:rFonts w:ascii="Public Sans" w:hAnsi="Public Sans"/>
            <w:noProof/>
          </w:rPr>
          <w:t>Other Key Settings for ‘Standard TLAs’</w:t>
        </w:r>
        <w:r>
          <w:rPr>
            <w:noProof/>
            <w:webHidden/>
          </w:rPr>
          <w:tab/>
        </w:r>
        <w:r>
          <w:rPr>
            <w:noProof/>
            <w:webHidden/>
          </w:rPr>
          <w:fldChar w:fldCharType="begin"/>
        </w:r>
        <w:r>
          <w:rPr>
            <w:noProof/>
            <w:webHidden/>
          </w:rPr>
          <w:instrText xml:space="preserve"> PAGEREF _Toc224906308 \h </w:instrText>
        </w:r>
        <w:r>
          <w:rPr>
            <w:noProof/>
            <w:webHidden/>
          </w:rPr>
        </w:r>
        <w:r>
          <w:rPr>
            <w:noProof/>
            <w:webHidden/>
          </w:rPr>
          <w:fldChar w:fldCharType="separate"/>
        </w:r>
        <w:r w:rsidR="00B22532">
          <w:rPr>
            <w:noProof/>
            <w:webHidden/>
          </w:rPr>
          <w:t>9</w:t>
        </w:r>
        <w:r>
          <w:rPr>
            <w:noProof/>
            <w:webHidden/>
          </w:rPr>
          <w:fldChar w:fldCharType="end"/>
        </w:r>
      </w:hyperlink>
    </w:p>
    <w:p w14:paraId="465E4C48" w14:textId="7A09C577"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9" w:history="1">
        <w:r w:rsidRPr="00E76BAB">
          <w:rPr>
            <w:rStyle w:val="Hyperlink"/>
            <w:rFonts w:ascii="Public Sans" w:hAnsi="Public Sans"/>
            <w:noProof/>
          </w:rPr>
          <w:t>Other Key Settings for ‘TLAs with Windows’</w:t>
        </w:r>
        <w:r>
          <w:rPr>
            <w:noProof/>
            <w:webHidden/>
          </w:rPr>
          <w:tab/>
        </w:r>
        <w:r>
          <w:rPr>
            <w:noProof/>
            <w:webHidden/>
          </w:rPr>
          <w:fldChar w:fldCharType="begin"/>
        </w:r>
        <w:r>
          <w:rPr>
            <w:noProof/>
            <w:webHidden/>
          </w:rPr>
          <w:instrText xml:space="preserve"> PAGEREF _Toc224906309 \h </w:instrText>
        </w:r>
        <w:r>
          <w:rPr>
            <w:noProof/>
            <w:webHidden/>
          </w:rPr>
        </w:r>
        <w:r>
          <w:rPr>
            <w:noProof/>
            <w:webHidden/>
          </w:rPr>
          <w:fldChar w:fldCharType="separate"/>
        </w:r>
        <w:r w:rsidR="00B22532">
          <w:rPr>
            <w:noProof/>
            <w:webHidden/>
          </w:rPr>
          <w:t>11</w:t>
        </w:r>
        <w:r>
          <w:rPr>
            <w:noProof/>
            <w:webHidden/>
          </w:rPr>
          <w:fldChar w:fldCharType="end"/>
        </w:r>
      </w:hyperlink>
    </w:p>
    <w:p w14:paraId="04F314F2" w14:textId="2AA14445" w:rsidR="003B377F" w:rsidRPr="005F0C48" w:rsidRDefault="00161AE9">
      <w:pPr>
        <w:pStyle w:val="BodyText"/>
        <w:rPr>
          <w:rFonts w:ascii="Public Sans" w:hAnsi="Public Sans"/>
          <w:sz w:val="22"/>
        </w:rPr>
      </w:pPr>
      <w:r w:rsidRPr="005F0C48">
        <w:rPr>
          <w:rFonts w:ascii="Public Sans" w:hAnsi="Public Sans"/>
          <w:sz w:val="22"/>
        </w:rPr>
        <w:fldChar w:fldCharType="end"/>
      </w:r>
    </w:p>
    <w:p w14:paraId="7C77498C" w14:textId="38C3B2EF" w:rsidR="003B377F" w:rsidRPr="005F0C48" w:rsidRDefault="00AD1140" w:rsidP="003228F5">
      <w:pPr>
        <w:pStyle w:val="Heading1"/>
        <w:pBdr>
          <w:bottom w:val="single" w:sz="4" w:space="1" w:color="auto"/>
        </w:pBdr>
        <w:spacing w:before="196"/>
        <w:rPr>
          <w:rFonts w:ascii="Public Sans" w:hAnsi="Public Sans"/>
          <w:color w:val="2E74B5"/>
        </w:rPr>
      </w:pPr>
      <w:bookmarkStart w:id="0" w:name="Part_1:_Merging_Courses"/>
      <w:bookmarkStart w:id="1" w:name="_Toc224906303"/>
      <w:bookmarkEnd w:id="0"/>
      <w:r w:rsidRPr="005F0C48">
        <w:rPr>
          <w:rFonts w:ascii="Public Sans" w:hAnsi="Public Sans"/>
          <w:color w:val="2E74B5"/>
        </w:rPr>
        <w:t>Introduction</w:t>
      </w:r>
      <w:bookmarkEnd w:id="1"/>
    </w:p>
    <w:p w14:paraId="074D8490" w14:textId="36277C4B" w:rsidR="003B377F" w:rsidRPr="005F0C48" w:rsidRDefault="003B377F" w:rsidP="003228F5">
      <w:pPr>
        <w:pStyle w:val="BodyText"/>
        <w:spacing w:line="20" w:lineRule="exact"/>
        <w:rPr>
          <w:rFonts w:ascii="Public Sans" w:hAnsi="Public Sans"/>
          <w:sz w:val="2"/>
        </w:rPr>
      </w:pPr>
    </w:p>
    <w:p w14:paraId="7DAD9ABE" w14:textId="77777777" w:rsidR="003B377F" w:rsidRPr="005F0C48" w:rsidRDefault="003B377F">
      <w:pPr>
        <w:pStyle w:val="BodyText"/>
        <w:spacing w:before="8"/>
        <w:rPr>
          <w:rFonts w:ascii="Public Sans" w:hAnsi="Public Sans"/>
          <w:sz w:val="20"/>
        </w:rPr>
      </w:pPr>
      <w:bookmarkStart w:id="2" w:name="Introduction"/>
      <w:bookmarkEnd w:id="2"/>
    </w:p>
    <w:p w14:paraId="6DF38CB1" w14:textId="73334E3A" w:rsidR="00AD1140" w:rsidRPr="005F0C48" w:rsidRDefault="00AD1140" w:rsidP="00D753CC">
      <w:pPr>
        <w:pStyle w:val="BodyText"/>
        <w:spacing w:before="195" w:after="360" w:line="360" w:lineRule="auto"/>
        <w:ind w:left="142" w:right="193"/>
        <w:rPr>
          <w:rFonts w:ascii="Public Sans" w:hAnsi="Public Sans"/>
          <w:lang w:val="en-GB"/>
        </w:rPr>
      </w:pPr>
      <w:r w:rsidRPr="005F0C48">
        <w:rPr>
          <w:rFonts w:ascii="Public Sans" w:hAnsi="Public Sans"/>
          <w:lang w:val="en-GB"/>
        </w:rPr>
        <w:t xml:space="preserve">This document covers how to set up ‘Time-Limited Assessments’ (TLAs) using the Blackboard Ultra </w:t>
      </w:r>
      <w:r w:rsidRPr="005F0C48">
        <w:rPr>
          <w:rFonts w:ascii="Public Sans" w:hAnsi="Public Sans"/>
          <w:b/>
          <w:bCs/>
          <w:lang w:val="en-GB"/>
        </w:rPr>
        <w:t>Test tool</w:t>
      </w:r>
      <w:r w:rsidRPr="005F0C48">
        <w:rPr>
          <w:rFonts w:ascii="Public Sans" w:hAnsi="Public Sans"/>
          <w:lang w:val="en-GB"/>
        </w:rPr>
        <w:t xml:space="preserve">. The Test tool allows the use of a range of question types and feeds the grades into the Gradebook. The </w:t>
      </w:r>
      <w:hyperlink r:id="rId12" w:history="1">
        <w:r w:rsidRPr="005F0C48">
          <w:rPr>
            <w:rStyle w:val="Hyperlink"/>
            <w:rFonts w:ascii="Public Sans" w:hAnsi="Public Sans"/>
            <w:lang w:val="en-GB"/>
          </w:rPr>
          <w:t>Blackboard Help Centre pages</w:t>
        </w:r>
      </w:hyperlink>
      <w:r w:rsidRPr="005F0C48">
        <w:rPr>
          <w:rFonts w:ascii="Public Sans" w:hAnsi="Public Sans"/>
          <w:lang w:val="en-GB"/>
        </w:rPr>
        <w:t xml:space="preserve"> go into more detail than this guide, so may help answer other questions that you have.</w:t>
      </w:r>
    </w:p>
    <w:p w14:paraId="5CDB04EE" w14:textId="0DA04F99" w:rsidR="00AD1140" w:rsidRPr="005F0C48" w:rsidRDefault="00AD1140" w:rsidP="00D753CC">
      <w:pPr>
        <w:pStyle w:val="BodyText"/>
        <w:spacing w:before="195" w:after="360" w:line="360" w:lineRule="auto"/>
        <w:ind w:left="142" w:right="193"/>
        <w:rPr>
          <w:rFonts w:ascii="Public Sans" w:hAnsi="Public Sans"/>
          <w:lang w:val="en-GB"/>
        </w:rPr>
      </w:pPr>
      <w:r w:rsidRPr="005F0C48">
        <w:rPr>
          <w:rFonts w:ascii="Public Sans" w:hAnsi="Public Sans"/>
          <w:b/>
          <w:bCs/>
          <w:lang w:val="en-GB"/>
        </w:rPr>
        <w:t>Timing</w:t>
      </w:r>
      <w:r w:rsidRPr="005F0C48">
        <w:rPr>
          <w:rFonts w:ascii="Public Sans" w:hAnsi="Public Sans"/>
          <w:lang w:val="en-GB"/>
        </w:rPr>
        <w:t xml:space="preserve"> for these TLAs is commonly set up in two ways. It is important to identify the type of TLA you are running. </w:t>
      </w:r>
      <w:r w:rsidRPr="005F0C48">
        <w:rPr>
          <w:rFonts w:ascii="Public Sans" w:hAnsi="Public Sans"/>
          <w:b/>
          <w:bCs/>
          <w:lang w:val="en-GB"/>
        </w:rPr>
        <w:t>Standard TLAs</w:t>
      </w:r>
      <w:r w:rsidRPr="005F0C48">
        <w:rPr>
          <w:rFonts w:ascii="Public Sans" w:hAnsi="Public Sans"/>
          <w:lang w:val="en-GB"/>
        </w:rPr>
        <w:t xml:space="preserve"> have a set start and end time (e.g. 10am to 11:30am), while </w:t>
      </w:r>
      <w:r w:rsidRPr="005F0C48">
        <w:rPr>
          <w:rFonts w:ascii="Public Sans" w:hAnsi="Public Sans"/>
          <w:b/>
          <w:bCs/>
          <w:lang w:val="en-GB"/>
        </w:rPr>
        <w:t>TLAs with Windows</w:t>
      </w:r>
      <w:r w:rsidRPr="005F0C48">
        <w:rPr>
          <w:rFonts w:ascii="Public Sans" w:hAnsi="Public Sans"/>
          <w:lang w:val="en-GB"/>
        </w:rPr>
        <w:t xml:space="preserve"> consist of a time limit within a wider exam window (e.g. 90 minutes between 10am and 1pm). Both methods of timing will need setting up in a very specific way.</w:t>
      </w:r>
    </w:p>
    <w:p w14:paraId="3A29B488" w14:textId="0F548D1B" w:rsidR="003D670C" w:rsidRPr="005F0C48" w:rsidRDefault="00AD1140" w:rsidP="003D670C">
      <w:pPr>
        <w:pStyle w:val="Heading1"/>
        <w:pBdr>
          <w:bottom w:val="single" w:sz="4" w:space="1" w:color="auto"/>
        </w:pBdr>
        <w:spacing w:before="196"/>
        <w:rPr>
          <w:rFonts w:ascii="Public Sans" w:hAnsi="Public Sans"/>
          <w:color w:val="2E74B5"/>
        </w:rPr>
      </w:pPr>
      <w:bookmarkStart w:id="3" w:name="Part_1a:_Merging_one_area_into_another"/>
      <w:bookmarkStart w:id="4" w:name="_Toc224906304"/>
      <w:bookmarkEnd w:id="3"/>
      <w:r w:rsidRPr="005F0C48">
        <w:rPr>
          <w:rFonts w:ascii="Public Sans" w:hAnsi="Public Sans"/>
          <w:color w:val="2E74B5"/>
        </w:rPr>
        <w:lastRenderedPageBreak/>
        <w:t>Setting up a TLA</w:t>
      </w:r>
      <w:bookmarkEnd w:id="4"/>
    </w:p>
    <w:p w14:paraId="6CFF98E0" w14:textId="77777777" w:rsidR="003D670C" w:rsidRPr="005F0C48" w:rsidRDefault="003D670C" w:rsidP="003D670C">
      <w:pPr>
        <w:pStyle w:val="BodyText"/>
        <w:spacing w:line="20" w:lineRule="exact"/>
        <w:rPr>
          <w:rFonts w:ascii="Public Sans" w:hAnsi="Public Sans"/>
          <w:sz w:val="2"/>
        </w:rPr>
      </w:pPr>
    </w:p>
    <w:p w14:paraId="2498B08E" w14:textId="77777777" w:rsidR="003D670C" w:rsidRPr="005F0C48" w:rsidRDefault="003D670C" w:rsidP="003D670C">
      <w:pPr>
        <w:pStyle w:val="BodyText"/>
        <w:spacing w:before="8"/>
        <w:rPr>
          <w:rFonts w:ascii="Public Sans" w:hAnsi="Public Sans"/>
          <w:sz w:val="20"/>
        </w:rPr>
      </w:pPr>
    </w:p>
    <w:p w14:paraId="1D347F67" w14:textId="4DDECF70"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 xml:space="preserve">On the Course Content page select the plus sign </w:t>
      </w:r>
      <w:r w:rsidRPr="005F0C48">
        <w:rPr>
          <w:rFonts w:ascii="Public Sans" w:hAnsi="Public Sans"/>
          <w:noProof/>
        </w:rPr>
        <w:drawing>
          <wp:inline distT="0" distB="0" distL="0" distR="0" wp14:anchorId="007370EF" wp14:editId="6925B879">
            <wp:extent cx="257175" cy="257175"/>
            <wp:effectExtent l="0" t="0" r="9525" b="9525"/>
            <wp:docPr id="19" name="Graphic 19" descr="The plus button used to create a new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The plus button used to create a new Test."/>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7175" cy="257175"/>
                    </a:xfrm>
                    <a:prstGeom prst="rect">
                      <a:avLst/>
                    </a:prstGeom>
                  </pic:spPr>
                </pic:pic>
              </a:graphicData>
            </a:graphic>
          </wp:inline>
        </w:drawing>
      </w:r>
      <w:r w:rsidRPr="005F0C48">
        <w:rPr>
          <w:rFonts w:ascii="Public Sans" w:hAnsi="Public Sans"/>
          <w:lang w:val="en-GB"/>
        </w:rPr>
        <w:t xml:space="preserve">  to add a Test.  It is recommended that this is done from within an appropriate folder – most likely </w:t>
      </w:r>
      <w:r w:rsidR="00D00DC7" w:rsidRPr="005F0C48">
        <w:rPr>
          <w:rFonts w:ascii="Public Sans" w:hAnsi="Public Sans"/>
          <w:lang w:val="en-GB"/>
        </w:rPr>
        <w:t>an</w:t>
      </w:r>
      <w:r w:rsidRPr="005F0C48">
        <w:rPr>
          <w:rFonts w:ascii="Public Sans" w:hAnsi="Public Sans"/>
          <w:lang w:val="en-GB"/>
        </w:rPr>
        <w:t xml:space="preserve"> Assessments &gt; Online Time-Limited Assessment folder.  In the menu, select Create to open the Create Item panel and scroll down to select Test under the Assessment area.</w:t>
      </w:r>
    </w:p>
    <w:p w14:paraId="02086093" w14:textId="0AFC9694"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 xml:space="preserve">Give the Test a </w:t>
      </w:r>
      <w:r w:rsidR="00D00DC7" w:rsidRPr="005F0C48">
        <w:rPr>
          <w:rFonts w:ascii="Public Sans" w:hAnsi="Public Sans"/>
          <w:lang w:val="en-GB"/>
        </w:rPr>
        <w:t>name</w:t>
      </w:r>
      <w:r w:rsidRPr="005F0C48">
        <w:rPr>
          <w:rFonts w:ascii="Public Sans" w:hAnsi="Public Sans"/>
          <w:lang w:val="en-GB"/>
        </w:rPr>
        <w:t xml:space="preserve">. Select the default title at the top-left of the ‘Content and Settings’ page to edit it.  </w:t>
      </w:r>
    </w:p>
    <w:p w14:paraId="166D85D3" w14:textId="4C308C74"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 xml:space="preserve"> </w:t>
      </w:r>
      <w:r w:rsidRPr="005F0C48">
        <w:rPr>
          <w:rFonts w:ascii="Public Sans" w:hAnsi="Public Sans" w:cs="Arial"/>
          <w:noProof/>
          <w:szCs w:val="24"/>
        </w:rPr>
        <w:drawing>
          <wp:inline distT="0" distB="0" distL="0" distR="0" wp14:anchorId="7D89290F" wp14:editId="11F92C5F">
            <wp:extent cx="3829584" cy="2581635"/>
            <wp:effectExtent l="19050" t="19050" r="19050" b="28575"/>
            <wp:docPr id="7" name="Picture 7" descr="Te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st name"/>
                    <pic:cNvPicPr/>
                  </pic:nvPicPr>
                  <pic:blipFill>
                    <a:blip r:embed="rId15"/>
                    <a:stretch>
                      <a:fillRect/>
                    </a:stretch>
                  </pic:blipFill>
                  <pic:spPr>
                    <a:xfrm>
                      <a:off x="0" y="0"/>
                      <a:ext cx="3829584" cy="2581635"/>
                    </a:xfrm>
                    <a:prstGeom prst="rect">
                      <a:avLst/>
                    </a:prstGeom>
                    <a:ln>
                      <a:solidFill>
                        <a:schemeClr val="tx1"/>
                      </a:solidFill>
                    </a:ln>
                  </pic:spPr>
                </pic:pic>
              </a:graphicData>
            </a:graphic>
          </wp:inline>
        </w:drawing>
      </w:r>
    </w:p>
    <w:p w14:paraId="7F727950" w14:textId="71C4A10F"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It is important to be consistent with labelling across the year(s) of study so that students become familiar with naming and location.  Consistency includes the wording use, the order of the words and formatting (such as capitals).  We recommend the following style:</w:t>
      </w:r>
    </w:p>
    <w:p w14:paraId="5AC62652" w14:textId="65A4F423"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ONLINE TIME-LIMITED ASSESSMENT 1 [23rd JANUARY 2023]</w:t>
      </w:r>
    </w:p>
    <w:p w14:paraId="392CF821" w14:textId="77777777" w:rsidR="00D00DC7" w:rsidRPr="005F0C48" w:rsidRDefault="00D00DC7">
      <w:pPr>
        <w:rPr>
          <w:rFonts w:ascii="Public Sans" w:hAnsi="Public Sans"/>
          <w:color w:val="2E74B5"/>
          <w:sz w:val="32"/>
          <w:szCs w:val="32"/>
        </w:rPr>
      </w:pPr>
      <w:r w:rsidRPr="005F0C48">
        <w:rPr>
          <w:rFonts w:ascii="Public Sans" w:hAnsi="Public Sans"/>
          <w:color w:val="2E74B5"/>
        </w:rPr>
        <w:br w:type="page"/>
      </w:r>
    </w:p>
    <w:p w14:paraId="3F3D6491" w14:textId="15535693" w:rsidR="00AD1140" w:rsidRPr="005F0C48" w:rsidRDefault="009D0769" w:rsidP="00AD1140">
      <w:pPr>
        <w:pStyle w:val="Heading1"/>
        <w:pBdr>
          <w:bottom w:val="single" w:sz="4" w:space="1" w:color="auto"/>
        </w:pBdr>
        <w:spacing w:before="196"/>
        <w:rPr>
          <w:rFonts w:ascii="Public Sans" w:hAnsi="Public Sans"/>
          <w:color w:val="2E74B5"/>
        </w:rPr>
      </w:pPr>
      <w:bookmarkStart w:id="5" w:name="_Toc224906305"/>
      <w:r w:rsidRPr="005F0C48">
        <w:rPr>
          <w:rFonts w:ascii="Public Sans" w:hAnsi="Public Sans"/>
          <w:color w:val="2E74B5"/>
        </w:rPr>
        <w:lastRenderedPageBreak/>
        <w:t>Adding Questions</w:t>
      </w:r>
      <w:bookmarkEnd w:id="5"/>
    </w:p>
    <w:p w14:paraId="3147F567" w14:textId="77777777" w:rsidR="00AD1140" w:rsidRPr="005F0C48" w:rsidRDefault="00AD1140" w:rsidP="00AD1140">
      <w:pPr>
        <w:pStyle w:val="BodyText"/>
        <w:spacing w:line="20" w:lineRule="exact"/>
        <w:rPr>
          <w:rFonts w:ascii="Public Sans" w:hAnsi="Public Sans"/>
          <w:sz w:val="2"/>
        </w:rPr>
      </w:pPr>
    </w:p>
    <w:p w14:paraId="309E4B62" w14:textId="77777777" w:rsidR="00AD1140" w:rsidRPr="005F0C48" w:rsidRDefault="00AD1140" w:rsidP="00AD1140">
      <w:pPr>
        <w:pStyle w:val="BodyText"/>
        <w:spacing w:before="8"/>
        <w:rPr>
          <w:rFonts w:ascii="Public Sans" w:hAnsi="Public Sans"/>
          <w:sz w:val="20"/>
        </w:rPr>
      </w:pPr>
    </w:p>
    <w:p w14:paraId="7BE1406A"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There are four main things that you can add when constructing your Test.</w:t>
      </w:r>
    </w:p>
    <w:p w14:paraId="139953C6" w14:textId="77777777" w:rsidR="007A6939" w:rsidRPr="005F0C48" w:rsidRDefault="007A6939" w:rsidP="00D00DC7">
      <w:pPr>
        <w:pStyle w:val="BodyText"/>
        <w:spacing w:before="195" w:line="360" w:lineRule="auto"/>
        <w:ind w:left="139" w:right="195"/>
        <w:rPr>
          <w:rFonts w:ascii="Public Sans" w:hAnsi="Public Sans"/>
          <w:lang w:val="en-GB"/>
        </w:rPr>
      </w:pPr>
    </w:p>
    <w:p w14:paraId="0B7122B7" w14:textId="77777777" w:rsidR="00D00DC7" w:rsidRPr="005F0C48" w:rsidRDefault="00D00DC7" w:rsidP="00D00DC7">
      <w:pPr>
        <w:pStyle w:val="Heading2"/>
        <w:rPr>
          <w:rFonts w:ascii="Public Sans" w:hAnsi="Public Sans"/>
          <w:lang w:val="en-GB"/>
        </w:rPr>
      </w:pPr>
      <w:r w:rsidRPr="005F0C48">
        <w:rPr>
          <w:rFonts w:ascii="Public Sans" w:hAnsi="Public Sans"/>
          <w:lang w:val="en-GB"/>
        </w:rPr>
        <w:t>Text</w:t>
      </w:r>
    </w:p>
    <w:p w14:paraId="0E4D71DE"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You can add text anywhere within a Test. This allows you to create Tests that are split into Sections (disables randomisation of questions though), add information or scenario setting before questions or simply to give some content.</w:t>
      </w:r>
    </w:p>
    <w:p w14:paraId="1A4936EB" w14:textId="77777777" w:rsidR="007A6939" w:rsidRPr="005F0C48" w:rsidRDefault="007A6939" w:rsidP="00D00DC7">
      <w:pPr>
        <w:pStyle w:val="BodyText"/>
        <w:spacing w:before="195" w:line="360" w:lineRule="auto"/>
        <w:ind w:left="139" w:right="195"/>
        <w:rPr>
          <w:rFonts w:ascii="Public Sans" w:hAnsi="Public Sans"/>
          <w:lang w:val="en-GB"/>
        </w:rPr>
      </w:pPr>
    </w:p>
    <w:p w14:paraId="4C160BA4" w14:textId="77777777" w:rsidR="00D00DC7" w:rsidRPr="005F0C48" w:rsidRDefault="00D00DC7" w:rsidP="00D00DC7">
      <w:pPr>
        <w:pStyle w:val="Heading2"/>
        <w:rPr>
          <w:rFonts w:ascii="Public Sans" w:hAnsi="Public Sans"/>
          <w:lang w:val="en-GB"/>
        </w:rPr>
      </w:pPr>
      <w:r w:rsidRPr="005F0C48">
        <w:rPr>
          <w:rFonts w:ascii="Public Sans" w:hAnsi="Public Sans"/>
          <w:lang w:val="en-GB"/>
        </w:rPr>
        <w:t>Files</w:t>
      </w:r>
    </w:p>
    <w:p w14:paraId="04C9830D"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In a similar way to adding text, you can add files. This may be to deliver additional reference content or supporting materials within the test which wouldn't be accessible before beginning the test. In a similar way you can also add multimedia such as diagrams, images, or graphics.  If you need to link to a video, we recommend uploading the video to Panopto and then link to the video by using the Content Market &gt; Panopto Course Video option so that it can be streamed.</w:t>
      </w:r>
    </w:p>
    <w:p w14:paraId="5B1EAB42" w14:textId="77777777" w:rsidR="007A6939" w:rsidRPr="005F0C48" w:rsidRDefault="007A6939" w:rsidP="007A6939">
      <w:pPr>
        <w:pStyle w:val="BodyText"/>
        <w:rPr>
          <w:rFonts w:ascii="Public Sans" w:hAnsi="Public Sans"/>
          <w:lang w:val="en-GB"/>
        </w:rPr>
      </w:pPr>
    </w:p>
    <w:p w14:paraId="41B52F7D" w14:textId="5227C789" w:rsidR="00D00DC7" w:rsidRPr="005F0C48" w:rsidRDefault="00D00DC7" w:rsidP="00D00DC7">
      <w:pPr>
        <w:pStyle w:val="Heading2"/>
        <w:rPr>
          <w:rFonts w:ascii="Public Sans" w:hAnsi="Public Sans"/>
          <w:lang w:val="en-GB"/>
        </w:rPr>
      </w:pPr>
      <w:r w:rsidRPr="005F0C48">
        <w:rPr>
          <w:rFonts w:ascii="Public Sans" w:hAnsi="Public Sans"/>
          <w:lang w:val="en-GB"/>
        </w:rPr>
        <w:t>Questions</w:t>
      </w:r>
    </w:p>
    <w:p w14:paraId="5EEB96DD" w14:textId="7828D95D"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There are a variety of different question types in Tests in Ultra</w:t>
      </w:r>
      <w:r w:rsidR="007A6939" w:rsidRPr="005F0C48">
        <w:rPr>
          <w:rFonts w:ascii="Public Sans" w:hAnsi="Public Sans"/>
          <w:lang w:val="en-GB"/>
        </w:rPr>
        <w:t>, for example multiple choice questions.</w:t>
      </w:r>
    </w:p>
    <w:p w14:paraId="3DFDDAA8" w14:textId="77777777" w:rsidR="00D00DC7" w:rsidRPr="005F0C48" w:rsidRDefault="00D00DC7" w:rsidP="00D00DC7">
      <w:pPr>
        <w:pStyle w:val="BodyText"/>
        <w:rPr>
          <w:rFonts w:ascii="Public Sans" w:hAnsi="Public Sans"/>
          <w:lang w:val="en-GB"/>
        </w:rPr>
      </w:pPr>
    </w:p>
    <w:p w14:paraId="24426E63" w14:textId="13CD1726" w:rsidR="00D00DC7" w:rsidRPr="005F0C48" w:rsidRDefault="00D00DC7" w:rsidP="00D00DC7">
      <w:pPr>
        <w:pStyle w:val="Heading2"/>
        <w:rPr>
          <w:rFonts w:ascii="Public Sans" w:hAnsi="Public Sans"/>
          <w:lang w:val="en-GB"/>
        </w:rPr>
      </w:pPr>
      <w:r w:rsidRPr="005F0C48">
        <w:rPr>
          <w:rFonts w:ascii="Public Sans" w:hAnsi="Public Sans"/>
          <w:lang w:val="en-GB"/>
        </w:rPr>
        <w:t>Feedback</w:t>
      </w:r>
    </w:p>
    <w:p w14:paraId="3034FD40" w14:textId="2391A3C8"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You can add automated feedback that can be shown when questions </w:t>
      </w:r>
      <w:r w:rsidRPr="005F0C48">
        <w:rPr>
          <w:rFonts w:ascii="Public Sans" w:hAnsi="Public Sans"/>
          <w:lang w:val="en-GB"/>
        </w:rPr>
        <w:lastRenderedPageBreak/>
        <w:t>are automatically marked. Additional settings when this is used include when to display the feedback, display of question scores and whether to display the correct answers. Automated feedback can save you time afterwards giving individual feedback yet still has the benefit of offering the student further resources to aid and enhance their learning based on a specific question.</w:t>
      </w:r>
    </w:p>
    <w:p w14:paraId="42E3282B" w14:textId="12B80A4D" w:rsidR="00AD1140" w:rsidRPr="005F0C48" w:rsidRDefault="00AD1140" w:rsidP="007A15DD">
      <w:pPr>
        <w:pStyle w:val="BodyText"/>
        <w:spacing w:before="195" w:line="360" w:lineRule="auto"/>
        <w:ind w:left="139" w:right="195"/>
        <w:rPr>
          <w:rFonts w:ascii="Public Sans" w:hAnsi="Public Sans"/>
        </w:rPr>
      </w:pPr>
    </w:p>
    <w:p w14:paraId="3861A27F" w14:textId="77777777" w:rsidR="009D0769" w:rsidRPr="005F0C48" w:rsidRDefault="009D0769">
      <w:pPr>
        <w:rPr>
          <w:rFonts w:ascii="Public Sans" w:hAnsi="Public Sans"/>
          <w:color w:val="2E74B5"/>
          <w:sz w:val="32"/>
          <w:szCs w:val="32"/>
        </w:rPr>
      </w:pPr>
      <w:r w:rsidRPr="005F0C48">
        <w:rPr>
          <w:rFonts w:ascii="Public Sans" w:hAnsi="Public Sans"/>
          <w:color w:val="2E74B5"/>
        </w:rPr>
        <w:br w:type="page"/>
      </w:r>
    </w:p>
    <w:p w14:paraId="31C575AD" w14:textId="30E1B0E0" w:rsidR="00AD1140" w:rsidRPr="005F0C48" w:rsidRDefault="00D00DC7" w:rsidP="00AD1140">
      <w:pPr>
        <w:pStyle w:val="Heading1"/>
        <w:pBdr>
          <w:bottom w:val="single" w:sz="4" w:space="1" w:color="auto"/>
        </w:pBdr>
        <w:spacing w:before="196"/>
        <w:rPr>
          <w:rFonts w:ascii="Public Sans" w:hAnsi="Public Sans"/>
          <w:color w:val="2E74B5"/>
        </w:rPr>
      </w:pPr>
      <w:bookmarkStart w:id="6" w:name="_Toc224906306"/>
      <w:r w:rsidRPr="005F0C48">
        <w:rPr>
          <w:rFonts w:ascii="Public Sans" w:hAnsi="Public Sans"/>
          <w:color w:val="2E74B5"/>
        </w:rPr>
        <w:lastRenderedPageBreak/>
        <w:t>General Settings</w:t>
      </w:r>
      <w:bookmarkEnd w:id="6"/>
    </w:p>
    <w:p w14:paraId="7F404523" w14:textId="77777777" w:rsidR="00AD1140" w:rsidRPr="005F0C48" w:rsidRDefault="00AD1140" w:rsidP="00AD1140">
      <w:pPr>
        <w:pStyle w:val="BodyText"/>
        <w:spacing w:line="20" w:lineRule="exact"/>
        <w:rPr>
          <w:rFonts w:ascii="Public Sans" w:hAnsi="Public Sans"/>
          <w:sz w:val="2"/>
        </w:rPr>
      </w:pPr>
    </w:p>
    <w:p w14:paraId="5FA94101" w14:textId="77777777" w:rsidR="00AD1140" w:rsidRPr="005F0C48" w:rsidRDefault="00AD1140" w:rsidP="00AD1140">
      <w:pPr>
        <w:pStyle w:val="BodyText"/>
        <w:spacing w:before="8"/>
        <w:rPr>
          <w:rFonts w:ascii="Public Sans" w:hAnsi="Public Sans"/>
          <w:sz w:val="20"/>
        </w:rPr>
      </w:pPr>
    </w:p>
    <w:p w14:paraId="6410D134"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These are settings that will always be required.</w:t>
      </w:r>
    </w:p>
    <w:p w14:paraId="7436B1CC" w14:textId="77777777" w:rsidR="00D00DC7" w:rsidRPr="005F0C48" w:rsidRDefault="00D00DC7" w:rsidP="00D00DC7">
      <w:pPr>
        <w:pStyle w:val="Heading2"/>
        <w:rPr>
          <w:rFonts w:ascii="Public Sans" w:hAnsi="Public Sans"/>
          <w:lang w:val="en-GB"/>
        </w:rPr>
      </w:pPr>
      <w:r w:rsidRPr="005F0C48">
        <w:rPr>
          <w:rFonts w:ascii="Public Sans" w:hAnsi="Public Sans"/>
          <w:lang w:val="en-GB"/>
        </w:rPr>
        <w:t>Due Date</w:t>
      </w:r>
    </w:p>
    <w:p w14:paraId="714FCD40" w14:textId="4A8B2074"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This is the date and time that the </w:t>
      </w:r>
      <w:r w:rsidR="00B37D72" w:rsidRPr="005F0C48">
        <w:rPr>
          <w:rFonts w:ascii="Public Sans" w:hAnsi="Public Sans"/>
          <w:lang w:val="en-GB"/>
        </w:rPr>
        <w:t>TLA</w:t>
      </w:r>
      <w:r w:rsidRPr="005F0C48">
        <w:rPr>
          <w:rFonts w:ascii="Public Sans" w:hAnsi="Public Sans"/>
          <w:lang w:val="en-GB"/>
        </w:rPr>
        <w:t xml:space="preserve"> ends. It is found within Test Settings.</w:t>
      </w:r>
    </w:p>
    <w:p w14:paraId="1D82110E" w14:textId="783F4204"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 </w:t>
      </w:r>
      <w:r w:rsidRPr="005F0C48">
        <w:rPr>
          <w:rFonts w:ascii="Public Sans" w:hAnsi="Public Sans" w:cs="Arial"/>
          <w:noProof/>
          <w:color w:val="262626"/>
        </w:rPr>
        <w:drawing>
          <wp:inline distT="0" distB="0" distL="0" distR="0" wp14:anchorId="2DD49C0D" wp14:editId="5073574B">
            <wp:extent cx="3600953" cy="1200318"/>
            <wp:effectExtent l="19050" t="19050" r="19050" b="19050"/>
            <wp:docPr id="3" name="Picture 3" descr="Due Date location in Tes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ue Date location in Test Settings"/>
                    <pic:cNvPicPr/>
                  </pic:nvPicPr>
                  <pic:blipFill>
                    <a:blip r:embed="rId16"/>
                    <a:stretch>
                      <a:fillRect/>
                    </a:stretch>
                  </pic:blipFill>
                  <pic:spPr>
                    <a:xfrm>
                      <a:off x="0" y="0"/>
                      <a:ext cx="3600953" cy="1200318"/>
                    </a:xfrm>
                    <a:prstGeom prst="rect">
                      <a:avLst/>
                    </a:prstGeom>
                    <a:ln>
                      <a:solidFill>
                        <a:schemeClr val="tx1"/>
                      </a:solidFill>
                    </a:ln>
                  </pic:spPr>
                </pic:pic>
              </a:graphicData>
            </a:graphic>
          </wp:inline>
        </w:drawing>
      </w:r>
    </w:p>
    <w:p w14:paraId="21D502DB" w14:textId="19B6A325"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You can open the Test Settings by clicking on the cog icon </w:t>
      </w:r>
      <w:r w:rsidRPr="005F0C48">
        <w:rPr>
          <w:rFonts w:ascii="Public Sans" w:hAnsi="Public Sans" w:cs="Arial"/>
          <w:noProof/>
          <w:color w:val="262626"/>
        </w:rPr>
        <w:drawing>
          <wp:inline distT="0" distB="0" distL="0" distR="0" wp14:anchorId="0E9D8116" wp14:editId="4B6DD6C6">
            <wp:extent cx="327660" cy="327660"/>
            <wp:effectExtent l="0" t="0" r="0" b="0"/>
            <wp:docPr id="15" name="Graphic 15" descr="Single ge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Single gear outlin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7660" cy="327660"/>
                    </a:xfrm>
                    <a:prstGeom prst="rect">
                      <a:avLst/>
                    </a:prstGeom>
                  </pic:spPr>
                </pic:pic>
              </a:graphicData>
            </a:graphic>
          </wp:inline>
        </w:drawing>
      </w:r>
      <w:r w:rsidRPr="005F0C48">
        <w:rPr>
          <w:rFonts w:ascii="Public Sans" w:hAnsi="Public Sans"/>
          <w:lang w:val="en-GB"/>
        </w:rPr>
        <w:t xml:space="preserve"> on the right.</w:t>
      </w:r>
    </w:p>
    <w:p w14:paraId="03DB4AF4" w14:textId="77777777" w:rsidR="00D00DC7" w:rsidRPr="005F0C48" w:rsidRDefault="00D00DC7" w:rsidP="00D00DC7">
      <w:pPr>
        <w:pStyle w:val="Heading2"/>
        <w:rPr>
          <w:rFonts w:ascii="Public Sans" w:hAnsi="Public Sans"/>
          <w:lang w:val="en-GB"/>
        </w:rPr>
      </w:pPr>
      <w:r w:rsidRPr="005F0C48">
        <w:rPr>
          <w:rFonts w:ascii="Public Sans" w:hAnsi="Public Sans"/>
          <w:lang w:val="en-GB"/>
        </w:rPr>
        <w:t>Preventing Late Submissions</w:t>
      </w:r>
    </w:p>
    <w:p w14:paraId="0ED71962"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Reduce the chance of students submitting late by checking the ‘Prohibit late submissions’ checkbox. Tests will be automatically submitted at the due date and time, except for students with time modifications on ‘Tests with Windows’. We will discuss how to avoid issues related to this later.</w:t>
      </w:r>
    </w:p>
    <w:p w14:paraId="6CF5748E" w14:textId="77777777" w:rsidR="00D00DC7" w:rsidRPr="005F0C48" w:rsidRDefault="00D00DC7" w:rsidP="00D00DC7">
      <w:pPr>
        <w:pStyle w:val="Heading2"/>
        <w:rPr>
          <w:rFonts w:ascii="Public Sans" w:hAnsi="Public Sans"/>
          <w:lang w:val="en-GB"/>
        </w:rPr>
      </w:pPr>
      <w:r w:rsidRPr="005F0C48">
        <w:rPr>
          <w:rFonts w:ascii="Public Sans" w:hAnsi="Public Sans"/>
          <w:lang w:val="en-GB"/>
        </w:rPr>
        <w:t>Release of Marks</w:t>
      </w:r>
    </w:p>
    <w:p w14:paraId="583527CA" w14:textId="2231611A"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‘Post assessment marks automatically’ should be unchecked so you can post all student marks at the same time.</w:t>
      </w:r>
    </w:p>
    <w:p w14:paraId="5B66D9D1" w14:textId="60F34F01"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cs="Arial"/>
          <w:noProof/>
          <w:color w:val="262626"/>
        </w:rPr>
        <w:lastRenderedPageBreak/>
        <w:drawing>
          <wp:inline distT="0" distB="0" distL="0" distR="0" wp14:anchorId="712AB659" wp14:editId="0EA25E22">
            <wp:extent cx="3600953" cy="1667108"/>
            <wp:effectExtent l="19050" t="19050" r="19050" b="28575"/>
            <wp:docPr id="16" name="Picture 16" descr="Post assessment marks automaticall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st assessment marks automatically option."/>
                    <pic:cNvPicPr/>
                  </pic:nvPicPr>
                  <pic:blipFill>
                    <a:blip r:embed="rId19"/>
                    <a:stretch>
                      <a:fillRect/>
                    </a:stretch>
                  </pic:blipFill>
                  <pic:spPr>
                    <a:xfrm>
                      <a:off x="0" y="0"/>
                      <a:ext cx="3600953" cy="1667108"/>
                    </a:xfrm>
                    <a:prstGeom prst="rect">
                      <a:avLst/>
                    </a:prstGeom>
                    <a:ln>
                      <a:solidFill>
                        <a:schemeClr val="tx1"/>
                      </a:solidFill>
                    </a:ln>
                  </pic:spPr>
                </pic:pic>
              </a:graphicData>
            </a:graphic>
          </wp:inline>
        </w:drawing>
      </w:r>
    </w:p>
    <w:p w14:paraId="0A445A56" w14:textId="77777777" w:rsidR="00D00DC7" w:rsidRPr="005F0C48" w:rsidRDefault="00D00DC7" w:rsidP="00D00DC7">
      <w:pPr>
        <w:pStyle w:val="Heading2"/>
        <w:rPr>
          <w:rFonts w:ascii="Public Sans" w:hAnsi="Public Sans"/>
          <w:lang w:val="en-GB"/>
        </w:rPr>
      </w:pPr>
      <w:r w:rsidRPr="005F0C48">
        <w:rPr>
          <w:rFonts w:ascii="Public Sans" w:hAnsi="Public Sans"/>
          <w:lang w:val="en-GB"/>
        </w:rPr>
        <w:t>Description</w:t>
      </w:r>
    </w:p>
    <w:p w14:paraId="7B4A4292" w14:textId="0782B94A"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 description appears with the Test title on the Course Content area. There is a 250-character limit and no options for formatting.  You could use this to give details of what the students can expect in the TLA. For a Standard TLA this might read.</w:t>
      </w:r>
    </w:p>
    <w:p w14:paraId="6AE8D71E" w14:textId="7EDE63CE"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“You have 90 minutes maximum to complete this exam, plus any time</w:t>
      </w:r>
      <w:r w:rsidR="00ED12DD" w:rsidRPr="005F0C48">
        <w:rPr>
          <w:rFonts w:ascii="Public Sans" w:hAnsi="Public Sans"/>
          <w:lang w:val="en-GB"/>
        </w:rPr>
        <w:t>-</w:t>
      </w:r>
      <w:r w:rsidRPr="005F0C48">
        <w:rPr>
          <w:rFonts w:ascii="Public Sans" w:hAnsi="Public Sans"/>
          <w:lang w:val="en-GB"/>
        </w:rPr>
        <w:t>modifications relevant to you.  It will start at 10am</w:t>
      </w:r>
      <w:r w:rsidR="00ED12DD" w:rsidRPr="005F0C48">
        <w:rPr>
          <w:rFonts w:ascii="Public Sans" w:hAnsi="Public Sans"/>
          <w:lang w:val="en-GB"/>
        </w:rPr>
        <w:t xml:space="preserve">. </w:t>
      </w:r>
      <w:r w:rsidRPr="005F0C48">
        <w:rPr>
          <w:rFonts w:ascii="Public Sans" w:hAnsi="Public Sans"/>
          <w:lang w:val="en-GB"/>
        </w:rPr>
        <w:t>At 1</w:t>
      </w:r>
      <w:r w:rsidR="00ED12DD" w:rsidRPr="005F0C48">
        <w:rPr>
          <w:rFonts w:ascii="Public Sans" w:hAnsi="Public Sans"/>
          <w:lang w:val="en-GB"/>
        </w:rPr>
        <w:t>1:30</w:t>
      </w:r>
      <w:r w:rsidRPr="005F0C48">
        <w:rPr>
          <w:rFonts w:ascii="Public Sans" w:hAnsi="Public Sans"/>
          <w:lang w:val="en-GB"/>
        </w:rPr>
        <w:t>pm</w:t>
      </w:r>
      <w:r w:rsidR="00ED12DD" w:rsidRPr="005F0C48">
        <w:rPr>
          <w:rFonts w:ascii="Public Sans" w:hAnsi="Public Sans"/>
          <w:lang w:val="en-GB"/>
        </w:rPr>
        <w:t xml:space="preserve"> (or later if you have time-modifications)</w:t>
      </w:r>
      <w:r w:rsidRPr="005F0C48">
        <w:rPr>
          <w:rFonts w:ascii="Public Sans" w:hAnsi="Public Sans"/>
          <w:lang w:val="en-GB"/>
        </w:rPr>
        <w:t xml:space="preserve"> any open attempts will be automatically submitted.  You will have 1 attempt to complete the exam.  If you have any problems during the exam, please contact the team on 2022NUR1000@edgehill.ac.uk.  Please ensure you have a good internet connection and power on the device you are using before starting. The exam takes the form of several multiple-choice questions (MCQs) and 2 Essay style questions.  Please include details of references used at the end.”</w:t>
      </w:r>
    </w:p>
    <w:p w14:paraId="48A6B6A4" w14:textId="2ACC8C4A" w:rsidR="00D00DC7" w:rsidRPr="005F0C48" w:rsidRDefault="00D00DC7" w:rsidP="00D00DC7">
      <w:pPr>
        <w:pStyle w:val="Heading2"/>
        <w:rPr>
          <w:rFonts w:ascii="Public Sans" w:hAnsi="Public Sans"/>
          <w:lang w:val="en-GB"/>
        </w:rPr>
      </w:pPr>
      <w:r w:rsidRPr="005F0C48">
        <w:rPr>
          <w:rFonts w:ascii="Public Sans" w:hAnsi="Public Sans"/>
          <w:lang w:val="en-GB"/>
        </w:rPr>
        <w:t>Release Conditions</w:t>
      </w:r>
    </w:p>
    <w:p w14:paraId="3EB99888"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Release conditions control when students can select the link to enter the exam.</w:t>
      </w:r>
    </w:p>
    <w:p w14:paraId="711D6E5F" w14:textId="4ACF7B0F"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cs="Arial"/>
          <w:noProof/>
          <w:szCs w:val="24"/>
        </w:rPr>
        <w:lastRenderedPageBreak/>
        <w:drawing>
          <wp:inline distT="0" distB="0" distL="0" distR="0" wp14:anchorId="14B0D1E2" wp14:editId="5E708000">
            <wp:extent cx="2267266" cy="695422"/>
            <wp:effectExtent l="19050" t="19050" r="19050" b="28575"/>
            <wp:docPr id="21" name="Picture 21" descr="Release Condition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Release Conditions dropdown box."/>
                    <pic:cNvPicPr/>
                  </pic:nvPicPr>
                  <pic:blipFill>
                    <a:blip r:embed="rId20"/>
                    <a:stretch>
                      <a:fillRect/>
                    </a:stretch>
                  </pic:blipFill>
                  <pic:spPr>
                    <a:xfrm>
                      <a:off x="0" y="0"/>
                      <a:ext cx="2267266" cy="695422"/>
                    </a:xfrm>
                    <a:prstGeom prst="rect">
                      <a:avLst/>
                    </a:prstGeom>
                    <a:ln>
                      <a:solidFill>
                        <a:schemeClr val="tx1"/>
                      </a:solidFill>
                    </a:ln>
                  </pic:spPr>
                </pic:pic>
              </a:graphicData>
            </a:graphic>
          </wp:inline>
        </w:drawing>
      </w:r>
    </w:p>
    <w:p w14:paraId="28593686" w14:textId="39BF89DA" w:rsidR="00D00DC7" w:rsidRPr="005F0C48" w:rsidRDefault="00D00DC7" w:rsidP="005F0C48">
      <w:pPr>
        <w:pStyle w:val="BodyText"/>
        <w:spacing w:before="195" w:line="360" w:lineRule="auto"/>
        <w:ind w:left="139" w:right="195"/>
        <w:rPr>
          <w:rFonts w:ascii="Public Sans" w:hAnsi="Public Sans"/>
          <w:lang w:val="en-GB"/>
        </w:rPr>
      </w:pPr>
      <w:r w:rsidRPr="005F0C48">
        <w:rPr>
          <w:rFonts w:ascii="Public Sans" w:hAnsi="Public Sans"/>
          <w:lang w:val="en-GB"/>
        </w:rPr>
        <w:t>Release conditions are accessed outside of the Test Settings menu, at the top right of the screen.</w:t>
      </w:r>
    </w:p>
    <w:p w14:paraId="2B693D9D" w14:textId="3C562F69" w:rsidR="00D00DC7"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 xml:space="preserve">By </w:t>
      </w:r>
      <w:proofErr w:type="gramStart"/>
      <w:r w:rsidRPr="005F0C48">
        <w:rPr>
          <w:rFonts w:ascii="Public Sans" w:hAnsi="Public Sans"/>
          <w:lang w:val="en-GB"/>
        </w:rPr>
        <w:t>default</w:t>
      </w:r>
      <w:proofErr w:type="gramEnd"/>
      <w:r w:rsidRPr="005F0C48">
        <w:rPr>
          <w:rFonts w:ascii="Public Sans" w:hAnsi="Public Sans"/>
          <w:lang w:val="en-GB"/>
        </w:rPr>
        <w:t xml:space="preserve"> it reads ‘Hidden from </w:t>
      </w:r>
      <w:proofErr w:type="gramStart"/>
      <w:r w:rsidR="00ED12DD" w:rsidRPr="005F0C48">
        <w:rPr>
          <w:rFonts w:ascii="Public Sans" w:hAnsi="Public Sans"/>
          <w:lang w:val="en-GB"/>
        </w:rPr>
        <w:t>students’</w:t>
      </w:r>
      <w:proofErr w:type="gramEnd"/>
      <w:r w:rsidRPr="005F0C48">
        <w:rPr>
          <w:rFonts w:ascii="Public Sans" w:hAnsi="Public Sans"/>
          <w:lang w:val="en-GB"/>
        </w:rPr>
        <w:t>. Never set it to ‘Visible to Students’ or students will see the exam and the questions. Select ‘Release conditions’ from the drop-down menu.</w:t>
      </w:r>
    </w:p>
    <w:p w14:paraId="27D678FB" w14:textId="5165AEC1" w:rsidR="00D00DC7"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Release conditions could be used to give only individuals or groups access to a Test. However you will be using it to release and hide the Test at certain times.</w:t>
      </w:r>
    </w:p>
    <w:p w14:paraId="69EC0A86"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To do this select ‘Date/Time and add ‘Show on’ and ‘Hide after’ dates and times. Then select ‘Save’.</w:t>
      </w:r>
    </w:p>
    <w:p w14:paraId="1F5CB29D" w14:textId="096EF0AD"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 </w:t>
      </w:r>
      <w:r w:rsidR="00ED12DD" w:rsidRPr="005F0C48">
        <w:rPr>
          <w:rFonts w:ascii="Public Sans" w:hAnsi="Public Sans" w:cs="Arial"/>
          <w:noProof/>
          <w:color w:val="262626"/>
        </w:rPr>
        <w:drawing>
          <wp:inline distT="0" distB="0" distL="0" distR="0" wp14:anchorId="0013C6E3" wp14:editId="11C1A21F">
            <wp:extent cx="3572374" cy="2181529"/>
            <wp:effectExtent l="19050" t="19050" r="28575" b="9525"/>
            <wp:docPr id="2" name="Picture 2" descr="Set additional condition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t additional conditions box."/>
                    <pic:cNvPicPr/>
                  </pic:nvPicPr>
                  <pic:blipFill>
                    <a:blip r:embed="rId21"/>
                    <a:stretch>
                      <a:fillRect/>
                    </a:stretch>
                  </pic:blipFill>
                  <pic:spPr>
                    <a:xfrm>
                      <a:off x="0" y="0"/>
                      <a:ext cx="3572374" cy="2181529"/>
                    </a:xfrm>
                    <a:prstGeom prst="rect">
                      <a:avLst/>
                    </a:prstGeom>
                    <a:ln>
                      <a:solidFill>
                        <a:schemeClr val="tx1"/>
                      </a:solidFill>
                    </a:ln>
                  </pic:spPr>
                </pic:pic>
              </a:graphicData>
            </a:graphic>
          </wp:inline>
        </w:drawing>
      </w:r>
    </w:p>
    <w:p w14:paraId="705D7B24" w14:textId="34A7D092" w:rsidR="00AD1140"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We’d recommend setting the ‘Show on’ date to one minute before the official start time. This is because it can take up to a minute for the Test to become available to students.</w:t>
      </w:r>
    </w:p>
    <w:p w14:paraId="1EBDC297" w14:textId="1744FD26" w:rsidR="00D00DC7" w:rsidRPr="005F0C48" w:rsidRDefault="00D00DC7">
      <w:pPr>
        <w:rPr>
          <w:rFonts w:ascii="Public Sans" w:hAnsi="Public Sans"/>
          <w:sz w:val="28"/>
          <w:szCs w:val="28"/>
          <w:lang w:val="en-GB"/>
        </w:rPr>
      </w:pPr>
      <w:r w:rsidRPr="005F0C48">
        <w:rPr>
          <w:rFonts w:ascii="Public Sans" w:hAnsi="Public Sans"/>
          <w:lang w:val="en-GB"/>
        </w:rPr>
        <w:br w:type="page"/>
      </w:r>
    </w:p>
    <w:p w14:paraId="23C9058B" w14:textId="588DD5A8" w:rsidR="00D00DC7" w:rsidRPr="005F0C48" w:rsidRDefault="00B37D72" w:rsidP="00D00DC7">
      <w:pPr>
        <w:pStyle w:val="Heading1"/>
        <w:pBdr>
          <w:bottom w:val="single" w:sz="4" w:space="1" w:color="auto"/>
        </w:pBdr>
        <w:spacing w:before="196"/>
        <w:rPr>
          <w:rFonts w:ascii="Public Sans" w:hAnsi="Public Sans"/>
          <w:color w:val="2E74B5"/>
        </w:rPr>
      </w:pPr>
      <w:bookmarkStart w:id="7" w:name="_Toc224906307"/>
      <w:r w:rsidRPr="005F0C48">
        <w:rPr>
          <w:rFonts w:ascii="Public Sans" w:hAnsi="Public Sans"/>
          <w:color w:val="2E74B5"/>
        </w:rPr>
        <w:lastRenderedPageBreak/>
        <w:t>Optional Settings</w:t>
      </w:r>
      <w:bookmarkEnd w:id="7"/>
    </w:p>
    <w:p w14:paraId="71E67704" w14:textId="77777777" w:rsidR="00D00DC7" w:rsidRPr="005F0C48" w:rsidRDefault="00D00DC7" w:rsidP="00D00DC7">
      <w:pPr>
        <w:pStyle w:val="BodyText"/>
        <w:spacing w:line="20" w:lineRule="exact"/>
        <w:rPr>
          <w:rFonts w:ascii="Public Sans" w:hAnsi="Public Sans"/>
          <w:sz w:val="2"/>
        </w:rPr>
      </w:pPr>
    </w:p>
    <w:p w14:paraId="3170C645" w14:textId="77777777" w:rsidR="00D00DC7" w:rsidRPr="005F0C48" w:rsidRDefault="00D00DC7" w:rsidP="00D00DC7">
      <w:pPr>
        <w:pStyle w:val="BodyText"/>
        <w:spacing w:before="8"/>
        <w:rPr>
          <w:rFonts w:ascii="Public Sans" w:hAnsi="Public Sans"/>
          <w:sz w:val="20"/>
        </w:rPr>
      </w:pPr>
    </w:p>
    <w:p w14:paraId="6DA04973" w14:textId="221ACF56"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These settings may be relevant for an assessment in particular cases. The </w:t>
      </w:r>
      <w:hyperlink r:id="rId22" w:history="1">
        <w:r w:rsidRPr="005F0C48">
          <w:rPr>
            <w:rStyle w:val="Hyperlink"/>
            <w:rFonts w:ascii="Public Sans" w:hAnsi="Public Sans"/>
            <w:lang w:val="en-GB"/>
          </w:rPr>
          <w:t>Blackboard Help Centre pages</w:t>
        </w:r>
      </w:hyperlink>
      <w:r w:rsidRPr="005F0C48">
        <w:rPr>
          <w:rFonts w:ascii="Public Sans" w:hAnsi="Public Sans"/>
          <w:lang w:val="en-GB"/>
        </w:rPr>
        <w:t>, or the ‘Appendix One: Filling in the ‘Test Settings’ section at the end of this document may help you decide.</w:t>
      </w:r>
    </w:p>
    <w:p w14:paraId="392EAC86" w14:textId="77777777" w:rsidR="00B37D72" w:rsidRPr="005F0C48" w:rsidRDefault="00B37D72" w:rsidP="00B37D72">
      <w:pPr>
        <w:pStyle w:val="Heading2"/>
        <w:rPr>
          <w:rFonts w:ascii="Public Sans" w:hAnsi="Public Sans"/>
          <w:lang w:val="en-GB"/>
        </w:rPr>
      </w:pPr>
      <w:r w:rsidRPr="005F0C48">
        <w:rPr>
          <w:rFonts w:ascii="Public Sans" w:hAnsi="Public Sans"/>
          <w:lang w:val="en-GB"/>
        </w:rPr>
        <w:t>Presentation Options</w:t>
      </w:r>
    </w:p>
    <w:p w14:paraId="4E9D7250"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These will be visible if you more than one question or page. </w:t>
      </w:r>
    </w:p>
    <w:p w14:paraId="0937348B" w14:textId="77777777" w:rsidR="00B37D72" w:rsidRPr="005F0C48" w:rsidRDefault="00B37D72" w:rsidP="00B37D72">
      <w:pPr>
        <w:pStyle w:val="Heading2"/>
        <w:rPr>
          <w:rFonts w:ascii="Public Sans" w:hAnsi="Public Sans"/>
          <w:lang w:val="en-GB"/>
        </w:rPr>
      </w:pPr>
      <w:r w:rsidRPr="005F0C48">
        <w:rPr>
          <w:rFonts w:ascii="Public Sans" w:hAnsi="Public Sans"/>
          <w:lang w:val="en-GB"/>
        </w:rPr>
        <w:t>Marking &amp; Submissions</w:t>
      </w:r>
    </w:p>
    <w:p w14:paraId="25E764EE"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These will generally be left as default except ‘Post assessment marks automatically’ which we noted in the General Settings section.</w:t>
      </w:r>
    </w:p>
    <w:p w14:paraId="3917CD49" w14:textId="77777777" w:rsidR="00B37D72" w:rsidRPr="005F0C48" w:rsidRDefault="00B37D72" w:rsidP="00B37D72">
      <w:pPr>
        <w:pStyle w:val="Heading2"/>
        <w:rPr>
          <w:rFonts w:ascii="Public Sans" w:hAnsi="Public Sans"/>
          <w:lang w:val="en-GB"/>
        </w:rPr>
      </w:pPr>
      <w:r w:rsidRPr="005F0C48">
        <w:rPr>
          <w:rFonts w:ascii="Public Sans" w:hAnsi="Public Sans"/>
          <w:lang w:val="en-GB"/>
        </w:rPr>
        <w:t>Assessment results</w:t>
      </w:r>
    </w:p>
    <w:p w14:paraId="612B46A7"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These settings can usually be left as the default settings.</w:t>
      </w:r>
    </w:p>
    <w:p w14:paraId="54426C67" w14:textId="77777777" w:rsidR="00B37D72" w:rsidRPr="005F0C48" w:rsidRDefault="00B37D72" w:rsidP="00B37D72">
      <w:pPr>
        <w:pStyle w:val="Heading2"/>
        <w:rPr>
          <w:rFonts w:ascii="Public Sans" w:hAnsi="Public Sans"/>
          <w:lang w:val="en-GB"/>
        </w:rPr>
      </w:pPr>
      <w:r w:rsidRPr="005F0C48">
        <w:rPr>
          <w:rFonts w:ascii="Public Sans" w:hAnsi="Public Sans"/>
          <w:lang w:val="en-GB"/>
        </w:rPr>
        <w:t>Assessment security</w:t>
      </w:r>
    </w:p>
    <w:p w14:paraId="2147E939" w14:textId="13458F4D"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 access code option is rarely used.</w:t>
      </w:r>
    </w:p>
    <w:p w14:paraId="4CB05566" w14:textId="65645A47" w:rsidR="00B37D72" w:rsidRPr="005F0C48" w:rsidRDefault="00B37D72" w:rsidP="00B37D72">
      <w:pPr>
        <w:pStyle w:val="BodyText"/>
        <w:spacing w:before="195" w:line="360" w:lineRule="auto"/>
        <w:ind w:left="139" w:right="195"/>
        <w:rPr>
          <w:rFonts w:ascii="Public Sans" w:hAnsi="Public Sans"/>
        </w:rPr>
      </w:pPr>
      <w:r w:rsidRPr="005F0C48">
        <w:rPr>
          <w:rFonts w:ascii="Public Sans" w:hAnsi="Public Sans"/>
        </w:rPr>
        <w:br w:type="page"/>
      </w:r>
    </w:p>
    <w:p w14:paraId="6A4B96B1" w14:textId="282C6211" w:rsidR="00B37D72" w:rsidRPr="005F0C48" w:rsidRDefault="00B37D72" w:rsidP="00B37D72">
      <w:pPr>
        <w:pStyle w:val="Heading1"/>
        <w:pBdr>
          <w:bottom w:val="single" w:sz="4" w:space="1" w:color="auto"/>
        </w:pBdr>
        <w:spacing w:before="196"/>
        <w:rPr>
          <w:rFonts w:ascii="Public Sans" w:hAnsi="Public Sans"/>
          <w:color w:val="2E74B5"/>
        </w:rPr>
      </w:pPr>
      <w:bookmarkStart w:id="8" w:name="_Toc224906308"/>
      <w:r w:rsidRPr="005F0C48">
        <w:rPr>
          <w:rFonts w:ascii="Public Sans" w:hAnsi="Public Sans"/>
          <w:color w:val="2E74B5"/>
        </w:rPr>
        <w:lastRenderedPageBreak/>
        <w:t>Other Key Settings for ‘Standard TLAs’</w:t>
      </w:r>
      <w:bookmarkEnd w:id="8"/>
    </w:p>
    <w:p w14:paraId="70E0E7BA" w14:textId="77777777" w:rsidR="00B37D72" w:rsidRPr="005F0C48" w:rsidRDefault="00B37D72" w:rsidP="00B37D72">
      <w:pPr>
        <w:pStyle w:val="BodyText"/>
        <w:spacing w:line="20" w:lineRule="exact"/>
        <w:rPr>
          <w:rFonts w:ascii="Public Sans" w:hAnsi="Public Sans"/>
          <w:sz w:val="2"/>
        </w:rPr>
      </w:pPr>
    </w:p>
    <w:p w14:paraId="7F26CC31" w14:textId="77777777" w:rsidR="00B37D72" w:rsidRPr="005F0C48" w:rsidRDefault="00B37D72" w:rsidP="00B37D72">
      <w:pPr>
        <w:pStyle w:val="BodyText"/>
        <w:spacing w:before="8"/>
        <w:rPr>
          <w:rFonts w:ascii="Public Sans" w:hAnsi="Public Sans"/>
          <w:sz w:val="20"/>
        </w:rPr>
      </w:pPr>
    </w:p>
    <w:p w14:paraId="3CBDC687"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Standard Tests start and end at specific times for everyone.</w:t>
      </w:r>
    </w:p>
    <w:p w14:paraId="5775EA9B" w14:textId="7E0E4D8F"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 only settings specific to only this type of TLA relate to students with time-modifications. These students will receive due-date Exceptions.</w:t>
      </w:r>
    </w:p>
    <w:p w14:paraId="61B613AC"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To add an Exception for a student:</w:t>
      </w:r>
    </w:p>
    <w:p w14:paraId="211DA5BF" w14:textId="6D730719"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Go to Gradebook and select the assessment a student needs an exception in.</w:t>
      </w:r>
    </w:p>
    <w:p w14:paraId="096C5852" w14:textId="67CC2D37"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Locate the student and select the three dots at the end of their row.  Select ‘Add or edit exceptions’.</w:t>
      </w:r>
    </w:p>
    <w:p w14:paraId="1C8503A7" w14:textId="1EEF8581"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On the Exceptions panel, adjust the due date for the student.</w:t>
      </w:r>
    </w:p>
    <w:p w14:paraId="35E9EA8C" w14:textId="65E15644"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 xml:space="preserve">I’ve spoken to the Inclusion Team, and they say in terms of time modifications we’ll come across ‘25% extra time’, and ‘25% extra time + 5 minutes per hour’ modifications. Note that the 5 minute per hour includes both the original time and the 25% extra time. </w:t>
      </w:r>
    </w:p>
    <w:p w14:paraId="69D7BE45" w14:textId="461A7BEB"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doing a 90-minute exam need the due date to be 113 minutes after the start date.</w:t>
      </w:r>
    </w:p>
    <w:p w14:paraId="14AB4CDD" w14:textId="0110B5A7"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doing a 120-minute exam need the due date to be 150 minutes after the start date.</w:t>
      </w:r>
    </w:p>
    <w:p w14:paraId="0AB06E10" w14:textId="79157286"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+ 5 minutes per hour, doing a 90-minute exam need the dues date to be 122 minutes after the start date.</w:t>
      </w:r>
    </w:p>
    <w:p w14:paraId="2D7B22FF" w14:textId="46D77AFD"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lastRenderedPageBreak/>
        <w:t>Students needing 25% extra time + 5 minutes per hour, doing a 120-minute exam need the dues date to be 163 minutes after the start date.</w:t>
      </w:r>
    </w:p>
    <w:p w14:paraId="67FA598A" w14:textId="5396081D"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Select ‘Save’.</w:t>
      </w:r>
    </w:p>
    <w:p w14:paraId="3780FBE0" w14:textId="3EB46EC5"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w:t>
      </w:r>
      <w:r w:rsidRPr="005F0C48">
        <w:rPr>
          <w:rFonts w:ascii="Public Sans" w:hAnsi="Public Sans"/>
        </w:rPr>
        <w:br w:type="page"/>
      </w:r>
    </w:p>
    <w:p w14:paraId="54B52638" w14:textId="7D5F5312" w:rsidR="00B37D72" w:rsidRPr="005F0C48" w:rsidRDefault="00B37D72" w:rsidP="00B37D72">
      <w:pPr>
        <w:pStyle w:val="Heading1"/>
        <w:pBdr>
          <w:bottom w:val="single" w:sz="4" w:space="1" w:color="auto"/>
        </w:pBdr>
        <w:spacing w:before="196"/>
        <w:rPr>
          <w:rFonts w:ascii="Public Sans" w:hAnsi="Public Sans"/>
          <w:color w:val="2E74B5"/>
        </w:rPr>
      </w:pPr>
      <w:bookmarkStart w:id="9" w:name="_Toc224906309"/>
      <w:r w:rsidRPr="005F0C48">
        <w:rPr>
          <w:rFonts w:ascii="Public Sans" w:hAnsi="Public Sans"/>
          <w:color w:val="2E74B5"/>
        </w:rPr>
        <w:lastRenderedPageBreak/>
        <w:t>Other Key Settings for ‘TLAs with Windows’</w:t>
      </w:r>
      <w:bookmarkEnd w:id="9"/>
    </w:p>
    <w:p w14:paraId="4488037E" w14:textId="77777777" w:rsidR="00B37D72" w:rsidRPr="005F0C48" w:rsidRDefault="00B37D72" w:rsidP="00B37D72">
      <w:pPr>
        <w:pStyle w:val="BodyText"/>
        <w:spacing w:line="20" w:lineRule="exact"/>
        <w:rPr>
          <w:rFonts w:ascii="Public Sans" w:hAnsi="Public Sans"/>
          <w:sz w:val="2"/>
        </w:rPr>
      </w:pPr>
    </w:p>
    <w:p w14:paraId="30FAC7C0" w14:textId="77777777" w:rsidR="00B37D72" w:rsidRPr="005F0C48" w:rsidRDefault="00B37D72" w:rsidP="00B37D72">
      <w:pPr>
        <w:pStyle w:val="BodyText"/>
        <w:spacing w:before="8"/>
        <w:rPr>
          <w:rFonts w:ascii="Public Sans" w:hAnsi="Public Sans"/>
          <w:sz w:val="20"/>
        </w:rPr>
      </w:pPr>
    </w:p>
    <w:p w14:paraId="26A4006C" w14:textId="64B3BDF3"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w:t>
      </w:r>
      <w:r w:rsidR="00161AE9" w:rsidRPr="005F0C48">
        <w:rPr>
          <w:rFonts w:ascii="Public Sans" w:hAnsi="Public Sans"/>
          <w:lang w:val="en-GB"/>
        </w:rPr>
        <w:t>TLAs</w:t>
      </w:r>
      <w:r w:rsidRPr="005F0C48">
        <w:rPr>
          <w:rFonts w:ascii="Public Sans" w:hAnsi="Public Sans"/>
          <w:lang w:val="en-GB"/>
        </w:rPr>
        <w:t xml:space="preserve"> with Windows’ allow a time-limit within a wider </w:t>
      </w:r>
      <w:r w:rsidR="00161AE9" w:rsidRPr="005F0C48">
        <w:rPr>
          <w:rFonts w:ascii="Public Sans" w:hAnsi="Public Sans"/>
          <w:lang w:val="en-GB"/>
        </w:rPr>
        <w:t>TLA</w:t>
      </w:r>
      <w:r w:rsidRPr="005F0C48">
        <w:rPr>
          <w:rFonts w:ascii="Public Sans" w:hAnsi="Public Sans"/>
          <w:lang w:val="en-GB"/>
        </w:rPr>
        <w:t xml:space="preserve"> Window. This might be a 90-minute time limit within a 4-hour window.</w:t>
      </w:r>
    </w:p>
    <w:p w14:paraId="7CB0E804" w14:textId="3CE13BCB" w:rsidR="00B37D72" w:rsidRPr="005F0C48" w:rsidRDefault="00161AE9" w:rsidP="00B37D72">
      <w:pPr>
        <w:pStyle w:val="BodyText"/>
        <w:spacing w:before="195" w:line="360" w:lineRule="auto"/>
        <w:ind w:left="139" w:right="195"/>
        <w:rPr>
          <w:rFonts w:ascii="Public Sans" w:hAnsi="Public Sans"/>
          <w:lang w:val="en-GB"/>
        </w:rPr>
      </w:pPr>
      <w:r w:rsidRPr="005F0C48">
        <w:rPr>
          <w:rFonts w:ascii="Public Sans" w:hAnsi="Public Sans"/>
          <w:lang w:val="en-GB"/>
        </w:rPr>
        <w:t>In the past</w:t>
      </w:r>
      <w:r w:rsidR="00B37D72" w:rsidRPr="005F0C48">
        <w:rPr>
          <w:rFonts w:ascii="Public Sans" w:hAnsi="Public Sans"/>
          <w:lang w:val="en-GB"/>
        </w:rPr>
        <w:t xml:space="preserve"> some </w:t>
      </w:r>
      <w:r w:rsidRPr="005F0C48">
        <w:rPr>
          <w:rFonts w:ascii="Public Sans" w:hAnsi="Public Sans"/>
          <w:lang w:val="en-GB"/>
        </w:rPr>
        <w:t>TLAs</w:t>
      </w:r>
      <w:r w:rsidR="00B37D72" w:rsidRPr="005F0C48">
        <w:rPr>
          <w:rFonts w:ascii="Public Sans" w:hAnsi="Public Sans"/>
          <w:lang w:val="en-GB"/>
        </w:rPr>
        <w:t xml:space="preserve"> have allowed a short window (e.g. 10 minutes longer than the time limit)</w:t>
      </w:r>
      <w:r w:rsidRPr="005F0C48">
        <w:rPr>
          <w:rFonts w:ascii="Public Sans" w:hAnsi="Public Sans"/>
          <w:lang w:val="en-GB"/>
        </w:rPr>
        <w:t xml:space="preserve"> however</w:t>
      </w:r>
      <w:r w:rsidR="00B37D72" w:rsidRPr="005F0C48">
        <w:rPr>
          <w:rFonts w:ascii="Public Sans" w:hAnsi="Public Sans"/>
          <w:lang w:val="en-GB"/>
        </w:rPr>
        <w:t xml:space="preserve"> this can cause problems if there are students with time-modifications, so we recommend that this is avoided.</w:t>
      </w:r>
    </w:p>
    <w:p w14:paraId="29C1ECA2"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All students must be aware that to get their full time for the test they need to start early enough. If the window is 10am-2pm and they get 90 minutes, then they won’t get their full time if they start after 12:30pm, and students with time modifications need to start even earlier. We’d recommend long windows with a recommended time that everyone should have started by.</w:t>
      </w:r>
    </w:p>
    <w:p w14:paraId="024CCAB4" w14:textId="4FB2D722"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There are </w:t>
      </w:r>
      <w:r w:rsidRPr="005F0C48">
        <w:rPr>
          <w:rFonts w:ascii="Public Sans" w:hAnsi="Public Sans"/>
          <w:b/>
          <w:bCs/>
          <w:lang w:val="en-GB"/>
        </w:rPr>
        <w:t>two settings that need to be added</w:t>
      </w:r>
      <w:r w:rsidRPr="005F0C48">
        <w:rPr>
          <w:rFonts w:ascii="Public Sans" w:hAnsi="Public Sans"/>
          <w:lang w:val="en-GB"/>
        </w:rPr>
        <w:t xml:space="preserve"> for this type of </w:t>
      </w:r>
      <w:r w:rsidR="00161AE9" w:rsidRPr="005F0C48">
        <w:rPr>
          <w:rFonts w:ascii="Public Sans" w:hAnsi="Public Sans"/>
          <w:lang w:val="en-GB"/>
        </w:rPr>
        <w:t>TLA</w:t>
      </w:r>
      <w:r w:rsidRPr="005F0C48">
        <w:rPr>
          <w:rFonts w:ascii="Public Sans" w:hAnsi="Public Sans"/>
          <w:lang w:val="en-GB"/>
        </w:rPr>
        <w:t>.</w:t>
      </w:r>
    </w:p>
    <w:p w14:paraId="5708FE88" w14:textId="77777777" w:rsidR="00B37D72" w:rsidRPr="005F0C48" w:rsidRDefault="00B37D72" w:rsidP="00B37D72">
      <w:pPr>
        <w:pStyle w:val="Heading2"/>
        <w:rPr>
          <w:rFonts w:ascii="Public Sans" w:hAnsi="Public Sans"/>
          <w:lang w:val="en-GB"/>
        </w:rPr>
      </w:pPr>
      <w:r w:rsidRPr="005F0C48">
        <w:rPr>
          <w:rFonts w:ascii="Public Sans" w:hAnsi="Public Sans"/>
          <w:lang w:val="en-GB"/>
        </w:rPr>
        <w:t>Time Limit</w:t>
      </w:r>
    </w:p>
    <w:p w14:paraId="0F198885"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Within ‘Test Settings’ under ‘Additional Tools’ you need to set the ‘Time limit’. This is how long the students gets to complete their tests. The ‘Work is automatically saved and submitted when the time expires’ option should be selected.</w:t>
      </w:r>
    </w:p>
    <w:p w14:paraId="61970A04" w14:textId="4025F1D5"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lastRenderedPageBreak/>
        <w:t xml:space="preserve"> </w:t>
      </w:r>
      <w:r w:rsidRPr="005F0C48">
        <w:rPr>
          <w:rFonts w:ascii="Public Sans" w:hAnsi="Public Sans"/>
          <w:noProof/>
        </w:rPr>
        <w:drawing>
          <wp:inline distT="0" distB="0" distL="0" distR="0" wp14:anchorId="0ABB4901" wp14:editId="373B3088">
            <wp:extent cx="3019425" cy="1963409"/>
            <wp:effectExtent l="19050" t="19050" r="9525" b="18415"/>
            <wp:docPr id="26" name="Picture 26" descr="Add time limi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dd time limit options."/>
                    <pic:cNvPicPr/>
                  </pic:nvPicPr>
                  <pic:blipFill>
                    <a:blip r:embed="rId23"/>
                    <a:stretch>
                      <a:fillRect/>
                    </a:stretch>
                  </pic:blipFill>
                  <pic:spPr>
                    <a:xfrm>
                      <a:off x="0" y="0"/>
                      <a:ext cx="3021694" cy="1964884"/>
                    </a:xfrm>
                    <a:prstGeom prst="rect">
                      <a:avLst/>
                    </a:prstGeom>
                    <a:ln>
                      <a:solidFill>
                        <a:schemeClr val="tx1"/>
                      </a:solidFill>
                    </a:ln>
                  </pic:spPr>
                </pic:pic>
              </a:graphicData>
            </a:graphic>
          </wp:inline>
        </w:drawing>
      </w:r>
    </w:p>
    <w:p w14:paraId="7A682207" w14:textId="77777777" w:rsidR="00B37D72" w:rsidRPr="005F0C48" w:rsidRDefault="00B37D72" w:rsidP="00161AE9">
      <w:pPr>
        <w:pStyle w:val="Heading2"/>
        <w:rPr>
          <w:rFonts w:ascii="Public Sans" w:hAnsi="Public Sans"/>
          <w:lang w:val="en-GB"/>
        </w:rPr>
      </w:pPr>
      <w:r w:rsidRPr="005F0C48">
        <w:rPr>
          <w:rFonts w:ascii="Public Sans" w:hAnsi="Public Sans"/>
          <w:lang w:val="en-GB"/>
        </w:rPr>
        <w:t>Accommodations</w:t>
      </w:r>
    </w:p>
    <w:p w14:paraId="07EE59F0" w14:textId="03BE2BA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Students with time-modifications on this type of Test require ‘Time-limit </w:t>
      </w:r>
      <w:r w:rsidR="00161AE9" w:rsidRPr="005F0C48">
        <w:rPr>
          <w:rFonts w:ascii="Public Sans" w:hAnsi="Public Sans"/>
          <w:lang w:val="en-GB"/>
        </w:rPr>
        <w:t>accommodations’</w:t>
      </w:r>
      <w:r w:rsidRPr="005F0C48">
        <w:rPr>
          <w:rFonts w:ascii="Public Sans" w:hAnsi="Public Sans"/>
          <w:lang w:val="en-GB"/>
        </w:rPr>
        <w:t>.</w:t>
      </w:r>
    </w:p>
    <w:p w14:paraId="5DFCF52C"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This applies to any assessments in this Blackboard area where the ‘Time-limit’ setting is used, so keep that in mind.</w:t>
      </w:r>
    </w:p>
    <w:p w14:paraId="4C568089"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Also keep in mind that if a student has a ‘Time-limit accommodation’ the ‘Prohibit late submissions’ setting will not apply to them so that they receive their full extra time. The downside is that if they start the Test too late their submission may be marked as late. Students with ‘Time limit accommodations’ need to be informed that they must start early enough to allow then to use their full time, and if they start later than this they need to manually submit before the ‘Due date’.</w:t>
      </w:r>
    </w:p>
    <w:p w14:paraId="2D8DE2A9" w14:textId="6A7AB9F4"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To add an </w:t>
      </w:r>
      <w:r w:rsidR="002C00BD" w:rsidRPr="005F0C48">
        <w:rPr>
          <w:rFonts w:ascii="Public Sans" w:hAnsi="Public Sans"/>
          <w:lang w:val="en-GB"/>
        </w:rPr>
        <w:t>Accommodation</w:t>
      </w:r>
      <w:r w:rsidRPr="005F0C48">
        <w:rPr>
          <w:rFonts w:ascii="Public Sans" w:hAnsi="Public Sans"/>
          <w:lang w:val="en-GB"/>
        </w:rPr>
        <w:t xml:space="preserve"> for a student:</w:t>
      </w:r>
    </w:p>
    <w:p w14:paraId="373D2D89" w14:textId="5D4FE364"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Go to ‘Class register’.</w:t>
      </w:r>
    </w:p>
    <w:p w14:paraId="4108A6D4" w14:textId="4D9F20EB"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Locate the student and select the three dots at the end of their row.  Select ‘Accommodations’.</w:t>
      </w:r>
    </w:p>
    <w:p w14:paraId="03F4E67D" w14:textId="6CBEAA8A"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 xml:space="preserve">Select ‘Time limit accommodation’ and add the correct extra </w:t>
      </w:r>
      <w:r w:rsidRPr="005F0C48">
        <w:rPr>
          <w:rFonts w:ascii="Public Sans" w:hAnsi="Public Sans"/>
          <w:lang w:val="en-GB"/>
        </w:rPr>
        <w:lastRenderedPageBreak/>
        <w:t>time percentage in the ‘Custom percentage’ box.</w:t>
      </w:r>
    </w:p>
    <w:p w14:paraId="653B0A39" w14:textId="69A161CC"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 xml:space="preserve">I’ve spoken to the Inclusion Team, and they say in terms of time modifications we’ll come across 25%, and 25% + 5 minutes per hour modifications. Note that the 5 minute per hour includes both the original time and the 25% extra time. </w:t>
      </w:r>
    </w:p>
    <w:p w14:paraId="25040B1E" w14:textId="036A71B5"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 xml:space="preserve">Students needing 25% extra time have 25% added to the time limit accommodations box </w:t>
      </w:r>
    </w:p>
    <w:p w14:paraId="272B52A5" w14:textId="2598D7C4"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Students needing 25% + 5 minutes per hour have 36% added to the time limit accommodations box</w:t>
      </w:r>
    </w:p>
    <w:p w14:paraId="59CE48BD" w14:textId="739A37B7"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Select ‘Save’.</w:t>
      </w:r>
    </w:p>
    <w:p w14:paraId="3A4D9897" w14:textId="0F5003BC" w:rsidR="00AD1140" w:rsidRPr="005F0C48" w:rsidRDefault="00AD1140" w:rsidP="00B76845">
      <w:pPr>
        <w:rPr>
          <w:rFonts w:ascii="Public Sans" w:hAnsi="Public Sans"/>
          <w:sz w:val="28"/>
          <w:szCs w:val="28"/>
        </w:rPr>
      </w:pPr>
    </w:p>
    <w:sectPr w:rsidR="00AD1140" w:rsidRPr="005F0C48" w:rsidSect="00396EC0">
      <w:footerReference w:type="default" r:id="rId24"/>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D9AE" w14:textId="77777777" w:rsidR="005F250C" w:rsidRDefault="005F250C" w:rsidP="00705533">
      <w:r>
        <w:separator/>
      </w:r>
    </w:p>
  </w:endnote>
  <w:endnote w:type="continuationSeparator" w:id="0">
    <w:p w14:paraId="4936C2FE" w14:textId="77777777" w:rsidR="005F250C" w:rsidRDefault="005F250C"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1C3B" w14:textId="607AD542" w:rsidR="00705533" w:rsidRPr="00E82AAF" w:rsidRDefault="00E82AAF" w:rsidP="00E82AAF">
    <w:pPr>
      <w:pStyle w:val="Footer"/>
      <w:rPr>
        <w:sz w:val="24"/>
        <w:szCs w:val="24"/>
      </w:rPr>
    </w:pPr>
    <w:r w:rsidRPr="00F610A8">
      <w:rPr>
        <w:sz w:val="24"/>
        <w:szCs w:val="24"/>
      </w:rPr>
      <w:t>LTD</w:t>
    </w:r>
    <w:r>
      <w:rPr>
        <w:sz w:val="24"/>
        <w:szCs w:val="24"/>
      </w:rPr>
      <w:t>2017</w:t>
    </w:r>
    <w:r w:rsidRPr="00F610A8">
      <w:rPr>
        <w:sz w:val="24"/>
        <w:szCs w:val="24"/>
      </w:rPr>
      <w:t xml:space="preserve"> by </w:t>
    </w:r>
    <w:r w:rsidR="005F0C48">
      <w:rPr>
        <w:sz w:val="24"/>
        <w:szCs w:val="24"/>
      </w:rPr>
      <w:t>Digital Learning</w:t>
    </w:r>
    <w:r w:rsidRPr="00F610A8">
      <w:rPr>
        <w:sz w:val="24"/>
        <w:szCs w:val="24"/>
      </w:rPr>
      <w:t xml:space="preserve">.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B22532">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6280" w14:textId="77777777" w:rsidR="005F250C" w:rsidRDefault="005F250C" w:rsidP="00705533">
      <w:r>
        <w:separator/>
      </w:r>
    </w:p>
  </w:footnote>
  <w:footnote w:type="continuationSeparator" w:id="0">
    <w:p w14:paraId="62C77A3F" w14:textId="77777777" w:rsidR="005F250C" w:rsidRDefault="005F250C"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54E3"/>
    <w:multiLevelType w:val="hybridMultilevel"/>
    <w:tmpl w:val="AD4CEBAE"/>
    <w:lvl w:ilvl="0" w:tplc="7076D8F0">
      <w:start w:val="4"/>
      <w:numFmt w:val="bullet"/>
      <w:lvlText w:val="•"/>
      <w:lvlJc w:val="left"/>
      <w:pPr>
        <w:ind w:left="863" w:hanging="585"/>
      </w:pPr>
      <w:rPr>
        <w:rFonts w:ascii="Calibri" w:eastAsia="Calibri" w:hAnsi="Calibri" w:cs="Calibri"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1"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2" w15:restartNumberingAfterBreak="0">
    <w:nsid w:val="22717EF3"/>
    <w:multiLevelType w:val="hybridMultilevel"/>
    <w:tmpl w:val="F384AF28"/>
    <w:lvl w:ilvl="0" w:tplc="3C9CA376">
      <w:start w:val="1"/>
      <w:numFmt w:val="decimal"/>
      <w:lvlText w:val="%1."/>
      <w:lvlJc w:val="left"/>
      <w:pPr>
        <w:ind w:left="863" w:hanging="585"/>
      </w:pPr>
      <w:rPr>
        <w:rFonts w:hint="default"/>
      </w:r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3" w15:restartNumberingAfterBreak="0">
    <w:nsid w:val="27732973"/>
    <w:multiLevelType w:val="hybridMultilevel"/>
    <w:tmpl w:val="AFCCB79A"/>
    <w:lvl w:ilvl="0" w:tplc="7076D8F0">
      <w:start w:val="4"/>
      <w:numFmt w:val="bullet"/>
      <w:lvlText w:val="•"/>
      <w:lvlJc w:val="left"/>
      <w:pPr>
        <w:ind w:left="863" w:hanging="585"/>
      </w:pPr>
      <w:rPr>
        <w:rFonts w:ascii="Calibri" w:eastAsia="Calibri" w:hAnsi="Calibri" w:cs="Calibri"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4" w15:restartNumberingAfterBreak="0">
    <w:nsid w:val="2F0D4103"/>
    <w:multiLevelType w:val="hybridMultilevel"/>
    <w:tmpl w:val="BBDEC4E6"/>
    <w:lvl w:ilvl="0" w:tplc="3C9CA376">
      <w:start w:val="1"/>
      <w:numFmt w:val="decimal"/>
      <w:lvlText w:val="%1."/>
      <w:lvlJc w:val="left"/>
      <w:pPr>
        <w:ind w:left="724" w:hanging="58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B61E2C"/>
    <w:multiLevelType w:val="hybridMultilevel"/>
    <w:tmpl w:val="A9F4AB04"/>
    <w:lvl w:ilvl="0" w:tplc="3C9CA376">
      <w:start w:val="1"/>
      <w:numFmt w:val="decimal"/>
      <w:lvlText w:val="%1."/>
      <w:lvlJc w:val="left"/>
      <w:pPr>
        <w:ind w:left="724" w:hanging="585"/>
      </w:pPr>
      <w:rPr>
        <w:rFonts w:hint="default"/>
      </w:rPr>
    </w:lvl>
    <w:lvl w:ilvl="1" w:tplc="65F6069A">
      <w:start w:val="1"/>
      <w:numFmt w:val="lowerLetter"/>
      <w:lvlText w:val="%2."/>
      <w:lvlJc w:val="left"/>
      <w:pPr>
        <w:ind w:left="1444" w:hanging="585"/>
      </w:pPr>
      <w:rPr>
        <w:rFonts w:hint="default"/>
      </w:rPr>
    </w:lvl>
    <w:lvl w:ilvl="2" w:tplc="0809001B" w:tentative="1">
      <w:start w:val="1"/>
      <w:numFmt w:val="lowerRoman"/>
      <w:lvlText w:val="%3."/>
      <w:lvlJc w:val="right"/>
      <w:pPr>
        <w:ind w:left="1939" w:hanging="180"/>
      </w:pPr>
    </w:lvl>
    <w:lvl w:ilvl="3" w:tplc="0809000F" w:tentative="1">
      <w:start w:val="1"/>
      <w:numFmt w:val="decimal"/>
      <w:lvlText w:val="%4."/>
      <w:lvlJc w:val="left"/>
      <w:pPr>
        <w:ind w:left="2659" w:hanging="360"/>
      </w:pPr>
    </w:lvl>
    <w:lvl w:ilvl="4" w:tplc="08090019" w:tentative="1">
      <w:start w:val="1"/>
      <w:numFmt w:val="lowerLetter"/>
      <w:lvlText w:val="%5."/>
      <w:lvlJc w:val="left"/>
      <w:pPr>
        <w:ind w:left="3379" w:hanging="360"/>
      </w:pPr>
    </w:lvl>
    <w:lvl w:ilvl="5" w:tplc="0809001B" w:tentative="1">
      <w:start w:val="1"/>
      <w:numFmt w:val="lowerRoman"/>
      <w:lvlText w:val="%6."/>
      <w:lvlJc w:val="right"/>
      <w:pPr>
        <w:ind w:left="4099" w:hanging="180"/>
      </w:pPr>
    </w:lvl>
    <w:lvl w:ilvl="6" w:tplc="0809000F" w:tentative="1">
      <w:start w:val="1"/>
      <w:numFmt w:val="decimal"/>
      <w:lvlText w:val="%7."/>
      <w:lvlJc w:val="left"/>
      <w:pPr>
        <w:ind w:left="4819" w:hanging="360"/>
      </w:pPr>
    </w:lvl>
    <w:lvl w:ilvl="7" w:tplc="08090019" w:tentative="1">
      <w:start w:val="1"/>
      <w:numFmt w:val="lowerLetter"/>
      <w:lvlText w:val="%8."/>
      <w:lvlJc w:val="left"/>
      <w:pPr>
        <w:ind w:left="5539" w:hanging="360"/>
      </w:pPr>
    </w:lvl>
    <w:lvl w:ilvl="8" w:tplc="0809001B" w:tentative="1">
      <w:start w:val="1"/>
      <w:numFmt w:val="lowerRoman"/>
      <w:lvlText w:val="%9."/>
      <w:lvlJc w:val="right"/>
      <w:pPr>
        <w:ind w:left="6259" w:hanging="180"/>
      </w:pPr>
    </w:lvl>
  </w:abstractNum>
  <w:abstractNum w:abstractNumId="6" w15:restartNumberingAfterBreak="0">
    <w:nsid w:val="4B163CF7"/>
    <w:multiLevelType w:val="hybridMultilevel"/>
    <w:tmpl w:val="234C9B66"/>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7" w15:restartNumberingAfterBreak="0">
    <w:nsid w:val="4B401715"/>
    <w:multiLevelType w:val="hybridMultilevel"/>
    <w:tmpl w:val="D534C00C"/>
    <w:lvl w:ilvl="0" w:tplc="3C9CA376">
      <w:start w:val="1"/>
      <w:numFmt w:val="decimal"/>
      <w:lvlText w:val="%1."/>
      <w:lvlJc w:val="left"/>
      <w:pPr>
        <w:ind w:left="724" w:hanging="585"/>
      </w:pPr>
      <w:rPr>
        <w:rFonts w:hint="default"/>
      </w:rPr>
    </w:lvl>
    <w:lvl w:ilvl="1" w:tplc="FCA88280">
      <w:start w:val="1"/>
      <w:numFmt w:val="lowerLetter"/>
      <w:lvlText w:val="%2."/>
      <w:lvlJc w:val="left"/>
      <w:pPr>
        <w:ind w:left="1444" w:hanging="585"/>
      </w:pPr>
      <w:rPr>
        <w:rFonts w:hint="default"/>
      </w:rPr>
    </w:lvl>
    <w:lvl w:ilvl="2" w:tplc="0809001B" w:tentative="1">
      <w:start w:val="1"/>
      <w:numFmt w:val="lowerRoman"/>
      <w:lvlText w:val="%3."/>
      <w:lvlJc w:val="right"/>
      <w:pPr>
        <w:ind w:left="1939" w:hanging="180"/>
      </w:pPr>
    </w:lvl>
    <w:lvl w:ilvl="3" w:tplc="0809000F" w:tentative="1">
      <w:start w:val="1"/>
      <w:numFmt w:val="decimal"/>
      <w:lvlText w:val="%4."/>
      <w:lvlJc w:val="left"/>
      <w:pPr>
        <w:ind w:left="2659" w:hanging="360"/>
      </w:pPr>
    </w:lvl>
    <w:lvl w:ilvl="4" w:tplc="08090019" w:tentative="1">
      <w:start w:val="1"/>
      <w:numFmt w:val="lowerLetter"/>
      <w:lvlText w:val="%5."/>
      <w:lvlJc w:val="left"/>
      <w:pPr>
        <w:ind w:left="3379" w:hanging="360"/>
      </w:pPr>
    </w:lvl>
    <w:lvl w:ilvl="5" w:tplc="0809001B" w:tentative="1">
      <w:start w:val="1"/>
      <w:numFmt w:val="lowerRoman"/>
      <w:lvlText w:val="%6."/>
      <w:lvlJc w:val="right"/>
      <w:pPr>
        <w:ind w:left="4099" w:hanging="180"/>
      </w:pPr>
    </w:lvl>
    <w:lvl w:ilvl="6" w:tplc="0809000F" w:tentative="1">
      <w:start w:val="1"/>
      <w:numFmt w:val="decimal"/>
      <w:lvlText w:val="%7."/>
      <w:lvlJc w:val="left"/>
      <w:pPr>
        <w:ind w:left="4819" w:hanging="360"/>
      </w:pPr>
    </w:lvl>
    <w:lvl w:ilvl="7" w:tplc="08090019" w:tentative="1">
      <w:start w:val="1"/>
      <w:numFmt w:val="lowerLetter"/>
      <w:lvlText w:val="%8."/>
      <w:lvlJc w:val="left"/>
      <w:pPr>
        <w:ind w:left="5539" w:hanging="360"/>
      </w:pPr>
    </w:lvl>
    <w:lvl w:ilvl="8" w:tplc="0809001B" w:tentative="1">
      <w:start w:val="1"/>
      <w:numFmt w:val="lowerRoman"/>
      <w:lvlText w:val="%9."/>
      <w:lvlJc w:val="right"/>
      <w:pPr>
        <w:ind w:left="6259" w:hanging="180"/>
      </w:pPr>
    </w:lvl>
  </w:abstractNum>
  <w:abstractNum w:abstractNumId="8" w15:restartNumberingAfterBreak="0">
    <w:nsid w:val="75E4053D"/>
    <w:multiLevelType w:val="hybridMultilevel"/>
    <w:tmpl w:val="0EE4ACDC"/>
    <w:lvl w:ilvl="0" w:tplc="7076D8F0">
      <w:start w:val="4"/>
      <w:numFmt w:val="bullet"/>
      <w:lvlText w:val="•"/>
      <w:lvlJc w:val="left"/>
      <w:pPr>
        <w:ind w:left="724" w:hanging="585"/>
      </w:pPr>
      <w:rPr>
        <w:rFonts w:ascii="Calibri" w:eastAsia="Calibri" w:hAnsi="Calibri" w:cs="Calibri" w:hint="default"/>
      </w:rPr>
    </w:lvl>
    <w:lvl w:ilvl="1" w:tplc="08090003" w:tentative="1">
      <w:start w:val="1"/>
      <w:numFmt w:val="bullet"/>
      <w:lvlText w:val="o"/>
      <w:lvlJc w:val="left"/>
      <w:pPr>
        <w:ind w:left="1219" w:hanging="360"/>
      </w:pPr>
      <w:rPr>
        <w:rFonts w:ascii="Courier New" w:hAnsi="Courier New" w:cs="Courier New" w:hint="default"/>
      </w:rPr>
    </w:lvl>
    <w:lvl w:ilvl="2" w:tplc="08090005" w:tentative="1">
      <w:start w:val="1"/>
      <w:numFmt w:val="bullet"/>
      <w:lvlText w:val=""/>
      <w:lvlJc w:val="left"/>
      <w:pPr>
        <w:ind w:left="1939" w:hanging="360"/>
      </w:pPr>
      <w:rPr>
        <w:rFonts w:ascii="Wingdings" w:hAnsi="Wingdings" w:hint="default"/>
      </w:rPr>
    </w:lvl>
    <w:lvl w:ilvl="3" w:tplc="08090001" w:tentative="1">
      <w:start w:val="1"/>
      <w:numFmt w:val="bullet"/>
      <w:lvlText w:val=""/>
      <w:lvlJc w:val="left"/>
      <w:pPr>
        <w:ind w:left="2659" w:hanging="360"/>
      </w:pPr>
      <w:rPr>
        <w:rFonts w:ascii="Symbol" w:hAnsi="Symbol" w:hint="default"/>
      </w:rPr>
    </w:lvl>
    <w:lvl w:ilvl="4" w:tplc="08090003" w:tentative="1">
      <w:start w:val="1"/>
      <w:numFmt w:val="bullet"/>
      <w:lvlText w:val="o"/>
      <w:lvlJc w:val="left"/>
      <w:pPr>
        <w:ind w:left="3379" w:hanging="360"/>
      </w:pPr>
      <w:rPr>
        <w:rFonts w:ascii="Courier New" w:hAnsi="Courier New" w:cs="Courier New" w:hint="default"/>
      </w:rPr>
    </w:lvl>
    <w:lvl w:ilvl="5" w:tplc="08090005" w:tentative="1">
      <w:start w:val="1"/>
      <w:numFmt w:val="bullet"/>
      <w:lvlText w:val=""/>
      <w:lvlJc w:val="left"/>
      <w:pPr>
        <w:ind w:left="4099" w:hanging="360"/>
      </w:pPr>
      <w:rPr>
        <w:rFonts w:ascii="Wingdings" w:hAnsi="Wingdings" w:hint="default"/>
      </w:rPr>
    </w:lvl>
    <w:lvl w:ilvl="6" w:tplc="08090001" w:tentative="1">
      <w:start w:val="1"/>
      <w:numFmt w:val="bullet"/>
      <w:lvlText w:val=""/>
      <w:lvlJc w:val="left"/>
      <w:pPr>
        <w:ind w:left="4819" w:hanging="360"/>
      </w:pPr>
      <w:rPr>
        <w:rFonts w:ascii="Symbol" w:hAnsi="Symbol" w:hint="default"/>
      </w:rPr>
    </w:lvl>
    <w:lvl w:ilvl="7" w:tplc="08090003" w:tentative="1">
      <w:start w:val="1"/>
      <w:numFmt w:val="bullet"/>
      <w:lvlText w:val="o"/>
      <w:lvlJc w:val="left"/>
      <w:pPr>
        <w:ind w:left="5539" w:hanging="360"/>
      </w:pPr>
      <w:rPr>
        <w:rFonts w:ascii="Courier New" w:hAnsi="Courier New" w:cs="Courier New" w:hint="default"/>
      </w:rPr>
    </w:lvl>
    <w:lvl w:ilvl="8" w:tplc="08090005" w:tentative="1">
      <w:start w:val="1"/>
      <w:numFmt w:val="bullet"/>
      <w:lvlText w:val=""/>
      <w:lvlJc w:val="left"/>
      <w:pPr>
        <w:ind w:left="6259" w:hanging="360"/>
      </w:pPr>
      <w:rPr>
        <w:rFonts w:ascii="Wingdings" w:hAnsi="Wingdings" w:hint="default"/>
      </w:rPr>
    </w:lvl>
  </w:abstractNum>
  <w:abstractNum w:abstractNumId="9" w15:restartNumberingAfterBreak="0">
    <w:nsid w:val="75EE73E3"/>
    <w:multiLevelType w:val="hybridMultilevel"/>
    <w:tmpl w:val="53E25B44"/>
    <w:lvl w:ilvl="0" w:tplc="08090001">
      <w:start w:val="1"/>
      <w:numFmt w:val="bullet"/>
      <w:lvlText w:val=""/>
      <w:lvlJc w:val="left"/>
      <w:pPr>
        <w:ind w:left="859"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num w:numId="1" w16cid:durableId="1254046614">
    <w:abstractNumId w:val="1"/>
  </w:num>
  <w:num w:numId="2" w16cid:durableId="1395003068">
    <w:abstractNumId w:val="9"/>
  </w:num>
  <w:num w:numId="3" w16cid:durableId="602155658">
    <w:abstractNumId w:val="5"/>
  </w:num>
  <w:num w:numId="4" w16cid:durableId="1415128250">
    <w:abstractNumId w:val="4"/>
  </w:num>
  <w:num w:numId="5" w16cid:durableId="783695115">
    <w:abstractNumId w:val="2"/>
  </w:num>
  <w:num w:numId="6" w16cid:durableId="917398125">
    <w:abstractNumId w:val="7"/>
  </w:num>
  <w:num w:numId="7" w16cid:durableId="289747278">
    <w:abstractNumId w:val="6"/>
  </w:num>
  <w:num w:numId="8" w16cid:durableId="1843279489">
    <w:abstractNumId w:val="8"/>
  </w:num>
  <w:num w:numId="9" w16cid:durableId="1878077006">
    <w:abstractNumId w:val="3"/>
  </w:num>
  <w:num w:numId="10" w16cid:durableId="17481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3AD4"/>
    <w:rsid w:val="00005BFA"/>
    <w:rsid w:val="00007240"/>
    <w:rsid w:val="000256C4"/>
    <w:rsid w:val="000968D1"/>
    <w:rsid w:val="000C0A17"/>
    <w:rsid w:val="00110C3F"/>
    <w:rsid w:val="001259B6"/>
    <w:rsid w:val="00143B71"/>
    <w:rsid w:val="001514F3"/>
    <w:rsid w:val="00161AE9"/>
    <w:rsid w:val="00173136"/>
    <w:rsid w:val="00194135"/>
    <w:rsid w:val="001C2FEE"/>
    <w:rsid w:val="001E318C"/>
    <w:rsid w:val="001F0BE6"/>
    <w:rsid w:val="00204749"/>
    <w:rsid w:val="00221F3E"/>
    <w:rsid w:val="002675B9"/>
    <w:rsid w:val="002A2381"/>
    <w:rsid w:val="002A5C48"/>
    <w:rsid w:val="002C00BD"/>
    <w:rsid w:val="002D51B8"/>
    <w:rsid w:val="003228F5"/>
    <w:rsid w:val="00384EEB"/>
    <w:rsid w:val="0038561E"/>
    <w:rsid w:val="00396EC0"/>
    <w:rsid w:val="003B377F"/>
    <w:rsid w:val="003D42FC"/>
    <w:rsid w:val="003D670C"/>
    <w:rsid w:val="00405DDA"/>
    <w:rsid w:val="0041209E"/>
    <w:rsid w:val="004A2359"/>
    <w:rsid w:val="004B703F"/>
    <w:rsid w:val="004C3A40"/>
    <w:rsid w:val="0053739F"/>
    <w:rsid w:val="00583299"/>
    <w:rsid w:val="0059798F"/>
    <w:rsid w:val="005F0C48"/>
    <w:rsid w:val="005F250C"/>
    <w:rsid w:val="00705533"/>
    <w:rsid w:val="00783E68"/>
    <w:rsid w:val="007A15DD"/>
    <w:rsid w:val="007A6939"/>
    <w:rsid w:val="007E2C1A"/>
    <w:rsid w:val="00804D93"/>
    <w:rsid w:val="008242D0"/>
    <w:rsid w:val="008577BB"/>
    <w:rsid w:val="008F7E38"/>
    <w:rsid w:val="00903337"/>
    <w:rsid w:val="00907066"/>
    <w:rsid w:val="009A0AE8"/>
    <w:rsid w:val="009D0769"/>
    <w:rsid w:val="00A00A37"/>
    <w:rsid w:val="00A075B3"/>
    <w:rsid w:val="00A736B7"/>
    <w:rsid w:val="00A86B37"/>
    <w:rsid w:val="00A978EC"/>
    <w:rsid w:val="00AA54B8"/>
    <w:rsid w:val="00AD1140"/>
    <w:rsid w:val="00AD735B"/>
    <w:rsid w:val="00B109FC"/>
    <w:rsid w:val="00B22532"/>
    <w:rsid w:val="00B37D72"/>
    <w:rsid w:val="00B40A18"/>
    <w:rsid w:val="00B41EEA"/>
    <w:rsid w:val="00B51E64"/>
    <w:rsid w:val="00B71A17"/>
    <w:rsid w:val="00B76845"/>
    <w:rsid w:val="00B9721F"/>
    <w:rsid w:val="00BC56BB"/>
    <w:rsid w:val="00BD0F8F"/>
    <w:rsid w:val="00C27C2F"/>
    <w:rsid w:val="00C3762F"/>
    <w:rsid w:val="00C7317A"/>
    <w:rsid w:val="00CC0FEA"/>
    <w:rsid w:val="00D00DC7"/>
    <w:rsid w:val="00D169B2"/>
    <w:rsid w:val="00D33280"/>
    <w:rsid w:val="00D474F2"/>
    <w:rsid w:val="00D753CC"/>
    <w:rsid w:val="00DE38EA"/>
    <w:rsid w:val="00DF1B46"/>
    <w:rsid w:val="00E41166"/>
    <w:rsid w:val="00E82AAF"/>
    <w:rsid w:val="00E93157"/>
    <w:rsid w:val="00ED12DD"/>
    <w:rsid w:val="00F80571"/>
    <w:rsid w:val="00F91020"/>
    <w:rsid w:val="00F93F3A"/>
    <w:rsid w:val="00FB69C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7D72"/>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005BFA"/>
    <w:pPr>
      <w:keepNext/>
      <w:keepLines/>
      <w:spacing w:before="40"/>
      <w:ind w:left="113"/>
      <w:outlineLvl w:val="1"/>
    </w:pPr>
    <w:rPr>
      <w:rFonts w:asciiTheme="majorHAnsi" w:eastAsiaTheme="majorEastAsia" w:hAnsiTheme="majorHAnsi" w:cstheme="majorBidi"/>
      <w:color w:val="365F91" w:themeColor="accent1" w:themeShade="BF"/>
      <w:sz w:val="32"/>
      <w:szCs w:val="26"/>
    </w:rPr>
  </w:style>
  <w:style w:type="paragraph" w:styleId="Heading3">
    <w:name w:val="heading 3"/>
    <w:basedOn w:val="Normal"/>
    <w:next w:val="Normal"/>
    <w:link w:val="Heading3Char"/>
    <w:uiPriority w:val="9"/>
    <w:semiHidden/>
    <w:unhideWhenUsed/>
    <w:qFormat/>
    <w:rsid w:val="00B37D7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rsid w:val="00D00DC7"/>
    <w:pPr>
      <w:ind w:left="840" w:hanging="360"/>
    </w:pPr>
    <w:rPr>
      <w:sz w:val="28"/>
    </w:r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005BFA"/>
    <w:rPr>
      <w:rFonts w:asciiTheme="majorHAnsi" w:eastAsiaTheme="majorEastAsia" w:hAnsiTheme="majorHAnsi" w:cstheme="majorBidi"/>
      <w:color w:val="365F91" w:themeColor="accent1" w:themeShade="BF"/>
      <w:sz w:val="32"/>
      <w:szCs w:val="26"/>
    </w:rPr>
  </w:style>
  <w:style w:type="paragraph" w:styleId="Title">
    <w:name w:val="Title"/>
    <w:basedOn w:val="Normal"/>
    <w:next w:val="Normal"/>
    <w:link w:val="TitleChar"/>
    <w:uiPriority w:val="10"/>
    <w:qFormat/>
    <w:rsid w:val="00D474F2"/>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D474F2"/>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customStyle="1" w:styleId="BodyTextChar">
    <w:name w:val="Body Text Char"/>
    <w:basedOn w:val="DefaultParagraphFont"/>
    <w:link w:val="BodyText"/>
    <w:uiPriority w:val="1"/>
    <w:rsid w:val="00D753CC"/>
    <w:rPr>
      <w:rFonts w:ascii="Calibri" w:eastAsia="Calibri" w:hAnsi="Calibri" w:cs="Calibri"/>
      <w:sz w:val="28"/>
      <w:szCs w:val="28"/>
    </w:rPr>
  </w:style>
  <w:style w:type="character" w:styleId="UnresolvedMention">
    <w:name w:val="Unresolved Mention"/>
    <w:basedOn w:val="DefaultParagraphFont"/>
    <w:uiPriority w:val="99"/>
    <w:semiHidden/>
    <w:unhideWhenUsed/>
    <w:rsid w:val="00AD1140"/>
    <w:rPr>
      <w:color w:val="605E5C"/>
      <w:shd w:val="clear" w:color="auto" w:fill="E1DFDD"/>
    </w:rPr>
  </w:style>
  <w:style w:type="character" w:customStyle="1" w:styleId="Heading1Char">
    <w:name w:val="Heading 1 Char"/>
    <w:basedOn w:val="DefaultParagraphFont"/>
    <w:link w:val="Heading1"/>
    <w:uiPriority w:val="1"/>
    <w:rsid w:val="00AD1140"/>
    <w:rPr>
      <w:rFonts w:ascii="Calibri" w:eastAsia="Calibri" w:hAnsi="Calibri" w:cs="Calibri"/>
      <w:sz w:val="32"/>
      <w:szCs w:val="32"/>
    </w:rPr>
  </w:style>
  <w:style w:type="character" w:customStyle="1" w:styleId="Heading3Char">
    <w:name w:val="Heading 3 Char"/>
    <w:basedOn w:val="DefaultParagraphFont"/>
    <w:link w:val="Heading3"/>
    <w:uiPriority w:val="9"/>
    <w:semiHidden/>
    <w:rsid w:val="00B37D7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7A69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help.blackboard.com/Learn/Instructor/Ultra/Tests_Pools_Surveys"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hyperlink" Target="https://help.blackboard.com/Learn/Instructor/Ultra/Tests_Pool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DDDAC-B73A-4D21-876F-795DB9A803A8}">
  <ds:schemaRefs>
    <ds:schemaRef ds:uri="http://schemas.microsoft.com/sharepoint/v3/contenttype/forms"/>
  </ds:schemaRefs>
</ds:datastoreItem>
</file>

<file path=customXml/itemProps2.xml><?xml version="1.0" encoding="utf-8"?>
<ds:datastoreItem xmlns:ds="http://schemas.openxmlformats.org/officeDocument/2006/customXml" ds:itemID="{B87C06B8-AD94-40D7-BBF6-5109D9438D30}">
  <ds:schemaRefs>
    <ds:schemaRef ds:uri="http://schemas.openxmlformats.org/officeDocument/2006/bibliography"/>
  </ds:schemaRefs>
</ds:datastoreItem>
</file>

<file path=customXml/itemProps3.xml><?xml version="1.0" encoding="utf-8"?>
<ds:datastoreItem xmlns:ds="http://schemas.openxmlformats.org/officeDocument/2006/customXml" ds:itemID="{7101173D-2BB4-4D6B-BC7F-FA9728927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AC6EE-49A8-401F-8F2A-DD1BB806879A}">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1700</Words>
  <Characters>8841</Characters>
  <Application>Microsoft Office Word</Application>
  <DocSecurity>0</DocSecurity>
  <Lines>368</Lines>
  <Paragraphs>157</Paragraphs>
  <ScaleCrop>false</ScaleCrop>
  <HeadingPairs>
    <vt:vector size="2" baseType="variant">
      <vt:variant>
        <vt:lpstr>Title</vt:lpstr>
      </vt:variant>
      <vt:variant>
        <vt:i4>1</vt:i4>
      </vt:variant>
    </vt:vector>
  </HeadingPairs>
  <TitlesOfParts>
    <vt:vector size="1" baseType="lpstr">
      <vt:lpstr>Add Guide Title</vt:lpstr>
    </vt:vector>
  </TitlesOfParts>
  <Company>Edge Hill University</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Setting Up Time-Limited Assessments</dc:title>
  <dc:creator>Martin Baxter</dc:creator>
  <dc:description/>
  <cp:lastModifiedBy>Peter Beaumont</cp:lastModifiedBy>
  <cp:revision>38</cp:revision>
  <cp:lastPrinted>2026-03-20T13:38:00Z</cp:lastPrinted>
  <dcterms:created xsi:type="dcterms:W3CDTF">2020-09-07T13:17:00Z</dcterms:created>
  <dcterms:modified xsi:type="dcterms:W3CDTF">2026-03-20T13:38:00Z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ContentTypeId">
    <vt:lpwstr>0x010100FB156EE15A41B44DABDFD1540401E5F8</vt:lpwstr>
  </property>
</Properties>
</file>