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510D" w14:textId="77777777" w:rsidR="00CF75EE" w:rsidRPr="00DA3A76" w:rsidRDefault="00ED29DA" w:rsidP="00A7039D">
      <w:pPr>
        <w:pStyle w:val="Title"/>
        <w:rPr>
          <w:rFonts w:ascii="Arial" w:hAnsi="Arial" w:cs="Arial"/>
          <w:color w:val="auto"/>
        </w:rPr>
      </w:pPr>
      <w:r w:rsidRPr="00DA3A76">
        <w:rPr>
          <w:rFonts w:ascii="Arial" w:hAnsi="Arial" w:cs="Arial"/>
          <w:color w:val="auto"/>
        </w:rPr>
        <w:t>G</w:t>
      </w:r>
      <w:r w:rsidR="0018434E" w:rsidRPr="00DA3A76">
        <w:rPr>
          <w:rFonts w:ascii="Arial" w:hAnsi="Arial" w:cs="Arial"/>
          <w:color w:val="auto"/>
        </w:rPr>
        <w:t>raduate Teaching Assistant</w:t>
      </w:r>
      <w:r w:rsidR="00E357F2" w:rsidRPr="00DA3A76">
        <w:rPr>
          <w:rFonts w:ascii="Arial" w:hAnsi="Arial" w:cs="Arial"/>
          <w:color w:val="auto"/>
        </w:rPr>
        <w:t xml:space="preserve"> (GTA)</w:t>
      </w:r>
      <w:r w:rsidR="0018434E" w:rsidRPr="00DA3A76">
        <w:rPr>
          <w:rFonts w:ascii="Arial" w:hAnsi="Arial" w:cs="Arial"/>
          <w:color w:val="auto"/>
        </w:rPr>
        <w:t xml:space="preserve"> Handbook</w:t>
      </w:r>
    </w:p>
    <w:p w14:paraId="5B3883FF" w14:textId="1A571212" w:rsidR="00B920AC" w:rsidRPr="00707093" w:rsidRDefault="00B920AC" w:rsidP="00A7039D">
      <w:pPr>
        <w:pStyle w:val="NoSpacing"/>
        <w:rPr>
          <w:rFonts w:cs="Arial"/>
        </w:rPr>
      </w:pPr>
    </w:p>
    <w:tbl>
      <w:tblPr>
        <w:tblStyle w:val="TableGrid"/>
        <w:tblW w:w="0" w:type="auto"/>
        <w:tblLook w:val="04A0" w:firstRow="1" w:lastRow="0" w:firstColumn="1" w:lastColumn="0" w:noHBand="0" w:noVBand="1"/>
      </w:tblPr>
      <w:tblGrid>
        <w:gridCol w:w="9026"/>
      </w:tblGrid>
      <w:tr w:rsidR="00B920AC" w:rsidRPr="00707093" w14:paraId="72BB545D" w14:textId="77777777" w:rsidTr="00A7039D">
        <w:tc>
          <w:tcPr>
            <w:tcW w:w="9016" w:type="dxa"/>
            <w:tcBorders>
              <w:top w:val="nil"/>
              <w:left w:val="nil"/>
              <w:bottom w:val="nil"/>
              <w:right w:val="nil"/>
            </w:tcBorders>
          </w:tcPr>
          <w:p w14:paraId="25A62A8E" w14:textId="024E1995" w:rsidR="00B920AC" w:rsidRPr="00707093" w:rsidRDefault="00707093" w:rsidP="00A7039D">
            <w:pPr>
              <w:pStyle w:val="NoSpacing"/>
              <w:rPr>
                <w:rFonts w:cs="Arial"/>
              </w:rPr>
            </w:pPr>
            <w:r w:rsidRPr="00707093">
              <w:rPr>
                <w:rFonts w:cs="Arial"/>
                <w:noProof/>
              </w:rPr>
              <w:drawing>
                <wp:anchor distT="0" distB="0" distL="114300" distR="114300" simplePos="0" relativeHeight="251658240" behindDoc="0" locked="0" layoutInCell="1" allowOverlap="1" wp14:anchorId="21C578E6" wp14:editId="441EEC55">
                  <wp:simplePos x="0" y="0"/>
                  <wp:positionH relativeFrom="column">
                    <wp:posOffset>-30480</wp:posOffset>
                  </wp:positionH>
                  <wp:positionV relativeFrom="paragraph">
                    <wp:posOffset>0</wp:posOffset>
                  </wp:positionV>
                  <wp:extent cx="5600700" cy="38195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700" cy="38195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20AC" w:rsidRPr="00707093" w14:paraId="5809D003" w14:textId="77777777" w:rsidTr="009024D8">
        <w:tc>
          <w:tcPr>
            <w:tcW w:w="9016" w:type="dxa"/>
            <w:tcBorders>
              <w:top w:val="nil"/>
              <w:left w:val="nil"/>
              <w:bottom w:val="nil"/>
              <w:right w:val="nil"/>
            </w:tcBorders>
          </w:tcPr>
          <w:p w14:paraId="3D3291A2" w14:textId="529C5390" w:rsidR="00B920AC" w:rsidRPr="00707093" w:rsidRDefault="00B920AC" w:rsidP="00A7039D">
            <w:pPr>
              <w:pStyle w:val="NoSpacing"/>
              <w:rPr>
                <w:rFonts w:cs="Arial"/>
                <w:noProof/>
              </w:rPr>
            </w:pPr>
          </w:p>
        </w:tc>
      </w:tr>
      <w:tr w:rsidR="009024D8" w:rsidRPr="00707093" w14:paraId="7BBE2CFC" w14:textId="77777777" w:rsidTr="009024D8">
        <w:tc>
          <w:tcPr>
            <w:tcW w:w="9016" w:type="dxa"/>
            <w:tcBorders>
              <w:top w:val="nil"/>
              <w:left w:val="nil"/>
              <w:bottom w:val="nil"/>
              <w:right w:val="nil"/>
            </w:tcBorders>
          </w:tcPr>
          <w:tbl>
            <w:tblPr>
              <w:tblStyle w:val="TableGrid"/>
              <w:tblW w:w="0" w:type="auto"/>
              <w:tblLook w:val="04A0" w:firstRow="1" w:lastRow="0" w:firstColumn="1" w:lastColumn="0" w:noHBand="0" w:noVBand="1"/>
            </w:tblPr>
            <w:tblGrid>
              <w:gridCol w:w="4395"/>
              <w:gridCol w:w="4395"/>
            </w:tblGrid>
            <w:tr w:rsidR="009024D8" w:rsidRPr="00707093" w14:paraId="6E0D78AD" w14:textId="77777777" w:rsidTr="009024D8">
              <w:tc>
                <w:tcPr>
                  <w:tcW w:w="4395" w:type="dxa"/>
                </w:tcPr>
                <w:p w14:paraId="5B35E53B" w14:textId="082189E6" w:rsidR="009024D8" w:rsidRPr="00707093" w:rsidRDefault="009024D8" w:rsidP="00A7039D">
                  <w:pPr>
                    <w:pStyle w:val="NoSpacing"/>
                    <w:rPr>
                      <w:rFonts w:cs="Arial"/>
                      <w:b/>
                      <w:noProof/>
                    </w:rPr>
                  </w:pPr>
                  <w:r w:rsidRPr="00707093">
                    <w:rPr>
                      <w:rFonts w:cs="Arial"/>
                      <w:b/>
                      <w:noProof/>
                    </w:rPr>
                    <w:t>Title of each row</w:t>
                  </w:r>
                </w:p>
              </w:tc>
              <w:tc>
                <w:tcPr>
                  <w:tcW w:w="4395" w:type="dxa"/>
                </w:tcPr>
                <w:p w14:paraId="3DA7EBCA" w14:textId="50F51A4A" w:rsidR="009024D8" w:rsidRPr="00707093" w:rsidRDefault="009024D8" w:rsidP="00A7039D">
                  <w:pPr>
                    <w:pStyle w:val="NoSpacing"/>
                    <w:rPr>
                      <w:rFonts w:cs="Arial"/>
                      <w:noProof/>
                    </w:rPr>
                  </w:pPr>
                  <w:r w:rsidRPr="00707093">
                    <w:rPr>
                      <w:rFonts w:cs="Arial"/>
                      <w:noProof/>
                    </w:rPr>
                    <w:t>Information</w:t>
                  </w:r>
                </w:p>
              </w:tc>
            </w:tr>
            <w:tr w:rsidR="009024D8" w:rsidRPr="00707093" w14:paraId="47F90BB5" w14:textId="77777777" w:rsidTr="009024D8">
              <w:tc>
                <w:tcPr>
                  <w:tcW w:w="4395" w:type="dxa"/>
                </w:tcPr>
                <w:p w14:paraId="15DB6BF4" w14:textId="2BAA566F" w:rsidR="009024D8" w:rsidRPr="00707093" w:rsidRDefault="009024D8" w:rsidP="00A7039D">
                  <w:pPr>
                    <w:pStyle w:val="NoSpacing"/>
                    <w:rPr>
                      <w:rFonts w:cs="Arial"/>
                      <w:noProof/>
                    </w:rPr>
                  </w:pPr>
                  <w:r w:rsidRPr="00707093">
                    <w:rPr>
                      <w:rFonts w:cs="Arial"/>
                      <w:noProof/>
                    </w:rPr>
                    <w:t>Created by</w:t>
                  </w:r>
                </w:p>
              </w:tc>
              <w:tc>
                <w:tcPr>
                  <w:tcW w:w="4395" w:type="dxa"/>
                </w:tcPr>
                <w:p w14:paraId="1DC920B9" w14:textId="47C5C800" w:rsidR="009024D8" w:rsidRPr="00707093" w:rsidRDefault="009024D8" w:rsidP="00A7039D">
                  <w:pPr>
                    <w:pStyle w:val="NoSpacing"/>
                    <w:rPr>
                      <w:rFonts w:cs="Arial"/>
                      <w:noProof/>
                    </w:rPr>
                  </w:pPr>
                  <w:r w:rsidRPr="00707093">
                    <w:rPr>
                      <w:rFonts w:cs="Arial"/>
                      <w:noProof/>
                    </w:rPr>
                    <w:t>The Graduate School</w:t>
                  </w:r>
                </w:p>
              </w:tc>
            </w:tr>
            <w:tr w:rsidR="009024D8" w:rsidRPr="00707093" w14:paraId="4D502062" w14:textId="77777777" w:rsidTr="009024D8">
              <w:tc>
                <w:tcPr>
                  <w:tcW w:w="4395" w:type="dxa"/>
                </w:tcPr>
                <w:p w14:paraId="384308EE" w14:textId="34BA1CA6" w:rsidR="009024D8" w:rsidRPr="00707093" w:rsidRDefault="009024D8" w:rsidP="00A7039D">
                  <w:pPr>
                    <w:pStyle w:val="NoSpacing"/>
                    <w:rPr>
                      <w:rFonts w:cs="Arial"/>
                      <w:noProof/>
                    </w:rPr>
                  </w:pPr>
                  <w:r w:rsidRPr="00707093">
                    <w:rPr>
                      <w:rFonts w:cs="Arial"/>
                      <w:noProof/>
                    </w:rPr>
                    <w:t>Date of creation</w:t>
                  </w:r>
                </w:p>
              </w:tc>
              <w:tc>
                <w:tcPr>
                  <w:tcW w:w="4395" w:type="dxa"/>
                </w:tcPr>
                <w:p w14:paraId="7EBA54B2" w14:textId="09E19749" w:rsidR="009024D8" w:rsidRPr="00707093" w:rsidRDefault="009024D8" w:rsidP="00A7039D">
                  <w:pPr>
                    <w:pStyle w:val="NoSpacing"/>
                    <w:rPr>
                      <w:rFonts w:cs="Arial"/>
                      <w:noProof/>
                    </w:rPr>
                  </w:pPr>
                  <w:r w:rsidRPr="00707093">
                    <w:rPr>
                      <w:rFonts w:cs="Arial"/>
                    </w:rPr>
                    <w:t>August 2019</w:t>
                  </w:r>
                </w:p>
              </w:tc>
            </w:tr>
            <w:tr w:rsidR="009024D8" w:rsidRPr="00707093" w14:paraId="46971D38" w14:textId="77777777" w:rsidTr="009024D8">
              <w:tc>
                <w:tcPr>
                  <w:tcW w:w="4395" w:type="dxa"/>
                </w:tcPr>
                <w:p w14:paraId="15F722DA" w14:textId="00209E01" w:rsidR="009024D8" w:rsidRPr="00707093" w:rsidRDefault="009024D8" w:rsidP="00A7039D">
                  <w:pPr>
                    <w:pStyle w:val="NoSpacing"/>
                    <w:rPr>
                      <w:rFonts w:cs="Arial"/>
                      <w:noProof/>
                    </w:rPr>
                  </w:pPr>
                  <w:r w:rsidRPr="00707093">
                    <w:rPr>
                      <w:rFonts w:cs="Arial"/>
                      <w:noProof/>
                    </w:rPr>
                    <w:t>Last review</w:t>
                  </w:r>
                </w:p>
              </w:tc>
              <w:tc>
                <w:tcPr>
                  <w:tcW w:w="4395" w:type="dxa"/>
                </w:tcPr>
                <w:p w14:paraId="4500B11A" w14:textId="356CD0D8" w:rsidR="009024D8" w:rsidRPr="00707093" w:rsidRDefault="002C5376" w:rsidP="00A7039D">
                  <w:pPr>
                    <w:pStyle w:val="NoSpacing"/>
                    <w:rPr>
                      <w:rFonts w:cs="Arial"/>
                      <w:noProof/>
                    </w:rPr>
                  </w:pPr>
                  <w:r w:rsidRPr="00707093">
                    <w:rPr>
                      <w:rFonts w:cs="Arial"/>
                    </w:rPr>
                    <w:t xml:space="preserve">October </w:t>
                  </w:r>
                  <w:r w:rsidR="006A57BD" w:rsidRPr="00707093">
                    <w:rPr>
                      <w:rFonts w:cs="Arial"/>
                    </w:rPr>
                    <w:t>202</w:t>
                  </w:r>
                  <w:r w:rsidR="000313BD">
                    <w:rPr>
                      <w:rFonts w:cs="Arial"/>
                    </w:rPr>
                    <w:t>2</w:t>
                  </w:r>
                </w:p>
              </w:tc>
            </w:tr>
            <w:tr w:rsidR="009024D8" w:rsidRPr="00707093" w14:paraId="2E434EDA" w14:textId="77777777" w:rsidTr="009024D8">
              <w:tc>
                <w:tcPr>
                  <w:tcW w:w="4395" w:type="dxa"/>
                </w:tcPr>
                <w:p w14:paraId="2E48C0F7" w14:textId="0BACEF14" w:rsidR="009024D8" w:rsidRPr="00707093" w:rsidRDefault="009024D8" w:rsidP="00A7039D">
                  <w:pPr>
                    <w:pStyle w:val="NoSpacing"/>
                    <w:rPr>
                      <w:rFonts w:cs="Arial"/>
                      <w:noProof/>
                    </w:rPr>
                  </w:pPr>
                  <w:r w:rsidRPr="00707093">
                    <w:rPr>
                      <w:rFonts w:cs="Arial"/>
                      <w:noProof/>
                    </w:rPr>
                    <w:t>Next review</w:t>
                  </w:r>
                </w:p>
              </w:tc>
              <w:tc>
                <w:tcPr>
                  <w:tcW w:w="4395" w:type="dxa"/>
                </w:tcPr>
                <w:p w14:paraId="381F927B" w14:textId="26544D36" w:rsidR="009024D8" w:rsidRPr="00707093" w:rsidRDefault="002C5376" w:rsidP="00A7039D">
                  <w:pPr>
                    <w:pStyle w:val="NoSpacing"/>
                    <w:rPr>
                      <w:rFonts w:cs="Arial"/>
                      <w:noProof/>
                    </w:rPr>
                  </w:pPr>
                  <w:r w:rsidRPr="00707093">
                    <w:rPr>
                      <w:rFonts w:cs="Arial"/>
                    </w:rPr>
                    <w:t xml:space="preserve">October </w:t>
                  </w:r>
                  <w:r w:rsidR="006A57BD" w:rsidRPr="00707093">
                    <w:rPr>
                      <w:rFonts w:cs="Arial"/>
                    </w:rPr>
                    <w:t>202</w:t>
                  </w:r>
                  <w:r w:rsidR="000313BD">
                    <w:rPr>
                      <w:rFonts w:cs="Arial"/>
                    </w:rPr>
                    <w:t>3</w:t>
                  </w:r>
                </w:p>
              </w:tc>
            </w:tr>
            <w:tr w:rsidR="009024D8" w:rsidRPr="00707093" w14:paraId="00CD2E49" w14:textId="77777777" w:rsidTr="009024D8">
              <w:tc>
                <w:tcPr>
                  <w:tcW w:w="4395" w:type="dxa"/>
                </w:tcPr>
                <w:p w14:paraId="6734D6B0" w14:textId="6C38592A" w:rsidR="009024D8" w:rsidRPr="00707093" w:rsidRDefault="009024D8" w:rsidP="00A7039D">
                  <w:pPr>
                    <w:pStyle w:val="NoSpacing"/>
                    <w:rPr>
                      <w:rFonts w:cs="Arial"/>
                      <w:noProof/>
                    </w:rPr>
                  </w:pPr>
                  <w:r w:rsidRPr="00707093">
                    <w:rPr>
                      <w:rFonts w:cs="Arial"/>
                      <w:noProof/>
                    </w:rPr>
                    <w:t>Contact details</w:t>
                  </w:r>
                </w:p>
              </w:tc>
              <w:tc>
                <w:tcPr>
                  <w:tcW w:w="4395" w:type="dxa"/>
                </w:tcPr>
                <w:p w14:paraId="711D0171" w14:textId="38BC474D" w:rsidR="009024D8" w:rsidRPr="00707093" w:rsidRDefault="009024D8" w:rsidP="00A7039D">
                  <w:pPr>
                    <w:pStyle w:val="NoSpacing"/>
                    <w:rPr>
                      <w:rFonts w:cs="Arial"/>
                      <w:noProof/>
                    </w:rPr>
                  </w:pPr>
                  <w:r w:rsidRPr="00707093">
                    <w:rPr>
                      <w:rFonts w:cs="Arial"/>
                    </w:rPr>
                    <w:t xml:space="preserve">Graduate School </w:t>
                  </w:r>
                </w:p>
              </w:tc>
            </w:tr>
          </w:tbl>
          <w:p w14:paraId="170D7E97" w14:textId="77777777" w:rsidR="009024D8" w:rsidRPr="00707093" w:rsidRDefault="009024D8" w:rsidP="00A7039D">
            <w:pPr>
              <w:pStyle w:val="NoSpacing"/>
              <w:rPr>
                <w:rFonts w:cs="Arial"/>
                <w:noProof/>
              </w:rPr>
            </w:pPr>
          </w:p>
        </w:tc>
      </w:tr>
    </w:tbl>
    <w:sdt>
      <w:sdtPr>
        <w:rPr>
          <w:rFonts w:ascii="Arial" w:eastAsiaTheme="minorHAnsi" w:hAnsi="Arial" w:cs="Arial"/>
          <w:color w:val="auto"/>
          <w:sz w:val="24"/>
          <w:szCs w:val="22"/>
          <w:lang w:val="en-GB"/>
        </w:rPr>
        <w:id w:val="1393856057"/>
        <w:docPartObj>
          <w:docPartGallery w:val="Table of Contents"/>
          <w:docPartUnique/>
        </w:docPartObj>
      </w:sdtPr>
      <w:sdtEndPr>
        <w:rPr>
          <w:rFonts w:eastAsiaTheme="majorEastAsia"/>
          <w:noProof/>
          <w:color w:val="A2060D"/>
          <w:sz w:val="32"/>
          <w:szCs w:val="32"/>
        </w:rPr>
      </w:sdtEndPr>
      <w:sdtContent>
        <w:p w14:paraId="6E2357A5" w14:textId="71056F63" w:rsidR="0018434E" w:rsidRPr="00707093" w:rsidRDefault="0073690B" w:rsidP="00A7039D">
          <w:pPr>
            <w:pStyle w:val="TOCHeading"/>
            <w:rPr>
              <w:rFonts w:ascii="Arial" w:hAnsi="Arial" w:cs="Arial"/>
            </w:rPr>
          </w:pPr>
          <w:r w:rsidRPr="00707093">
            <w:rPr>
              <w:rFonts w:ascii="Arial" w:eastAsiaTheme="minorHAnsi" w:hAnsi="Arial" w:cs="Arial"/>
              <w:color w:val="auto"/>
              <w:sz w:val="24"/>
              <w:szCs w:val="22"/>
              <w:lang w:val="en-GB"/>
            </w:rPr>
            <w:br w:type="page"/>
          </w:r>
          <w:r w:rsidR="0018434E" w:rsidRPr="00707093">
            <w:rPr>
              <w:rFonts w:ascii="Arial" w:hAnsi="Arial" w:cs="Arial"/>
            </w:rPr>
            <w:lastRenderedPageBreak/>
            <w:t>Contents</w:t>
          </w:r>
        </w:p>
        <w:p w14:paraId="633CB4E5" w14:textId="713AED7D" w:rsidR="00C975CA" w:rsidRPr="00707093" w:rsidRDefault="00C975CA" w:rsidP="00A7039D">
          <w:pPr>
            <w:pStyle w:val="TOC1"/>
            <w:tabs>
              <w:tab w:val="right" w:leader="dot" w:pos="9016"/>
            </w:tabs>
            <w:rPr>
              <w:rFonts w:ascii="Arial" w:eastAsiaTheme="minorEastAsia" w:hAnsi="Arial" w:cs="Arial"/>
              <w:noProof/>
              <w:sz w:val="22"/>
              <w:lang w:eastAsia="en-GB"/>
            </w:rPr>
          </w:pPr>
          <w:r w:rsidRPr="00707093">
            <w:rPr>
              <w:rFonts w:ascii="Arial" w:hAnsi="Arial" w:cs="Arial"/>
              <w:b/>
              <w:bCs/>
              <w:noProof/>
            </w:rPr>
            <w:fldChar w:fldCharType="begin"/>
          </w:r>
          <w:r w:rsidRPr="00707093">
            <w:rPr>
              <w:rFonts w:ascii="Arial" w:hAnsi="Arial" w:cs="Arial"/>
              <w:b/>
              <w:bCs/>
              <w:noProof/>
            </w:rPr>
            <w:instrText xml:space="preserve"> TOC \o "1-2" \h \z \u </w:instrText>
          </w:r>
          <w:r w:rsidRPr="00707093">
            <w:rPr>
              <w:rFonts w:ascii="Arial" w:hAnsi="Arial" w:cs="Arial"/>
              <w:b/>
              <w:bCs/>
              <w:noProof/>
            </w:rPr>
            <w:fldChar w:fldCharType="separate"/>
          </w:r>
          <w:hyperlink w:anchor="_Toc84600726" w:history="1">
            <w:r w:rsidRPr="00707093">
              <w:rPr>
                <w:rStyle w:val="Hyperlink"/>
                <w:rFonts w:ascii="Arial" w:hAnsi="Arial" w:cs="Arial"/>
                <w:noProof/>
              </w:rPr>
              <w:t>Introduction</w:t>
            </w:r>
            <w:r w:rsidRPr="00707093">
              <w:rPr>
                <w:rFonts w:ascii="Arial" w:hAnsi="Arial" w:cs="Arial"/>
                <w:noProof/>
                <w:webHidden/>
              </w:rPr>
              <w:tab/>
            </w:r>
            <w:r w:rsidRPr="00707093">
              <w:rPr>
                <w:rFonts w:ascii="Arial" w:hAnsi="Arial" w:cs="Arial"/>
                <w:noProof/>
                <w:webHidden/>
              </w:rPr>
              <w:fldChar w:fldCharType="begin"/>
            </w:r>
            <w:r w:rsidRPr="00707093">
              <w:rPr>
                <w:rFonts w:ascii="Arial" w:hAnsi="Arial" w:cs="Arial"/>
                <w:noProof/>
                <w:webHidden/>
              </w:rPr>
              <w:instrText xml:space="preserve"> PAGEREF _Toc84600726 \h </w:instrText>
            </w:r>
            <w:r w:rsidRPr="00707093">
              <w:rPr>
                <w:rFonts w:ascii="Arial" w:hAnsi="Arial" w:cs="Arial"/>
                <w:noProof/>
                <w:webHidden/>
              </w:rPr>
            </w:r>
            <w:r w:rsidRPr="00707093">
              <w:rPr>
                <w:rFonts w:ascii="Arial" w:hAnsi="Arial" w:cs="Arial"/>
                <w:noProof/>
                <w:webHidden/>
              </w:rPr>
              <w:fldChar w:fldCharType="separate"/>
            </w:r>
            <w:r w:rsidR="00A7039D">
              <w:rPr>
                <w:rFonts w:ascii="Arial" w:hAnsi="Arial" w:cs="Arial"/>
                <w:noProof/>
                <w:webHidden/>
              </w:rPr>
              <w:t>4</w:t>
            </w:r>
            <w:r w:rsidRPr="00707093">
              <w:rPr>
                <w:rFonts w:ascii="Arial" w:hAnsi="Arial" w:cs="Arial"/>
                <w:noProof/>
                <w:webHidden/>
              </w:rPr>
              <w:fldChar w:fldCharType="end"/>
            </w:r>
          </w:hyperlink>
        </w:p>
        <w:p w14:paraId="2AF499D2" w14:textId="35433548" w:rsidR="00C975CA" w:rsidRPr="00707093" w:rsidRDefault="00D16193" w:rsidP="00A7039D">
          <w:pPr>
            <w:pStyle w:val="TOC1"/>
            <w:tabs>
              <w:tab w:val="right" w:leader="dot" w:pos="9016"/>
            </w:tabs>
            <w:rPr>
              <w:rFonts w:ascii="Arial" w:eastAsiaTheme="minorEastAsia" w:hAnsi="Arial" w:cs="Arial"/>
              <w:noProof/>
              <w:sz w:val="22"/>
              <w:lang w:eastAsia="en-GB"/>
            </w:rPr>
          </w:pPr>
          <w:hyperlink w:anchor="_Toc84600727" w:history="1">
            <w:r w:rsidR="00C975CA" w:rsidRPr="00707093">
              <w:rPr>
                <w:rStyle w:val="Hyperlink"/>
                <w:rFonts w:ascii="Arial" w:hAnsi="Arial" w:cs="Arial"/>
                <w:noProof/>
              </w:rPr>
              <w:t>The GTA Role</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_Toc84600727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5</w:t>
            </w:r>
            <w:r w:rsidR="00C975CA" w:rsidRPr="00707093">
              <w:rPr>
                <w:rFonts w:ascii="Arial" w:hAnsi="Arial" w:cs="Arial"/>
                <w:noProof/>
                <w:webHidden/>
              </w:rPr>
              <w:fldChar w:fldCharType="end"/>
            </w:r>
          </w:hyperlink>
        </w:p>
        <w:p w14:paraId="04BDE4F6" w14:textId="6C406614"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28" w:history="1">
            <w:r w:rsidR="00C975CA" w:rsidRPr="00707093">
              <w:rPr>
                <w:rStyle w:val="Hyperlink"/>
                <w:rFonts w:ascii="Arial" w:hAnsi="Arial" w:cs="Arial"/>
                <w:noProof/>
              </w:rPr>
              <w:t>GTA role, rights and responsibilities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_Toc84600728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5</w:t>
            </w:r>
            <w:r w:rsidR="00C975CA" w:rsidRPr="00707093">
              <w:rPr>
                <w:rFonts w:ascii="Arial" w:hAnsi="Arial" w:cs="Arial"/>
                <w:noProof/>
                <w:webHidden/>
              </w:rPr>
              <w:fldChar w:fldCharType="end"/>
            </w:r>
          </w:hyperlink>
        </w:p>
        <w:p w14:paraId="0405526A" w14:textId="71DA9B08" w:rsidR="00C975CA" w:rsidRPr="00707093" w:rsidRDefault="00D16193" w:rsidP="00A7039D">
          <w:pPr>
            <w:pStyle w:val="TOC1"/>
            <w:tabs>
              <w:tab w:val="right" w:leader="dot" w:pos="9016"/>
            </w:tabs>
            <w:rPr>
              <w:rFonts w:ascii="Arial" w:eastAsiaTheme="minorEastAsia" w:hAnsi="Arial" w:cs="Arial"/>
              <w:noProof/>
              <w:sz w:val="22"/>
              <w:lang w:eastAsia="en-GB"/>
            </w:rPr>
          </w:pPr>
          <w:hyperlink w:anchor="_Toc84600729" w:history="1">
            <w:r w:rsidR="00C975CA" w:rsidRPr="00707093">
              <w:rPr>
                <w:rStyle w:val="Hyperlink"/>
                <w:rFonts w:ascii="Arial" w:hAnsi="Arial" w:cs="Arial"/>
                <w:noProof/>
              </w:rPr>
              <w:t>Your PhD studies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_Toc84600729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8</w:t>
            </w:r>
            <w:r w:rsidR="00C975CA" w:rsidRPr="00707093">
              <w:rPr>
                <w:rFonts w:ascii="Arial" w:hAnsi="Arial" w:cs="Arial"/>
                <w:noProof/>
                <w:webHidden/>
              </w:rPr>
              <w:fldChar w:fldCharType="end"/>
            </w:r>
          </w:hyperlink>
        </w:p>
        <w:p w14:paraId="5B3763F4" w14:textId="752F6856"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30" w:history="1">
            <w:r w:rsidR="00C975CA" w:rsidRPr="00707093">
              <w:rPr>
                <w:rStyle w:val="Hyperlink"/>
                <w:rFonts w:ascii="Arial" w:hAnsi="Arial" w:cs="Arial"/>
                <w:noProof/>
              </w:rPr>
              <w:t>Prioritising your PhD</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_Toc84600730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8</w:t>
            </w:r>
            <w:r w:rsidR="00C975CA" w:rsidRPr="00707093">
              <w:rPr>
                <w:rFonts w:ascii="Arial" w:hAnsi="Arial" w:cs="Arial"/>
                <w:noProof/>
                <w:webHidden/>
              </w:rPr>
              <w:fldChar w:fldCharType="end"/>
            </w:r>
          </w:hyperlink>
        </w:p>
        <w:p w14:paraId="7702715D" w14:textId="61CB4DAE"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31" w:history="1">
            <w:r w:rsidR="00C975CA" w:rsidRPr="00707093">
              <w:rPr>
                <w:rStyle w:val="Hyperlink"/>
                <w:rFonts w:ascii="Arial" w:hAnsi="Arial" w:cs="Arial"/>
                <w:noProof/>
              </w:rPr>
              <w:t>Communicating with the Graduate School</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_Toc84600731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8</w:t>
            </w:r>
            <w:r w:rsidR="00C975CA" w:rsidRPr="00707093">
              <w:rPr>
                <w:rFonts w:ascii="Arial" w:hAnsi="Arial" w:cs="Arial"/>
                <w:noProof/>
                <w:webHidden/>
              </w:rPr>
              <w:fldChar w:fldCharType="end"/>
            </w:r>
          </w:hyperlink>
        </w:p>
        <w:p w14:paraId="33C3E1F0" w14:textId="1382EAC4"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32" w:history="1">
            <w:r w:rsidR="00C975CA" w:rsidRPr="00707093">
              <w:rPr>
                <w:rStyle w:val="Hyperlink"/>
                <w:rFonts w:ascii="Arial" w:hAnsi="Arial" w:cs="Arial"/>
                <w:noProof/>
              </w:rPr>
              <w:t>Changes to your research degree registration</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_Toc84600732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8</w:t>
            </w:r>
            <w:r w:rsidR="00C975CA" w:rsidRPr="00707093">
              <w:rPr>
                <w:rFonts w:ascii="Arial" w:hAnsi="Arial" w:cs="Arial"/>
                <w:noProof/>
                <w:webHidden/>
              </w:rPr>
              <w:fldChar w:fldCharType="end"/>
            </w:r>
          </w:hyperlink>
        </w:p>
        <w:p w14:paraId="7CBF966A" w14:textId="4A645DD1"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33" w:history="1">
            <w:r w:rsidR="00C975CA" w:rsidRPr="00707093">
              <w:rPr>
                <w:rStyle w:val="Hyperlink"/>
                <w:rFonts w:ascii="Arial" w:hAnsi="Arial" w:cs="Arial"/>
                <w:noProof/>
              </w:rPr>
              <w:t>GTA annual leave and your PhD</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_Toc84600733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8</w:t>
            </w:r>
            <w:r w:rsidR="00C975CA" w:rsidRPr="00707093">
              <w:rPr>
                <w:rFonts w:ascii="Arial" w:hAnsi="Arial" w:cs="Arial"/>
                <w:noProof/>
                <w:webHidden/>
              </w:rPr>
              <w:fldChar w:fldCharType="end"/>
            </w:r>
          </w:hyperlink>
        </w:p>
        <w:p w14:paraId="5CFA65BB" w14:textId="6E4CE684" w:rsidR="00C975CA" w:rsidRPr="00707093" w:rsidRDefault="00D16193" w:rsidP="00A7039D">
          <w:pPr>
            <w:pStyle w:val="TOC1"/>
            <w:tabs>
              <w:tab w:val="right" w:leader="dot" w:pos="9016"/>
            </w:tabs>
            <w:rPr>
              <w:rFonts w:ascii="Arial" w:eastAsiaTheme="minorEastAsia" w:hAnsi="Arial" w:cs="Arial"/>
              <w:noProof/>
              <w:sz w:val="22"/>
              <w:lang w:eastAsia="en-GB"/>
            </w:rPr>
          </w:pPr>
          <w:hyperlink w:anchor="_Toc84600734" w:history="1">
            <w:r w:rsidR="00C975CA" w:rsidRPr="00707093">
              <w:rPr>
                <w:rStyle w:val="Hyperlink"/>
                <w:rFonts w:ascii="Arial" w:hAnsi="Arial" w:cs="Arial"/>
                <w:noProof/>
              </w:rPr>
              <w:t>Support in the role</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_Toc84600734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9</w:t>
            </w:r>
            <w:r w:rsidR="00C975CA" w:rsidRPr="00707093">
              <w:rPr>
                <w:rFonts w:ascii="Arial" w:hAnsi="Arial" w:cs="Arial"/>
                <w:noProof/>
                <w:webHidden/>
              </w:rPr>
              <w:fldChar w:fldCharType="end"/>
            </w:r>
          </w:hyperlink>
        </w:p>
        <w:p w14:paraId="0D1D8F47" w14:textId="4E38E9EF"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35" w:history="1">
            <w:r w:rsidR="00C975CA" w:rsidRPr="00707093">
              <w:rPr>
                <w:rStyle w:val="Hyperlink"/>
                <w:rFonts w:ascii="Arial" w:hAnsi="Arial" w:cs="Arial"/>
                <w:noProof/>
              </w:rPr>
              <w:t>Staff Resourcing &amp; Payment Services (SRPS)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_Toc84600735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9</w:t>
            </w:r>
            <w:r w:rsidR="00C975CA" w:rsidRPr="00707093">
              <w:rPr>
                <w:rFonts w:ascii="Arial" w:hAnsi="Arial" w:cs="Arial"/>
                <w:noProof/>
                <w:webHidden/>
              </w:rPr>
              <w:fldChar w:fldCharType="end"/>
            </w:r>
          </w:hyperlink>
        </w:p>
        <w:p w14:paraId="420E5030" w14:textId="7D508112"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36" w:history="1">
            <w:r w:rsidR="00C975CA" w:rsidRPr="00707093">
              <w:rPr>
                <w:rStyle w:val="Hyperlink"/>
                <w:rFonts w:ascii="Arial" w:hAnsi="Arial" w:cs="Arial"/>
                <w:noProof/>
              </w:rPr>
              <w:t>International GTAs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_Toc84600736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11</w:t>
            </w:r>
            <w:r w:rsidR="00C975CA" w:rsidRPr="00707093">
              <w:rPr>
                <w:rFonts w:ascii="Arial" w:hAnsi="Arial" w:cs="Arial"/>
                <w:noProof/>
                <w:webHidden/>
              </w:rPr>
              <w:fldChar w:fldCharType="end"/>
            </w:r>
          </w:hyperlink>
        </w:p>
        <w:p w14:paraId="3A272086" w14:textId="547697E5" w:rsidR="00C975CA" w:rsidRPr="00707093" w:rsidRDefault="00D16193" w:rsidP="00A7039D">
          <w:pPr>
            <w:pStyle w:val="TOC1"/>
            <w:tabs>
              <w:tab w:val="right" w:leader="dot" w:pos="9016"/>
            </w:tabs>
            <w:rPr>
              <w:rFonts w:ascii="Arial" w:eastAsiaTheme="minorEastAsia" w:hAnsi="Arial" w:cs="Arial"/>
              <w:noProof/>
              <w:sz w:val="22"/>
              <w:lang w:eastAsia="en-GB"/>
            </w:rPr>
          </w:pPr>
          <w:hyperlink w:anchor="_Toc84600737" w:history="1">
            <w:r w:rsidR="00C975CA" w:rsidRPr="00707093">
              <w:rPr>
                <w:rStyle w:val="Hyperlink"/>
                <w:rFonts w:ascii="Arial" w:hAnsi="Arial" w:cs="Arial"/>
                <w:noProof/>
              </w:rPr>
              <w:t>Training</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_Toc84600737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12</w:t>
            </w:r>
            <w:r w:rsidR="00C975CA" w:rsidRPr="00707093">
              <w:rPr>
                <w:rFonts w:ascii="Arial" w:hAnsi="Arial" w:cs="Arial"/>
                <w:noProof/>
                <w:webHidden/>
              </w:rPr>
              <w:fldChar w:fldCharType="end"/>
            </w:r>
          </w:hyperlink>
        </w:p>
        <w:p w14:paraId="0A177B6A" w14:textId="02699B3F"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38" w:history="1">
            <w:r w:rsidR="00C975CA" w:rsidRPr="00707093">
              <w:rPr>
                <w:rStyle w:val="Hyperlink"/>
                <w:rFonts w:ascii="Arial" w:hAnsi="Arial" w:cs="Arial"/>
                <w:noProof/>
              </w:rPr>
              <w:t>The Centre for Learning and Teaching</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_Toc84600738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12</w:t>
            </w:r>
            <w:r w:rsidR="00C975CA" w:rsidRPr="00707093">
              <w:rPr>
                <w:rFonts w:ascii="Arial" w:hAnsi="Arial" w:cs="Arial"/>
                <w:noProof/>
                <w:webHidden/>
              </w:rPr>
              <w:fldChar w:fldCharType="end"/>
            </w:r>
          </w:hyperlink>
        </w:p>
        <w:p w14:paraId="41E656F7" w14:textId="3DE89C2D" w:rsidR="00C975CA" w:rsidRPr="00707093" w:rsidRDefault="00D16193" w:rsidP="00A7039D">
          <w:pPr>
            <w:pStyle w:val="TOC1"/>
            <w:tabs>
              <w:tab w:val="right" w:leader="dot" w:pos="9016"/>
            </w:tabs>
            <w:rPr>
              <w:rFonts w:ascii="Arial" w:eastAsiaTheme="minorEastAsia" w:hAnsi="Arial" w:cs="Arial"/>
              <w:noProof/>
              <w:sz w:val="22"/>
              <w:lang w:eastAsia="en-GB"/>
            </w:rPr>
          </w:pPr>
          <w:hyperlink w:anchor="_Toc84600739" w:history="1">
            <w:r w:rsidR="00C975CA" w:rsidRPr="00707093">
              <w:rPr>
                <w:rStyle w:val="Hyperlink"/>
                <w:rFonts w:ascii="Arial" w:hAnsi="Arial" w:cs="Arial"/>
                <w:noProof/>
              </w:rPr>
              <w:t>Staff development – Library &amp; Learning Services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_Toc84600739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14</w:t>
            </w:r>
            <w:r w:rsidR="00C975CA" w:rsidRPr="00707093">
              <w:rPr>
                <w:rFonts w:ascii="Arial" w:hAnsi="Arial" w:cs="Arial"/>
                <w:noProof/>
                <w:webHidden/>
              </w:rPr>
              <w:fldChar w:fldCharType="end"/>
            </w:r>
          </w:hyperlink>
        </w:p>
        <w:p w14:paraId="3CA32A2E" w14:textId="11045FFB"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40" w:history="1">
            <w:r w:rsidR="00C975CA" w:rsidRPr="00707093">
              <w:rPr>
                <w:rStyle w:val="Hyperlink"/>
                <w:rFonts w:ascii="Arial" w:hAnsi="Arial" w:cs="Arial"/>
                <w:noProof/>
              </w:rPr>
              <w:t>My Staff Development</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_Toc84600740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14</w:t>
            </w:r>
            <w:r w:rsidR="00C975CA" w:rsidRPr="00707093">
              <w:rPr>
                <w:rFonts w:ascii="Arial" w:hAnsi="Arial" w:cs="Arial"/>
                <w:noProof/>
                <w:webHidden/>
              </w:rPr>
              <w:fldChar w:fldCharType="end"/>
            </w:r>
          </w:hyperlink>
        </w:p>
        <w:p w14:paraId="5A96087E" w14:textId="6B7D1076"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41" w:history="1">
            <w:r w:rsidR="00C975CA" w:rsidRPr="00707093">
              <w:rPr>
                <w:rStyle w:val="Hyperlink"/>
                <w:rFonts w:ascii="Arial" w:hAnsi="Arial" w:cs="Arial"/>
                <w:noProof/>
              </w:rPr>
              <w:t>Getting Digital Ready</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_Toc84600741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14</w:t>
            </w:r>
            <w:r w:rsidR="00C975CA" w:rsidRPr="00707093">
              <w:rPr>
                <w:rFonts w:ascii="Arial" w:hAnsi="Arial" w:cs="Arial"/>
                <w:noProof/>
                <w:webHidden/>
              </w:rPr>
              <w:fldChar w:fldCharType="end"/>
            </w:r>
          </w:hyperlink>
        </w:p>
        <w:p w14:paraId="48D0A530" w14:textId="2B1FBF15"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42" w:history="1">
            <w:r w:rsidR="00C975CA" w:rsidRPr="00707093">
              <w:rPr>
                <w:rStyle w:val="Hyperlink"/>
                <w:rFonts w:ascii="Arial" w:hAnsi="Arial" w:cs="Arial"/>
                <w:noProof/>
              </w:rPr>
              <w:t>Library &amp; Library Services Wiki</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_Toc84600742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15</w:t>
            </w:r>
            <w:r w:rsidR="00C975CA" w:rsidRPr="00707093">
              <w:rPr>
                <w:rFonts w:ascii="Arial" w:hAnsi="Arial" w:cs="Arial"/>
                <w:noProof/>
                <w:webHidden/>
              </w:rPr>
              <w:fldChar w:fldCharType="end"/>
            </w:r>
          </w:hyperlink>
        </w:p>
        <w:p w14:paraId="075DECFF" w14:textId="1C598B89"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43" w:history="1">
            <w:r w:rsidR="00C975CA" w:rsidRPr="00707093">
              <w:rPr>
                <w:rStyle w:val="Hyperlink"/>
                <w:rFonts w:ascii="Arial" w:hAnsi="Arial" w:cs="Arial"/>
                <w:noProof/>
              </w:rPr>
              <w:t>Bespoke Support</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_Toc84600743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15</w:t>
            </w:r>
            <w:r w:rsidR="00C975CA" w:rsidRPr="00707093">
              <w:rPr>
                <w:rFonts w:ascii="Arial" w:hAnsi="Arial" w:cs="Arial"/>
                <w:noProof/>
                <w:webHidden/>
              </w:rPr>
              <w:fldChar w:fldCharType="end"/>
            </w:r>
          </w:hyperlink>
        </w:p>
        <w:p w14:paraId="39599BD9" w14:textId="7AEB711F" w:rsidR="00C975CA" w:rsidRPr="00707093" w:rsidRDefault="00D16193" w:rsidP="00A7039D">
          <w:pPr>
            <w:pStyle w:val="TOC1"/>
            <w:tabs>
              <w:tab w:val="right" w:leader="dot" w:pos="9016"/>
            </w:tabs>
            <w:rPr>
              <w:rFonts w:ascii="Arial" w:eastAsiaTheme="minorEastAsia" w:hAnsi="Arial" w:cs="Arial"/>
              <w:noProof/>
              <w:sz w:val="22"/>
              <w:lang w:eastAsia="en-GB"/>
            </w:rPr>
          </w:pPr>
          <w:hyperlink w:anchor="_Toc84600744" w:history="1">
            <w:r w:rsidR="00C975CA" w:rsidRPr="00707093">
              <w:rPr>
                <w:rStyle w:val="Hyperlink"/>
                <w:rFonts w:ascii="Arial" w:hAnsi="Arial" w:cs="Arial"/>
                <w:noProof/>
              </w:rPr>
              <w:t>Finishing your GTA studentship</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_Toc84600744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16</w:t>
            </w:r>
            <w:r w:rsidR="00C975CA" w:rsidRPr="00707093">
              <w:rPr>
                <w:rFonts w:ascii="Arial" w:hAnsi="Arial" w:cs="Arial"/>
                <w:noProof/>
                <w:webHidden/>
              </w:rPr>
              <w:fldChar w:fldCharType="end"/>
            </w:r>
          </w:hyperlink>
        </w:p>
        <w:p w14:paraId="3DBCA9ED" w14:textId="30BEEE77"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45" w:history="1">
            <w:r w:rsidR="00C975CA" w:rsidRPr="00707093">
              <w:rPr>
                <w:rStyle w:val="Hyperlink"/>
                <w:rFonts w:ascii="Arial" w:hAnsi="Arial" w:cs="Arial"/>
                <w:noProof/>
              </w:rPr>
              <w:t>Resources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_Toc84600745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16</w:t>
            </w:r>
            <w:r w:rsidR="00C975CA" w:rsidRPr="00707093">
              <w:rPr>
                <w:rFonts w:ascii="Arial" w:hAnsi="Arial" w:cs="Arial"/>
                <w:noProof/>
                <w:webHidden/>
              </w:rPr>
              <w:fldChar w:fldCharType="end"/>
            </w:r>
          </w:hyperlink>
        </w:p>
        <w:p w14:paraId="09CFB7A0" w14:textId="4EDCAB95"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46" w:history="1">
            <w:r w:rsidR="00C975CA" w:rsidRPr="00707093">
              <w:rPr>
                <w:rStyle w:val="Hyperlink"/>
                <w:rFonts w:ascii="Arial" w:hAnsi="Arial" w:cs="Arial"/>
                <w:noProof/>
              </w:rPr>
              <w:t>PGR research and ethics (HRA)</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_Toc84600746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16</w:t>
            </w:r>
            <w:r w:rsidR="00C975CA" w:rsidRPr="00707093">
              <w:rPr>
                <w:rFonts w:ascii="Arial" w:hAnsi="Arial" w:cs="Arial"/>
                <w:noProof/>
                <w:webHidden/>
              </w:rPr>
              <w:fldChar w:fldCharType="end"/>
            </w:r>
          </w:hyperlink>
        </w:p>
        <w:p w14:paraId="00C43664" w14:textId="1D72D1E0" w:rsidR="00C975CA" w:rsidRPr="00707093" w:rsidRDefault="00D16193" w:rsidP="00A7039D">
          <w:pPr>
            <w:pStyle w:val="TOC1"/>
            <w:tabs>
              <w:tab w:val="right" w:leader="dot" w:pos="9016"/>
            </w:tabs>
            <w:rPr>
              <w:rFonts w:ascii="Arial" w:eastAsiaTheme="minorEastAsia" w:hAnsi="Arial" w:cs="Arial"/>
              <w:noProof/>
              <w:sz w:val="22"/>
              <w:lang w:eastAsia="en-GB"/>
            </w:rPr>
          </w:pPr>
          <w:hyperlink w:anchor="_Toc84600747" w:history="1">
            <w:r w:rsidR="00C975CA" w:rsidRPr="00707093">
              <w:rPr>
                <w:rStyle w:val="Hyperlink"/>
                <w:rFonts w:ascii="Arial" w:hAnsi="Arial" w:cs="Arial"/>
                <w:noProof/>
              </w:rPr>
              <w:t>FAQs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_Toc84600747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17</w:t>
            </w:r>
            <w:r w:rsidR="00C975CA" w:rsidRPr="00707093">
              <w:rPr>
                <w:rFonts w:ascii="Arial" w:hAnsi="Arial" w:cs="Arial"/>
                <w:noProof/>
                <w:webHidden/>
              </w:rPr>
              <w:fldChar w:fldCharType="end"/>
            </w:r>
          </w:hyperlink>
        </w:p>
        <w:p w14:paraId="026755D3" w14:textId="2E7B5EDC"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48" w:history="1">
            <w:r w:rsidR="00C975CA" w:rsidRPr="00707093">
              <w:rPr>
                <w:rStyle w:val="Hyperlink"/>
                <w:rFonts w:ascii="Arial" w:hAnsi="Arial" w:cs="Arial"/>
                <w:noProof/>
              </w:rPr>
              <w:t>Financial</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_Toc84600748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17</w:t>
            </w:r>
            <w:r w:rsidR="00C975CA" w:rsidRPr="00707093">
              <w:rPr>
                <w:rFonts w:ascii="Arial" w:hAnsi="Arial" w:cs="Arial"/>
                <w:noProof/>
                <w:webHidden/>
              </w:rPr>
              <w:fldChar w:fldCharType="end"/>
            </w:r>
          </w:hyperlink>
        </w:p>
        <w:p w14:paraId="51543BAC" w14:textId="7A37E69E"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49" w:history="1">
            <w:r w:rsidR="00C975CA" w:rsidRPr="00707093">
              <w:rPr>
                <w:rStyle w:val="Hyperlink"/>
                <w:rFonts w:ascii="Arial" w:hAnsi="Arial" w:cs="Arial"/>
                <w:noProof/>
              </w:rPr>
              <w:t>Employment</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_Toc84600749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17</w:t>
            </w:r>
            <w:r w:rsidR="00C975CA" w:rsidRPr="00707093">
              <w:rPr>
                <w:rFonts w:ascii="Arial" w:hAnsi="Arial" w:cs="Arial"/>
                <w:noProof/>
                <w:webHidden/>
              </w:rPr>
              <w:fldChar w:fldCharType="end"/>
            </w:r>
          </w:hyperlink>
        </w:p>
        <w:p w14:paraId="2782076B" w14:textId="3AE53693"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50" w:history="1">
            <w:r w:rsidR="00C975CA" w:rsidRPr="00707093">
              <w:rPr>
                <w:rStyle w:val="Hyperlink"/>
                <w:rFonts w:ascii="Arial" w:hAnsi="Arial" w:cs="Arial"/>
                <w:noProof/>
              </w:rPr>
              <w:t>Research Degree</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_Toc84600750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17</w:t>
            </w:r>
            <w:r w:rsidR="00C975CA" w:rsidRPr="00707093">
              <w:rPr>
                <w:rFonts w:ascii="Arial" w:hAnsi="Arial" w:cs="Arial"/>
                <w:noProof/>
                <w:webHidden/>
              </w:rPr>
              <w:fldChar w:fldCharType="end"/>
            </w:r>
          </w:hyperlink>
        </w:p>
        <w:p w14:paraId="42635B81" w14:textId="66CC0A5F" w:rsidR="00C975CA" w:rsidRPr="00707093" w:rsidRDefault="00D16193" w:rsidP="00A7039D">
          <w:pPr>
            <w:pStyle w:val="TOC1"/>
            <w:tabs>
              <w:tab w:val="right" w:leader="dot" w:pos="9016"/>
            </w:tabs>
            <w:rPr>
              <w:rFonts w:ascii="Arial" w:eastAsiaTheme="minorEastAsia" w:hAnsi="Arial" w:cs="Arial"/>
              <w:noProof/>
              <w:sz w:val="22"/>
              <w:lang w:eastAsia="en-GB"/>
            </w:rPr>
          </w:pPr>
          <w:hyperlink w:anchor="_Toc84600751" w:history="1">
            <w:r w:rsidR="00C975CA" w:rsidRPr="00707093">
              <w:rPr>
                <w:rStyle w:val="Hyperlink"/>
                <w:rFonts w:ascii="Arial" w:hAnsi="Arial" w:cs="Arial"/>
                <w:noProof/>
              </w:rPr>
              <w:t>Key Contacts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_Toc84600751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19</w:t>
            </w:r>
            <w:r w:rsidR="00C975CA" w:rsidRPr="00707093">
              <w:rPr>
                <w:rFonts w:ascii="Arial" w:hAnsi="Arial" w:cs="Arial"/>
                <w:noProof/>
                <w:webHidden/>
              </w:rPr>
              <w:fldChar w:fldCharType="end"/>
            </w:r>
          </w:hyperlink>
        </w:p>
        <w:p w14:paraId="78BA3036" w14:textId="4CC79875"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52" w:history="1">
            <w:r w:rsidR="00C975CA" w:rsidRPr="00707093">
              <w:rPr>
                <w:rStyle w:val="Hyperlink"/>
                <w:rFonts w:ascii="Arial" w:hAnsi="Arial" w:cs="Arial"/>
                <w:noProof/>
              </w:rPr>
              <w:t>The Graduate School</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_Toc84600752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19</w:t>
            </w:r>
            <w:r w:rsidR="00C975CA" w:rsidRPr="00707093">
              <w:rPr>
                <w:rFonts w:ascii="Arial" w:hAnsi="Arial" w:cs="Arial"/>
                <w:noProof/>
                <w:webHidden/>
              </w:rPr>
              <w:fldChar w:fldCharType="end"/>
            </w:r>
          </w:hyperlink>
        </w:p>
        <w:p w14:paraId="19D88B58" w14:textId="02C65D58"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53" w:history="1">
            <w:r w:rsidR="00C975CA" w:rsidRPr="00707093">
              <w:rPr>
                <w:rStyle w:val="Hyperlink"/>
                <w:rFonts w:ascii="Arial" w:hAnsi="Arial" w:cs="Arial"/>
                <w:noProof/>
              </w:rPr>
              <w:t>Staff Resourcing &amp; Payment Services team</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_Toc84600753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19</w:t>
            </w:r>
            <w:r w:rsidR="00C975CA" w:rsidRPr="00707093">
              <w:rPr>
                <w:rFonts w:ascii="Arial" w:hAnsi="Arial" w:cs="Arial"/>
                <w:noProof/>
                <w:webHidden/>
              </w:rPr>
              <w:fldChar w:fldCharType="end"/>
            </w:r>
          </w:hyperlink>
        </w:p>
        <w:p w14:paraId="23666F09" w14:textId="4EE1801D" w:rsidR="00C975CA" w:rsidRPr="00707093" w:rsidRDefault="00D16193" w:rsidP="00A7039D">
          <w:pPr>
            <w:pStyle w:val="TOC2"/>
            <w:tabs>
              <w:tab w:val="right" w:leader="dot" w:pos="9016"/>
            </w:tabs>
            <w:rPr>
              <w:rFonts w:ascii="Arial" w:eastAsiaTheme="minorEastAsia" w:hAnsi="Arial" w:cs="Arial"/>
              <w:noProof/>
              <w:sz w:val="22"/>
              <w:lang w:eastAsia="en-GB"/>
            </w:rPr>
          </w:pPr>
          <w:hyperlink w:anchor="_Toc84600754" w:history="1">
            <w:r w:rsidR="00C975CA" w:rsidRPr="00707093">
              <w:rPr>
                <w:rStyle w:val="Hyperlink"/>
                <w:rFonts w:ascii="Arial" w:hAnsi="Arial" w:cs="Arial"/>
                <w:noProof/>
              </w:rPr>
              <w:t>Finance and Fees</w:t>
            </w:r>
            <w:r w:rsidR="00C975CA" w:rsidRPr="00707093">
              <w:rPr>
                <w:rFonts w:ascii="Arial" w:hAnsi="Arial" w:cs="Arial"/>
                <w:noProof/>
                <w:webHidden/>
              </w:rPr>
              <w:tab/>
            </w:r>
            <w:r w:rsidR="00C975CA" w:rsidRPr="00707093">
              <w:rPr>
                <w:rFonts w:ascii="Arial" w:hAnsi="Arial" w:cs="Arial"/>
                <w:noProof/>
                <w:webHidden/>
              </w:rPr>
              <w:fldChar w:fldCharType="begin"/>
            </w:r>
            <w:r w:rsidR="00C975CA" w:rsidRPr="00707093">
              <w:rPr>
                <w:rFonts w:ascii="Arial" w:hAnsi="Arial" w:cs="Arial"/>
                <w:noProof/>
                <w:webHidden/>
              </w:rPr>
              <w:instrText xml:space="preserve"> PAGEREF _Toc84600754 \h </w:instrText>
            </w:r>
            <w:r w:rsidR="00C975CA" w:rsidRPr="00707093">
              <w:rPr>
                <w:rFonts w:ascii="Arial" w:hAnsi="Arial" w:cs="Arial"/>
                <w:noProof/>
                <w:webHidden/>
              </w:rPr>
            </w:r>
            <w:r w:rsidR="00C975CA" w:rsidRPr="00707093">
              <w:rPr>
                <w:rFonts w:ascii="Arial" w:hAnsi="Arial" w:cs="Arial"/>
                <w:noProof/>
                <w:webHidden/>
              </w:rPr>
              <w:fldChar w:fldCharType="separate"/>
            </w:r>
            <w:r w:rsidR="00A7039D">
              <w:rPr>
                <w:rFonts w:ascii="Arial" w:hAnsi="Arial" w:cs="Arial"/>
                <w:noProof/>
                <w:webHidden/>
              </w:rPr>
              <w:t>19</w:t>
            </w:r>
            <w:r w:rsidR="00C975CA" w:rsidRPr="00707093">
              <w:rPr>
                <w:rFonts w:ascii="Arial" w:hAnsi="Arial" w:cs="Arial"/>
                <w:noProof/>
                <w:webHidden/>
              </w:rPr>
              <w:fldChar w:fldCharType="end"/>
            </w:r>
          </w:hyperlink>
        </w:p>
        <w:p w14:paraId="69D15F0F" w14:textId="2BBE6B5C" w:rsidR="009444D6" w:rsidRPr="00707093" w:rsidRDefault="00C975CA" w:rsidP="00A7039D">
          <w:pPr>
            <w:pStyle w:val="Heading1"/>
            <w:rPr>
              <w:rFonts w:ascii="Arial" w:hAnsi="Arial" w:cs="Arial"/>
              <w:noProof/>
            </w:rPr>
          </w:pPr>
          <w:r w:rsidRPr="00707093">
            <w:rPr>
              <w:rFonts w:ascii="Arial" w:eastAsiaTheme="minorHAnsi" w:hAnsi="Arial" w:cs="Arial"/>
              <w:b/>
              <w:bCs/>
              <w:noProof/>
              <w:color w:val="auto"/>
              <w:sz w:val="24"/>
              <w:szCs w:val="22"/>
            </w:rPr>
            <w:fldChar w:fldCharType="end"/>
          </w:r>
        </w:p>
      </w:sdtContent>
    </w:sdt>
    <w:p w14:paraId="0DEE5BAC" w14:textId="77777777" w:rsidR="00C975CA" w:rsidRPr="00707093" w:rsidRDefault="00C975CA" w:rsidP="00A7039D">
      <w:pPr>
        <w:spacing w:line="276" w:lineRule="auto"/>
        <w:rPr>
          <w:rFonts w:ascii="Arial" w:eastAsiaTheme="majorEastAsia" w:hAnsi="Arial" w:cs="Arial"/>
          <w:color w:val="A2060D"/>
          <w:sz w:val="32"/>
          <w:szCs w:val="32"/>
        </w:rPr>
      </w:pPr>
      <w:bookmarkStart w:id="0" w:name="_Toc84600726"/>
      <w:r w:rsidRPr="00707093">
        <w:rPr>
          <w:rFonts w:ascii="Arial" w:hAnsi="Arial" w:cs="Arial"/>
        </w:rPr>
        <w:br w:type="page"/>
      </w:r>
    </w:p>
    <w:p w14:paraId="60EB95CB" w14:textId="7B8DE746" w:rsidR="0018434E" w:rsidRPr="00707093" w:rsidRDefault="00002AAB" w:rsidP="00A7039D">
      <w:pPr>
        <w:pStyle w:val="Heading1"/>
        <w:rPr>
          <w:rFonts w:ascii="Arial" w:hAnsi="Arial" w:cs="Arial"/>
        </w:rPr>
      </w:pPr>
      <w:r w:rsidRPr="00707093">
        <w:rPr>
          <w:rFonts w:ascii="Arial" w:hAnsi="Arial" w:cs="Arial"/>
        </w:rPr>
        <w:lastRenderedPageBreak/>
        <w:t>I</w:t>
      </w:r>
      <w:r w:rsidR="00CE077F" w:rsidRPr="00707093">
        <w:rPr>
          <w:rFonts w:ascii="Arial" w:hAnsi="Arial" w:cs="Arial"/>
        </w:rPr>
        <w:t>ntroduction</w:t>
      </w:r>
      <w:bookmarkEnd w:id="0"/>
    </w:p>
    <w:p w14:paraId="48DE8096" w14:textId="77777777" w:rsidR="00CE077F" w:rsidRPr="00707093" w:rsidRDefault="00CE077F" w:rsidP="00A7039D">
      <w:pPr>
        <w:rPr>
          <w:rFonts w:ascii="Arial" w:hAnsi="Arial" w:cs="Arial"/>
        </w:rPr>
      </w:pPr>
      <w:r w:rsidRPr="00707093">
        <w:rPr>
          <w:rFonts w:ascii="Arial" w:hAnsi="Arial" w:cs="Arial"/>
        </w:rPr>
        <w:t>This handbook provides advice and guidance about the processes and procedures that frame your experience as a GTA. It outlines the GTA role and responsibilities, along with support</w:t>
      </w:r>
      <w:r w:rsidR="00376A18" w:rsidRPr="00707093">
        <w:rPr>
          <w:rFonts w:ascii="Arial" w:hAnsi="Arial" w:cs="Arial"/>
        </w:rPr>
        <w:t xml:space="preserve"> available to you</w:t>
      </w:r>
      <w:r w:rsidRPr="00707093">
        <w:rPr>
          <w:rFonts w:ascii="Arial" w:hAnsi="Arial" w:cs="Arial"/>
        </w:rPr>
        <w:t xml:space="preserve"> from HR and the Centre for Learning and Teaching. </w:t>
      </w:r>
    </w:p>
    <w:p w14:paraId="1AF7CD4A" w14:textId="407B5E10" w:rsidR="00CE077F" w:rsidRPr="00707093" w:rsidRDefault="00CE077F" w:rsidP="00A7039D">
      <w:pPr>
        <w:rPr>
          <w:rFonts w:ascii="Arial" w:hAnsi="Arial" w:cs="Arial"/>
        </w:rPr>
      </w:pPr>
      <w:r w:rsidRPr="00707093">
        <w:rPr>
          <w:rFonts w:ascii="Arial" w:hAnsi="Arial" w:cs="Arial"/>
        </w:rPr>
        <w:t xml:space="preserve">While we have tried to be as comprehensive as possible in this handbook, we may update it throughout the year. It is essential that you regularly check your Edge Hill </w:t>
      </w:r>
      <w:r w:rsidR="006C0512" w:rsidRPr="00707093">
        <w:rPr>
          <w:rFonts w:ascii="Arial" w:hAnsi="Arial" w:cs="Arial"/>
        </w:rPr>
        <w:t xml:space="preserve">PGR </w:t>
      </w:r>
      <w:r w:rsidRPr="00707093">
        <w:rPr>
          <w:rFonts w:ascii="Arial" w:hAnsi="Arial" w:cs="Arial"/>
        </w:rPr>
        <w:t xml:space="preserve">e-mail, the Graduate School </w:t>
      </w:r>
      <w:proofErr w:type="gramStart"/>
      <w:r w:rsidRPr="00707093">
        <w:rPr>
          <w:rFonts w:ascii="Arial" w:hAnsi="Arial" w:cs="Arial"/>
        </w:rPr>
        <w:t>webpages</w:t>
      </w:r>
      <w:proofErr w:type="gramEnd"/>
      <w:r w:rsidRPr="00707093">
        <w:rPr>
          <w:rFonts w:ascii="Arial" w:hAnsi="Arial" w:cs="Arial"/>
        </w:rPr>
        <w:t xml:space="preserve"> and the Postgraduate Research (PGR) Blackboard for updates.</w:t>
      </w:r>
    </w:p>
    <w:p w14:paraId="2F8B5EB5" w14:textId="77777777" w:rsidR="00CE077F" w:rsidRPr="00707093" w:rsidRDefault="00CE077F" w:rsidP="00A7039D">
      <w:pPr>
        <w:rPr>
          <w:rFonts w:ascii="Arial" w:hAnsi="Arial" w:cs="Arial"/>
        </w:rPr>
      </w:pPr>
      <w:r w:rsidRPr="00707093">
        <w:rPr>
          <w:rFonts w:ascii="Arial" w:hAnsi="Arial" w:cs="Arial"/>
        </w:rPr>
        <w:t>If you have any questions about the contents of this handbook, please contact Graduateschool@edgehill.ac.uk.</w:t>
      </w:r>
    </w:p>
    <w:p w14:paraId="10BD22E5" w14:textId="77777777" w:rsidR="00CE077F" w:rsidRPr="00707093" w:rsidRDefault="00CE077F" w:rsidP="00A7039D">
      <w:pPr>
        <w:rPr>
          <w:rFonts w:ascii="Arial" w:hAnsi="Arial" w:cs="Arial"/>
        </w:rPr>
      </w:pPr>
      <w:r w:rsidRPr="00707093">
        <w:rPr>
          <w:rFonts w:ascii="Arial" w:hAnsi="Arial" w:cs="Arial"/>
        </w:rPr>
        <w:t>We wish you the best of luck in your studies.</w:t>
      </w:r>
    </w:p>
    <w:p w14:paraId="42F05633" w14:textId="43A4F10C" w:rsidR="00CE077F" w:rsidRPr="00707093" w:rsidRDefault="00CE077F" w:rsidP="00A7039D">
      <w:pPr>
        <w:rPr>
          <w:rFonts w:ascii="Arial" w:hAnsi="Arial" w:cs="Arial"/>
        </w:rPr>
      </w:pPr>
      <w:r w:rsidRPr="00707093">
        <w:rPr>
          <w:rFonts w:ascii="Arial" w:hAnsi="Arial" w:cs="Arial"/>
        </w:rPr>
        <w:t>The Graduate School</w:t>
      </w:r>
    </w:p>
    <w:p w14:paraId="746D5E36" w14:textId="690CD495" w:rsidR="0018434E" w:rsidRPr="00707093" w:rsidRDefault="00565757" w:rsidP="00A7039D">
      <w:pPr>
        <w:pStyle w:val="Heading1"/>
        <w:rPr>
          <w:rFonts w:ascii="Arial" w:hAnsi="Arial" w:cs="Arial"/>
        </w:rPr>
      </w:pPr>
      <w:r w:rsidRPr="00707093">
        <w:rPr>
          <w:rFonts w:ascii="Arial" w:hAnsi="Arial" w:cs="Arial"/>
        </w:rPr>
        <w:br w:type="page"/>
      </w:r>
      <w:bookmarkStart w:id="1" w:name="_Toc84600727"/>
      <w:r w:rsidR="0018434E" w:rsidRPr="00707093">
        <w:rPr>
          <w:rFonts w:ascii="Arial" w:hAnsi="Arial" w:cs="Arial"/>
        </w:rPr>
        <w:lastRenderedPageBreak/>
        <w:t>The GTA Role</w:t>
      </w:r>
      <w:bookmarkEnd w:id="1"/>
    </w:p>
    <w:p w14:paraId="22C43774" w14:textId="77777777" w:rsidR="0018434E" w:rsidRPr="00707093" w:rsidRDefault="0018434E" w:rsidP="00A7039D">
      <w:pPr>
        <w:pStyle w:val="Heading2"/>
        <w:rPr>
          <w:rFonts w:ascii="Arial" w:hAnsi="Arial" w:cs="Arial"/>
        </w:rPr>
      </w:pPr>
      <w:bookmarkStart w:id="2" w:name="_Toc16254475"/>
      <w:bookmarkStart w:id="3" w:name="_Toc16256317"/>
      <w:bookmarkStart w:id="4" w:name="_Toc16488492"/>
      <w:bookmarkStart w:id="5" w:name="_Toc84600728"/>
      <w:r w:rsidRPr="00707093">
        <w:rPr>
          <w:rFonts w:ascii="Arial" w:hAnsi="Arial" w:cs="Arial"/>
        </w:rPr>
        <w:t xml:space="preserve">GTA </w:t>
      </w:r>
      <w:r w:rsidR="00B54067" w:rsidRPr="00707093">
        <w:rPr>
          <w:rFonts w:ascii="Arial" w:hAnsi="Arial" w:cs="Arial"/>
        </w:rPr>
        <w:t>r</w:t>
      </w:r>
      <w:r w:rsidRPr="00707093">
        <w:rPr>
          <w:rFonts w:ascii="Arial" w:hAnsi="Arial" w:cs="Arial"/>
        </w:rPr>
        <w:t>ole</w:t>
      </w:r>
      <w:r w:rsidR="00121F28" w:rsidRPr="00707093">
        <w:rPr>
          <w:rFonts w:ascii="Arial" w:hAnsi="Arial" w:cs="Arial"/>
        </w:rPr>
        <w:t>,</w:t>
      </w:r>
      <w:r w:rsidRPr="00707093">
        <w:rPr>
          <w:rFonts w:ascii="Arial" w:hAnsi="Arial" w:cs="Arial"/>
        </w:rPr>
        <w:t xml:space="preserve"> </w:t>
      </w:r>
      <w:proofErr w:type="gramStart"/>
      <w:r w:rsidRPr="00707093">
        <w:rPr>
          <w:rFonts w:ascii="Arial" w:hAnsi="Arial" w:cs="Arial"/>
        </w:rPr>
        <w:t>rights</w:t>
      </w:r>
      <w:proofErr w:type="gramEnd"/>
      <w:r w:rsidRPr="00707093">
        <w:rPr>
          <w:rFonts w:ascii="Arial" w:hAnsi="Arial" w:cs="Arial"/>
        </w:rPr>
        <w:t xml:space="preserve"> and responsibilities</w:t>
      </w:r>
      <w:bookmarkEnd w:id="2"/>
      <w:bookmarkEnd w:id="3"/>
      <w:bookmarkEnd w:id="4"/>
      <w:bookmarkEnd w:id="5"/>
    </w:p>
    <w:p w14:paraId="5C901E1A" w14:textId="57D45BC3" w:rsidR="00831405" w:rsidRPr="00707093" w:rsidRDefault="00831405" w:rsidP="00A7039D">
      <w:pPr>
        <w:rPr>
          <w:rFonts w:ascii="Arial" w:hAnsi="Arial" w:cs="Arial"/>
        </w:rPr>
      </w:pPr>
      <w:r w:rsidRPr="00707093">
        <w:rPr>
          <w:rFonts w:ascii="Arial" w:hAnsi="Arial" w:cs="Arial"/>
        </w:rPr>
        <w:t>This section outlines the rights and responsibilities of all GTAs</w:t>
      </w:r>
      <w:r w:rsidR="001D0FA4" w:rsidRPr="00707093">
        <w:rPr>
          <w:rFonts w:ascii="Arial" w:hAnsi="Arial" w:cs="Arial"/>
        </w:rPr>
        <w:t xml:space="preserve"> </w:t>
      </w:r>
      <w:r w:rsidRPr="00707093">
        <w:rPr>
          <w:rFonts w:ascii="Arial" w:hAnsi="Arial" w:cs="Arial"/>
        </w:rPr>
        <w:t xml:space="preserve">at Edge Hill University. All specified parameters signify the upper limit of </w:t>
      </w:r>
      <w:r w:rsidR="00121F28" w:rsidRPr="00707093">
        <w:rPr>
          <w:rFonts w:ascii="Arial" w:hAnsi="Arial" w:cs="Arial"/>
        </w:rPr>
        <w:t xml:space="preserve">a </w:t>
      </w:r>
      <w:r w:rsidRPr="00707093">
        <w:rPr>
          <w:rFonts w:ascii="Arial" w:hAnsi="Arial" w:cs="Arial"/>
        </w:rPr>
        <w:t>GTA</w:t>
      </w:r>
      <w:r w:rsidR="00121F28" w:rsidRPr="00707093">
        <w:rPr>
          <w:rFonts w:ascii="Arial" w:hAnsi="Arial" w:cs="Arial"/>
        </w:rPr>
        <w:t>s</w:t>
      </w:r>
      <w:r w:rsidRPr="00707093">
        <w:rPr>
          <w:rFonts w:ascii="Arial" w:hAnsi="Arial" w:cs="Arial"/>
        </w:rPr>
        <w:t xml:space="preserve"> workload. Those posts should not exceed any of the outlined limits. While such </w:t>
      </w:r>
      <w:r w:rsidR="006C0512" w:rsidRPr="00707093">
        <w:rPr>
          <w:rFonts w:ascii="Arial" w:hAnsi="Arial" w:cs="Arial"/>
        </w:rPr>
        <w:t xml:space="preserve">PGRs </w:t>
      </w:r>
      <w:r w:rsidRPr="00707093">
        <w:rPr>
          <w:rFonts w:ascii="Arial" w:hAnsi="Arial" w:cs="Arial"/>
        </w:rPr>
        <w:t>are classed as Edge Hill staff on a studentship, it is important to note that they are principally here to study for a PhD, therefore the research degree element of any GTA</w:t>
      </w:r>
      <w:r w:rsidR="00B54067" w:rsidRPr="00707093">
        <w:rPr>
          <w:rFonts w:ascii="Arial" w:hAnsi="Arial" w:cs="Arial"/>
        </w:rPr>
        <w:t xml:space="preserve"> </w:t>
      </w:r>
      <w:r w:rsidRPr="00707093">
        <w:rPr>
          <w:rFonts w:ascii="Arial" w:hAnsi="Arial" w:cs="Arial"/>
        </w:rPr>
        <w:t xml:space="preserve">role should always be prioritised when a choice </w:t>
      </w:r>
      <w:proofErr w:type="gramStart"/>
      <w:r w:rsidRPr="00707093">
        <w:rPr>
          <w:rFonts w:ascii="Arial" w:hAnsi="Arial" w:cs="Arial"/>
        </w:rPr>
        <w:t>has to</w:t>
      </w:r>
      <w:proofErr w:type="gramEnd"/>
      <w:r w:rsidRPr="00707093">
        <w:rPr>
          <w:rFonts w:ascii="Arial" w:hAnsi="Arial" w:cs="Arial"/>
        </w:rPr>
        <w:t xml:space="preserve"> be made between it and teaching responsibilities.</w:t>
      </w:r>
    </w:p>
    <w:p w14:paraId="1FDFB7CB" w14:textId="01459C2A" w:rsidR="00831405" w:rsidRPr="00707093" w:rsidRDefault="00831405" w:rsidP="00A7039D">
      <w:pPr>
        <w:pStyle w:val="Heading3"/>
        <w:rPr>
          <w:rFonts w:ascii="Arial" w:hAnsi="Arial" w:cs="Arial"/>
        </w:rPr>
      </w:pPr>
      <w:bookmarkStart w:id="6" w:name="_Toc524447121"/>
      <w:bookmarkStart w:id="7" w:name="_Toc16254476"/>
      <w:bookmarkStart w:id="8" w:name="_Toc16256318"/>
      <w:bookmarkStart w:id="9" w:name="_Toc16488493"/>
      <w:r w:rsidRPr="00707093">
        <w:rPr>
          <w:rFonts w:ascii="Arial" w:hAnsi="Arial" w:cs="Arial"/>
        </w:rPr>
        <w:t>Teaching</w:t>
      </w:r>
      <w:bookmarkEnd w:id="6"/>
      <w:bookmarkEnd w:id="7"/>
      <w:bookmarkEnd w:id="8"/>
      <w:bookmarkEnd w:id="9"/>
      <w:r w:rsidRPr="00707093">
        <w:rPr>
          <w:rFonts w:ascii="Arial" w:hAnsi="Arial" w:cs="Arial"/>
        </w:rPr>
        <w:t xml:space="preserve"> </w:t>
      </w:r>
    </w:p>
    <w:p w14:paraId="649AB33F" w14:textId="77777777" w:rsidR="00831405" w:rsidRPr="00707093" w:rsidRDefault="00831405" w:rsidP="00A7039D">
      <w:pPr>
        <w:pStyle w:val="Bullet1GS"/>
        <w:rPr>
          <w:rFonts w:ascii="Arial" w:hAnsi="Arial"/>
        </w:rPr>
      </w:pPr>
      <w:r w:rsidRPr="00707093">
        <w:rPr>
          <w:rFonts w:ascii="Arial" w:hAnsi="Arial"/>
        </w:rPr>
        <w:t>GTAs</w:t>
      </w:r>
      <w:r w:rsidR="001D0FA4" w:rsidRPr="00707093">
        <w:rPr>
          <w:rFonts w:ascii="Arial" w:hAnsi="Arial"/>
        </w:rPr>
        <w:t xml:space="preserve"> </w:t>
      </w:r>
      <w:r w:rsidRPr="00707093">
        <w:rPr>
          <w:rFonts w:ascii="Arial" w:hAnsi="Arial"/>
        </w:rPr>
        <w:t xml:space="preserve">will teach an </w:t>
      </w:r>
      <w:r w:rsidRPr="00707093">
        <w:rPr>
          <w:rFonts w:ascii="Arial" w:hAnsi="Arial"/>
          <w:i/>
        </w:rPr>
        <w:t>average</w:t>
      </w:r>
      <w:r w:rsidRPr="00707093">
        <w:rPr>
          <w:rFonts w:ascii="Arial" w:hAnsi="Arial"/>
        </w:rPr>
        <w:t xml:space="preserve"> of 6 hours per week over at least 24 weeks of the academic year, or 144 hours in total over the full academic year. </w:t>
      </w:r>
    </w:p>
    <w:p w14:paraId="1DDB6330" w14:textId="08D11A6A" w:rsidR="00831405" w:rsidRPr="00707093" w:rsidRDefault="00831405" w:rsidP="00A7039D">
      <w:pPr>
        <w:pStyle w:val="Bullet1GS"/>
        <w:rPr>
          <w:rFonts w:ascii="Arial" w:hAnsi="Arial"/>
        </w:rPr>
      </w:pPr>
      <w:r w:rsidRPr="00707093">
        <w:rPr>
          <w:rFonts w:ascii="Arial" w:hAnsi="Arial"/>
        </w:rPr>
        <w:t xml:space="preserve">Teaching can exceed 6 hours per week in some circumstances, for example on </w:t>
      </w:r>
      <w:r w:rsidR="006C0512" w:rsidRPr="00707093">
        <w:rPr>
          <w:rFonts w:ascii="Arial" w:hAnsi="Arial"/>
        </w:rPr>
        <w:t xml:space="preserve">undergraduate/postgraduate taught </w:t>
      </w:r>
      <w:r w:rsidRPr="00707093">
        <w:rPr>
          <w:rFonts w:ascii="Arial" w:hAnsi="Arial"/>
        </w:rPr>
        <w:t>field trips, but this must be offset by a reduced workload at other times.</w:t>
      </w:r>
    </w:p>
    <w:p w14:paraId="0478E01D" w14:textId="77777777" w:rsidR="00831405" w:rsidRPr="00707093" w:rsidRDefault="00831405" w:rsidP="00A7039D">
      <w:pPr>
        <w:pStyle w:val="Bullet1GS"/>
        <w:rPr>
          <w:rFonts w:ascii="Arial" w:hAnsi="Arial"/>
        </w:rPr>
      </w:pPr>
      <w:r w:rsidRPr="00707093">
        <w:rPr>
          <w:rFonts w:ascii="Arial" w:hAnsi="Arial"/>
        </w:rPr>
        <w:t>Teaching can be less than 6 hours per week for given periods where this is agreed by the Head of Department, for example, to accommodate field-based research, or if the teaching year is longer than 24 weeks but will amount to 144 hours over the academic year.</w:t>
      </w:r>
    </w:p>
    <w:p w14:paraId="2C3A6A70" w14:textId="77777777" w:rsidR="00831405" w:rsidRPr="00707093" w:rsidRDefault="00831405" w:rsidP="00A7039D">
      <w:pPr>
        <w:pStyle w:val="Bullet1GS"/>
        <w:rPr>
          <w:rFonts w:ascii="Arial" w:hAnsi="Arial"/>
        </w:rPr>
      </w:pPr>
      <w:r w:rsidRPr="00707093">
        <w:rPr>
          <w:rFonts w:ascii="Arial" w:hAnsi="Arial"/>
        </w:rPr>
        <w:t>If GTAs are given duties other than teaching, for example administrative work, the number of hours they are allocated will reflect the time needed for preparation and marking</w:t>
      </w:r>
      <w:r w:rsidR="00121F28" w:rsidRPr="00707093">
        <w:rPr>
          <w:rFonts w:ascii="Arial" w:hAnsi="Arial"/>
        </w:rPr>
        <w:t xml:space="preserve"> in addition to each hour of teaching replaced by alternative activities.</w:t>
      </w:r>
      <w:r w:rsidRPr="00707093">
        <w:rPr>
          <w:rFonts w:ascii="Arial" w:hAnsi="Arial"/>
        </w:rPr>
        <w:t xml:space="preserve"> The GTA stipend is not paid on an hourly rate.</w:t>
      </w:r>
    </w:p>
    <w:p w14:paraId="5812237A" w14:textId="66095518" w:rsidR="00831405" w:rsidRPr="00707093" w:rsidRDefault="00831405" w:rsidP="00A7039D">
      <w:pPr>
        <w:pStyle w:val="Bullet1GS"/>
        <w:rPr>
          <w:rFonts w:ascii="Arial" w:hAnsi="Arial"/>
        </w:rPr>
      </w:pPr>
      <w:r w:rsidRPr="00707093">
        <w:rPr>
          <w:rFonts w:ascii="Arial" w:hAnsi="Arial"/>
        </w:rPr>
        <w:t xml:space="preserve">GTAs who are in their first year as a PhD </w:t>
      </w:r>
      <w:r w:rsidR="004214B8" w:rsidRPr="00707093">
        <w:rPr>
          <w:rFonts w:ascii="Arial" w:hAnsi="Arial"/>
        </w:rPr>
        <w:t xml:space="preserve">PGR </w:t>
      </w:r>
      <w:r w:rsidRPr="00707093">
        <w:rPr>
          <w:rFonts w:ascii="Arial" w:hAnsi="Arial"/>
        </w:rPr>
        <w:t xml:space="preserve">will not be required to teach in their first semester. </w:t>
      </w:r>
    </w:p>
    <w:p w14:paraId="4AE7E286" w14:textId="77777777" w:rsidR="00831405" w:rsidRPr="00707093" w:rsidRDefault="00831405" w:rsidP="00A7039D">
      <w:pPr>
        <w:pStyle w:val="Bullet1GS"/>
        <w:rPr>
          <w:rFonts w:ascii="Arial" w:hAnsi="Arial"/>
        </w:rPr>
      </w:pPr>
      <w:r w:rsidRPr="00707093">
        <w:rPr>
          <w:rFonts w:ascii="Arial" w:hAnsi="Arial"/>
        </w:rPr>
        <w:t>Teaching can include a range of activities depending on the nature of the subject area, and the background of the GTA, however</w:t>
      </w:r>
      <w:r w:rsidR="00051D1C" w:rsidRPr="00707093">
        <w:rPr>
          <w:rFonts w:ascii="Arial" w:hAnsi="Arial"/>
        </w:rPr>
        <w:t>,</w:t>
      </w:r>
      <w:r w:rsidRPr="00707093">
        <w:rPr>
          <w:rFonts w:ascii="Arial" w:hAnsi="Arial"/>
        </w:rPr>
        <w:t xml:space="preserve"> it is important to maintain a duty of care to both the GTA and other students being taught by them. These may include seminars, lab-based work, workshops, student field trips. Second and third year GTAs may be asked to deliver full teaching sessions involving both lectures and seminars under the guidance of the module leader or their teaching mentor.</w:t>
      </w:r>
    </w:p>
    <w:p w14:paraId="3CEA1B67" w14:textId="77777777" w:rsidR="00831405" w:rsidRPr="00707093" w:rsidRDefault="00831405" w:rsidP="00A7039D">
      <w:pPr>
        <w:pStyle w:val="Bullet1GS"/>
        <w:rPr>
          <w:rFonts w:ascii="Arial" w:hAnsi="Arial"/>
        </w:rPr>
      </w:pPr>
      <w:r w:rsidRPr="00707093">
        <w:rPr>
          <w:rFonts w:ascii="Arial" w:hAnsi="Arial"/>
        </w:rPr>
        <w:lastRenderedPageBreak/>
        <w:t xml:space="preserve">First year GTAs will normally teach only at level 4. Whenever possible GTAs should only teach on team taught modules and deliver seminars rather than lectures. </w:t>
      </w:r>
      <w:r w:rsidR="00051D1C" w:rsidRPr="00707093">
        <w:rPr>
          <w:rFonts w:ascii="Arial" w:hAnsi="Arial"/>
        </w:rPr>
        <w:t>E</w:t>
      </w:r>
      <w:r w:rsidRPr="00707093">
        <w:rPr>
          <w:rFonts w:ascii="Arial" w:hAnsi="Arial"/>
        </w:rPr>
        <w:t>xceptionally</w:t>
      </w:r>
      <w:r w:rsidR="00051D1C" w:rsidRPr="00707093">
        <w:rPr>
          <w:rFonts w:ascii="Arial" w:hAnsi="Arial"/>
        </w:rPr>
        <w:t>,</w:t>
      </w:r>
      <w:r w:rsidRPr="00707093">
        <w:rPr>
          <w:rFonts w:ascii="Arial" w:hAnsi="Arial"/>
        </w:rPr>
        <w:t xml:space="preserve"> GTAs with appropriate professional qualifications and experience or </w:t>
      </w:r>
      <w:proofErr w:type="gramStart"/>
      <w:r w:rsidRPr="00707093">
        <w:rPr>
          <w:rFonts w:ascii="Arial" w:hAnsi="Arial"/>
        </w:rPr>
        <w:t>Master’s</w:t>
      </w:r>
      <w:proofErr w:type="gramEnd"/>
      <w:r w:rsidRPr="00707093">
        <w:rPr>
          <w:rFonts w:ascii="Arial" w:hAnsi="Arial"/>
        </w:rPr>
        <w:t xml:space="preserve"> level qualifications in their subject area can be expected to teach up to level 7 subject to agreement and approval with their line manager.</w:t>
      </w:r>
    </w:p>
    <w:p w14:paraId="7C2A0765" w14:textId="251620EB" w:rsidR="00831405" w:rsidRPr="00707093" w:rsidRDefault="00831405" w:rsidP="00A7039D">
      <w:pPr>
        <w:pStyle w:val="Heading3"/>
        <w:rPr>
          <w:rFonts w:ascii="Arial" w:hAnsi="Arial" w:cs="Arial"/>
        </w:rPr>
      </w:pPr>
      <w:bookmarkStart w:id="10" w:name="_Toc524447122"/>
      <w:bookmarkStart w:id="11" w:name="_Toc16254477"/>
      <w:bookmarkStart w:id="12" w:name="_Toc16256319"/>
      <w:bookmarkStart w:id="13" w:name="_Toc16488494"/>
      <w:r w:rsidRPr="00707093">
        <w:rPr>
          <w:rFonts w:ascii="Arial" w:hAnsi="Arial" w:cs="Arial"/>
        </w:rPr>
        <w:t>Marking and preparation</w:t>
      </w:r>
      <w:bookmarkEnd w:id="10"/>
      <w:bookmarkEnd w:id="11"/>
      <w:bookmarkEnd w:id="12"/>
      <w:bookmarkEnd w:id="13"/>
      <w:r w:rsidRPr="00707093">
        <w:rPr>
          <w:rFonts w:ascii="Arial" w:hAnsi="Arial" w:cs="Arial"/>
        </w:rPr>
        <w:t xml:space="preserve"> </w:t>
      </w:r>
    </w:p>
    <w:p w14:paraId="736AAABE" w14:textId="77777777" w:rsidR="00831405" w:rsidRPr="00707093" w:rsidRDefault="00831405" w:rsidP="00A7039D">
      <w:pPr>
        <w:pStyle w:val="Bullet1GS"/>
        <w:rPr>
          <w:rFonts w:ascii="Arial" w:hAnsi="Arial"/>
        </w:rPr>
      </w:pPr>
      <w:r w:rsidRPr="00707093">
        <w:rPr>
          <w:rFonts w:ascii="Arial" w:hAnsi="Arial"/>
        </w:rPr>
        <w:t>Marking and preparation is not included in the 144 hours a GTA</w:t>
      </w:r>
      <w:r w:rsidR="001D0FA4" w:rsidRPr="00707093">
        <w:rPr>
          <w:rFonts w:ascii="Arial" w:hAnsi="Arial"/>
        </w:rPr>
        <w:t xml:space="preserve"> </w:t>
      </w:r>
      <w:r w:rsidRPr="00707093">
        <w:rPr>
          <w:rFonts w:ascii="Arial" w:hAnsi="Arial"/>
        </w:rPr>
        <w:t>is expected to teach in total over the full academic year. The maximum amount of time a GTA can be expected to mark and prepare per week is 9 hours.</w:t>
      </w:r>
    </w:p>
    <w:p w14:paraId="5E25415E" w14:textId="6E2E54E7" w:rsidR="00831405" w:rsidRPr="00707093" w:rsidRDefault="00831405" w:rsidP="00A7039D">
      <w:pPr>
        <w:pStyle w:val="Bullet1GS"/>
        <w:rPr>
          <w:rFonts w:ascii="Arial" w:hAnsi="Arial"/>
        </w:rPr>
      </w:pPr>
      <w:r w:rsidRPr="00707093">
        <w:rPr>
          <w:rFonts w:ascii="Arial" w:hAnsi="Arial"/>
        </w:rPr>
        <w:t xml:space="preserve">There is the expectation that normally </w:t>
      </w:r>
      <w:proofErr w:type="gramStart"/>
      <w:r w:rsidRPr="00707093">
        <w:rPr>
          <w:rFonts w:ascii="Arial" w:hAnsi="Arial"/>
        </w:rPr>
        <w:t>the majority of</w:t>
      </w:r>
      <w:proofErr w:type="gramEnd"/>
      <w:r w:rsidRPr="00707093">
        <w:rPr>
          <w:rFonts w:ascii="Arial" w:hAnsi="Arial"/>
        </w:rPr>
        <w:t xml:space="preserve"> the workload of GTAs as members of staff will be spent on teaching, rather than preparation, which is part of their career development.</w:t>
      </w:r>
    </w:p>
    <w:p w14:paraId="5649A736" w14:textId="77777777" w:rsidR="00831405" w:rsidRPr="00707093" w:rsidRDefault="00831405" w:rsidP="00A7039D">
      <w:pPr>
        <w:pStyle w:val="Bullet1GS"/>
        <w:rPr>
          <w:rFonts w:ascii="Arial" w:hAnsi="Arial"/>
        </w:rPr>
      </w:pPr>
      <w:r w:rsidRPr="00707093">
        <w:rPr>
          <w:rFonts w:ascii="Arial" w:hAnsi="Arial"/>
        </w:rPr>
        <w:t xml:space="preserve">The module leaders/subject specialists should be creating </w:t>
      </w:r>
      <w:proofErr w:type="gramStart"/>
      <w:r w:rsidRPr="00707093">
        <w:rPr>
          <w:rFonts w:ascii="Arial" w:hAnsi="Arial"/>
        </w:rPr>
        <w:t>the majority of</w:t>
      </w:r>
      <w:proofErr w:type="gramEnd"/>
      <w:r w:rsidRPr="00707093">
        <w:rPr>
          <w:rFonts w:ascii="Arial" w:hAnsi="Arial"/>
        </w:rPr>
        <w:t xml:space="preserve"> the teaching and learning materials for sessions and providing support as necessary to ensure the GTAs are supported with their transition to working in HE and to ensure that the students they teach are receiving a good quality experience.  </w:t>
      </w:r>
    </w:p>
    <w:p w14:paraId="62A0AA51" w14:textId="77777777" w:rsidR="00831405" w:rsidRPr="00707093" w:rsidRDefault="00831405" w:rsidP="00A7039D">
      <w:pPr>
        <w:pStyle w:val="Bullet1GS"/>
        <w:rPr>
          <w:rFonts w:ascii="Arial" w:hAnsi="Arial"/>
        </w:rPr>
      </w:pPr>
      <w:r w:rsidRPr="00707093">
        <w:rPr>
          <w:rFonts w:ascii="Arial" w:hAnsi="Arial"/>
        </w:rPr>
        <w:t xml:space="preserve">GTAs will not normally be module leaders or be asked to take on duties that are usually only undertaken by more experienced members of staff. Exceptionally, a GTA may take on the role of joint module leadership with a more experienced colleague. This will not be within their first year of study and must be approved by their line manager and the Associate Dean for Teaching and Learning in their </w:t>
      </w:r>
      <w:r w:rsidR="00051D1C" w:rsidRPr="00707093">
        <w:rPr>
          <w:rFonts w:ascii="Arial" w:hAnsi="Arial"/>
        </w:rPr>
        <w:t>f</w:t>
      </w:r>
      <w:r w:rsidRPr="00707093">
        <w:rPr>
          <w:rFonts w:ascii="Arial" w:hAnsi="Arial"/>
        </w:rPr>
        <w:t xml:space="preserve">aculty. They will also be provided with a mentor for this role </w:t>
      </w:r>
      <w:r w:rsidR="00051D1C" w:rsidRPr="00707093">
        <w:rPr>
          <w:rFonts w:ascii="Arial" w:hAnsi="Arial"/>
        </w:rPr>
        <w:t>from</w:t>
      </w:r>
      <w:r w:rsidRPr="00707093">
        <w:rPr>
          <w:rFonts w:ascii="Arial" w:hAnsi="Arial"/>
        </w:rPr>
        <w:t xml:space="preserve"> their subject area.</w:t>
      </w:r>
    </w:p>
    <w:p w14:paraId="48B2CE40" w14:textId="77777777" w:rsidR="00831405" w:rsidRPr="00707093" w:rsidRDefault="00831405" w:rsidP="00A7039D">
      <w:pPr>
        <w:pStyle w:val="Bullet1GS"/>
        <w:rPr>
          <w:rFonts w:ascii="Arial" w:hAnsi="Arial"/>
        </w:rPr>
      </w:pPr>
      <w:r w:rsidRPr="00707093">
        <w:rPr>
          <w:rFonts w:ascii="Arial" w:hAnsi="Arial"/>
        </w:rPr>
        <w:t xml:space="preserve">GTAs will not be personal tutors for any level of student. </w:t>
      </w:r>
    </w:p>
    <w:p w14:paraId="0E9F4B83" w14:textId="516C34F6" w:rsidR="00831405" w:rsidRPr="00707093" w:rsidRDefault="00831405" w:rsidP="00A7039D">
      <w:pPr>
        <w:pStyle w:val="Bullet1GS"/>
        <w:rPr>
          <w:rFonts w:ascii="Arial" w:hAnsi="Arial"/>
        </w:rPr>
      </w:pPr>
      <w:r w:rsidRPr="00707093">
        <w:rPr>
          <w:rFonts w:ascii="Arial" w:hAnsi="Arial"/>
        </w:rPr>
        <w:t>GTAs will not be permitted to take on internal employment in addition to their teaching duties or duties allocated in lieu of teaching. They should also</w:t>
      </w:r>
      <w:r w:rsidR="00051D1C" w:rsidRPr="00707093">
        <w:rPr>
          <w:rFonts w:ascii="Arial" w:hAnsi="Arial"/>
        </w:rPr>
        <w:t xml:space="preserve"> normally be </w:t>
      </w:r>
      <w:r w:rsidRPr="00707093">
        <w:rPr>
          <w:rFonts w:ascii="Arial" w:hAnsi="Arial"/>
        </w:rPr>
        <w:t xml:space="preserve">advised not </w:t>
      </w:r>
      <w:r w:rsidR="00051D1C" w:rsidRPr="00707093">
        <w:rPr>
          <w:rFonts w:ascii="Arial" w:hAnsi="Arial"/>
        </w:rPr>
        <w:t>to</w:t>
      </w:r>
      <w:r w:rsidRPr="00707093">
        <w:rPr>
          <w:rFonts w:ascii="Arial" w:hAnsi="Arial"/>
        </w:rPr>
        <w:t xml:space="preserve"> take on any external employment as this has implications on their tax status and, in the case of international </w:t>
      </w:r>
      <w:r w:rsidR="004214B8" w:rsidRPr="00707093">
        <w:rPr>
          <w:rFonts w:ascii="Arial" w:hAnsi="Arial"/>
        </w:rPr>
        <w:t>PGRs</w:t>
      </w:r>
      <w:r w:rsidRPr="00707093">
        <w:rPr>
          <w:rFonts w:ascii="Arial" w:hAnsi="Arial"/>
        </w:rPr>
        <w:t>, their status with the UKVI. In any of the above cases, HR</w:t>
      </w:r>
      <w:r w:rsidR="00051D1C" w:rsidRPr="00707093">
        <w:rPr>
          <w:rFonts w:ascii="Arial" w:hAnsi="Arial"/>
        </w:rPr>
        <w:t>, the Graduate School,</w:t>
      </w:r>
      <w:r w:rsidRPr="00707093">
        <w:rPr>
          <w:rFonts w:ascii="Arial" w:hAnsi="Arial"/>
        </w:rPr>
        <w:t xml:space="preserve"> and, for international </w:t>
      </w:r>
      <w:r w:rsidR="004214B8" w:rsidRPr="00707093">
        <w:rPr>
          <w:rFonts w:ascii="Arial" w:hAnsi="Arial"/>
        </w:rPr>
        <w:t>registrations</w:t>
      </w:r>
      <w:r w:rsidRPr="00707093">
        <w:rPr>
          <w:rFonts w:ascii="Arial" w:hAnsi="Arial"/>
        </w:rPr>
        <w:t xml:space="preserve">, the International Office, must be </w:t>
      </w:r>
      <w:r w:rsidR="4EB1CD9F" w:rsidRPr="00707093">
        <w:rPr>
          <w:rFonts w:ascii="Arial" w:hAnsi="Arial"/>
        </w:rPr>
        <w:t xml:space="preserve">proactively </w:t>
      </w:r>
      <w:r w:rsidRPr="00707093">
        <w:rPr>
          <w:rFonts w:ascii="Arial" w:hAnsi="Arial"/>
        </w:rPr>
        <w:t xml:space="preserve">consulted. </w:t>
      </w:r>
    </w:p>
    <w:p w14:paraId="1020A766" w14:textId="77777777" w:rsidR="00831405" w:rsidRPr="00707093" w:rsidRDefault="00831405" w:rsidP="00A7039D">
      <w:pPr>
        <w:pStyle w:val="Bullet1GS"/>
        <w:rPr>
          <w:rFonts w:ascii="Arial" w:hAnsi="Arial"/>
        </w:rPr>
      </w:pPr>
      <w:r w:rsidRPr="00707093">
        <w:rPr>
          <w:rFonts w:ascii="Arial" w:hAnsi="Arial"/>
        </w:rPr>
        <w:t>GTAs may attend teaching related department meetings, programme boards, examination boards, departmental or faculty research ethics committees where they have a role to play, it is a part of their career development</w:t>
      </w:r>
      <w:r w:rsidR="00051D1C" w:rsidRPr="00707093">
        <w:rPr>
          <w:rFonts w:ascii="Arial" w:hAnsi="Arial"/>
        </w:rPr>
        <w:t>,</w:t>
      </w:r>
      <w:r w:rsidRPr="00707093">
        <w:rPr>
          <w:rFonts w:ascii="Arial" w:hAnsi="Arial"/>
        </w:rPr>
        <w:t xml:space="preserve"> and their line manager and </w:t>
      </w:r>
      <w:r w:rsidR="00051D1C" w:rsidRPr="00707093">
        <w:rPr>
          <w:rFonts w:ascii="Arial" w:hAnsi="Arial"/>
        </w:rPr>
        <w:t>D</w:t>
      </w:r>
      <w:r w:rsidRPr="00707093">
        <w:rPr>
          <w:rFonts w:ascii="Arial" w:hAnsi="Arial"/>
        </w:rPr>
        <w:t xml:space="preserve">irector of </w:t>
      </w:r>
      <w:r w:rsidR="00051D1C" w:rsidRPr="00707093">
        <w:rPr>
          <w:rFonts w:ascii="Arial" w:hAnsi="Arial"/>
        </w:rPr>
        <w:t>S</w:t>
      </w:r>
      <w:r w:rsidRPr="00707093">
        <w:rPr>
          <w:rFonts w:ascii="Arial" w:hAnsi="Arial"/>
        </w:rPr>
        <w:t>tudies are satisfied that it does not have a negative impact on their teaching and research.</w:t>
      </w:r>
      <w:r w:rsidR="006529EB" w:rsidRPr="00707093">
        <w:rPr>
          <w:rFonts w:ascii="Arial" w:hAnsi="Arial"/>
        </w:rPr>
        <w:t xml:space="preserve"> GTAs should not be required to attend such meetings in cases where they feel that doing so may have a negative impact on their ability to complete their research in a timely manner.</w:t>
      </w:r>
    </w:p>
    <w:p w14:paraId="4FC2C07B" w14:textId="14BA3F98" w:rsidR="00831405" w:rsidRPr="00707093" w:rsidRDefault="00831405" w:rsidP="00A7039D">
      <w:pPr>
        <w:pStyle w:val="Heading3"/>
        <w:rPr>
          <w:rFonts w:ascii="Arial" w:hAnsi="Arial" w:cs="Arial"/>
        </w:rPr>
      </w:pPr>
      <w:bookmarkStart w:id="14" w:name="_Toc524447123"/>
      <w:bookmarkStart w:id="15" w:name="_Toc16254478"/>
      <w:bookmarkStart w:id="16" w:name="_Toc16256320"/>
      <w:bookmarkStart w:id="17" w:name="_Toc16488495"/>
      <w:r w:rsidRPr="00707093">
        <w:rPr>
          <w:rFonts w:ascii="Arial" w:hAnsi="Arial" w:cs="Arial"/>
        </w:rPr>
        <w:lastRenderedPageBreak/>
        <w:t>Mentoring and support for teaching</w:t>
      </w:r>
      <w:bookmarkEnd w:id="14"/>
      <w:bookmarkEnd w:id="15"/>
      <w:bookmarkEnd w:id="16"/>
      <w:bookmarkEnd w:id="17"/>
    </w:p>
    <w:p w14:paraId="7D5F1302" w14:textId="77777777" w:rsidR="00831405" w:rsidRPr="00707093" w:rsidRDefault="00831405" w:rsidP="00A7039D">
      <w:pPr>
        <w:pStyle w:val="Bullet1GS"/>
        <w:rPr>
          <w:rFonts w:ascii="Arial" w:hAnsi="Arial"/>
        </w:rPr>
      </w:pPr>
      <w:r w:rsidRPr="00707093">
        <w:rPr>
          <w:rFonts w:ascii="Arial" w:hAnsi="Arial"/>
        </w:rPr>
        <w:t>The Head of Department/subject area, or an appropriate individual designated by them to undertake this role within the department where the teaching is focused, will be the line manager for GTAs for their teaching duties.</w:t>
      </w:r>
    </w:p>
    <w:p w14:paraId="43693C3F" w14:textId="77777777" w:rsidR="00831405" w:rsidRPr="00707093" w:rsidRDefault="00831405" w:rsidP="00A7039D">
      <w:pPr>
        <w:pStyle w:val="Bullet1GS"/>
        <w:rPr>
          <w:rFonts w:ascii="Arial" w:hAnsi="Arial"/>
        </w:rPr>
      </w:pPr>
      <w:r w:rsidRPr="00707093">
        <w:rPr>
          <w:rFonts w:ascii="Arial" w:hAnsi="Arial"/>
        </w:rPr>
        <w:t xml:space="preserve">GTAs will be allocated a named teaching mentor in their </w:t>
      </w:r>
      <w:r w:rsidR="006529EB" w:rsidRPr="00707093">
        <w:rPr>
          <w:rFonts w:ascii="Arial" w:hAnsi="Arial"/>
        </w:rPr>
        <w:t>d</w:t>
      </w:r>
      <w:r w:rsidRPr="00707093">
        <w:rPr>
          <w:rFonts w:ascii="Arial" w:hAnsi="Arial"/>
        </w:rPr>
        <w:t>epartment/subject area. This will normally be the programme or module lead where their teaching responsibilities lie.</w:t>
      </w:r>
    </w:p>
    <w:p w14:paraId="373914EE" w14:textId="77777777" w:rsidR="00831405" w:rsidRPr="00707093" w:rsidRDefault="00831405" w:rsidP="00A7039D">
      <w:pPr>
        <w:pStyle w:val="Bullet1GS"/>
        <w:rPr>
          <w:rFonts w:ascii="Arial" w:hAnsi="Arial"/>
        </w:rPr>
      </w:pPr>
      <w:r w:rsidRPr="00707093">
        <w:rPr>
          <w:rFonts w:ascii="Arial" w:hAnsi="Arial"/>
        </w:rPr>
        <w:t>GTAs will have annual appraisals with their Head of Department/subject and their teaching will be observed at least twice during their first year to monitor progress and thereafter on an annual basis. If observations raise concerns about their teaching these should be addressed in probation meetings with the line manager during their first year or annual appraisal meetings in subsequent years.</w:t>
      </w:r>
    </w:p>
    <w:p w14:paraId="23E4B259" w14:textId="77777777" w:rsidR="00831405" w:rsidRPr="00707093" w:rsidRDefault="00831405" w:rsidP="00A7039D">
      <w:pPr>
        <w:pStyle w:val="Bullet1GS"/>
        <w:rPr>
          <w:rFonts w:ascii="Arial" w:hAnsi="Arial"/>
        </w:rPr>
      </w:pPr>
      <w:r w:rsidRPr="00707093">
        <w:rPr>
          <w:rFonts w:ascii="Arial" w:hAnsi="Arial"/>
        </w:rPr>
        <w:t xml:space="preserve">If a GTA fails to demonstrate satisfactory progress in their teaching duties, or other duties allocated to them in lieu of teaching, their studentship will be terminated in accordance with </w:t>
      </w:r>
      <w:proofErr w:type="gramStart"/>
      <w:r w:rsidRPr="00707093">
        <w:rPr>
          <w:rFonts w:ascii="Arial" w:hAnsi="Arial"/>
        </w:rPr>
        <w:t>University</w:t>
      </w:r>
      <w:proofErr w:type="gramEnd"/>
      <w:r w:rsidRPr="00707093">
        <w:rPr>
          <w:rFonts w:ascii="Arial" w:hAnsi="Arial"/>
        </w:rPr>
        <w:t xml:space="preserve"> policies and procedures.</w:t>
      </w:r>
    </w:p>
    <w:p w14:paraId="179AC98A" w14:textId="608C1D23" w:rsidR="00831405" w:rsidRPr="00707093" w:rsidRDefault="00831405" w:rsidP="00A7039D">
      <w:pPr>
        <w:pStyle w:val="Bullet1GS"/>
        <w:rPr>
          <w:rFonts w:ascii="Arial" w:hAnsi="Arial"/>
        </w:rPr>
      </w:pPr>
      <w:r w:rsidRPr="00707093">
        <w:rPr>
          <w:rFonts w:ascii="Arial" w:hAnsi="Arial"/>
        </w:rPr>
        <w:t xml:space="preserve">Where a GTA has their teaching contract terminated but is making good progress in their research they may be allowed </w:t>
      </w:r>
      <w:r w:rsidR="006529EB" w:rsidRPr="00707093">
        <w:rPr>
          <w:rFonts w:ascii="Arial" w:hAnsi="Arial"/>
        </w:rPr>
        <w:t xml:space="preserve">to </w:t>
      </w:r>
      <w:r w:rsidRPr="00707093">
        <w:rPr>
          <w:rFonts w:ascii="Arial" w:hAnsi="Arial"/>
        </w:rPr>
        <w:t xml:space="preserve">continue to study for a PhD but will no longer receive a teaching stipend, PhD fee waiver or, for GTAs, or accommodation allowance. In such circumstances the </w:t>
      </w:r>
      <w:r w:rsidR="004214B8" w:rsidRPr="00707093">
        <w:rPr>
          <w:rFonts w:ascii="Arial" w:hAnsi="Arial"/>
        </w:rPr>
        <w:t xml:space="preserve">PGR </w:t>
      </w:r>
      <w:r w:rsidRPr="00707093">
        <w:rPr>
          <w:rFonts w:ascii="Arial" w:hAnsi="Arial"/>
        </w:rPr>
        <w:t xml:space="preserve">must submit a request to the Graduate School Board of Studies to be allowed to continue as a full-time PhD </w:t>
      </w:r>
      <w:r w:rsidR="004214B8" w:rsidRPr="00707093">
        <w:rPr>
          <w:rFonts w:ascii="Arial" w:hAnsi="Arial"/>
        </w:rPr>
        <w:t>registration</w:t>
      </w:r>
      <w:r w:rsidRPr="00707093">
        <w:rPr>
          <w:rFonts w:ascii="Arial" w:hAnsi="Arial"/>
        </w:rPr>
        <w:t xml:space="preserve">. They may also submit a request to transfer from full-time to part-time study. The final decision on whether they are allowed to continue as a full-time </w:t>
      </w:r>
      <w:r w:rsidR="004214B8" w:rsidRPr="00707093">
        <w:rPr>
          <w:rFonts w:ascii="Arial" w:hAnsi="Arial"/>
        </w:rPr>
        <w:t xml:space="preserve">PGR </w:t>
      </w:r>
      <w:r w:rsidRPr="00707093">
        <w:rPr>
          <w:rFonts w:ascii="Arial" w:hAnsi="Arial"/>
        </w:rPr>
        <w:t>or transfer to part-time study will be made by the Graduate School Board of Studies.</w:t>
      </w:r>
    </w:p>
    <w:p w14:paraId="2832785E" w14:textId="77777777" w:rsidR="00831405" w:rsidRPr="00707093" w:rsidRDefault="00831405" w:rsidP="00A7039D">
      <w:pPr>
        <w:pStyle w:val="Bullet1GS"/>
        <w:rPr>
          <w:rFonts w:ascii="Arial" w:hAnsi="Arial"/>
        </w:rPr>
      </w:pPr>
      <w:r w:rsidRPr="00707093">
        <w:rPr>
          <w:rFonts w:ascii="Arial" w:hAnsi="Arial"/>
        </w:rPr>
        <w:t>GTAs will be provided with shared office workspace, a desk, PC, telephone and copying and printing facilities within their subject area.</w:t>
      </w:r>
    </w:p>
    <w:p w14:paraId="4CBC5172" w14:textId="7A46B089" w:rsidR="00831405" w:rsidRPr="00707093" w:rsidRDefault="00831405" w:rsidP="00A7039D">
      <w:pPr>
        <w:pStyle w:val="Bullet1GS"/>
        <w:rPr>
          <w:rFonts w:ascii="Arial" w:hAnsi="Arial"/>
        </w:rPr>
      </w:pPr>
      <w:r w:rsidRPr="00707093">
        <w:rPr>
          <w:rFonts w:ascii="Arial" w:hAnsi="Arial"/>
        </w:rPr>
        <w:t xml:space="preserve">GTAs who are in their first year as a PhD </w:t>
      </w:r>
      <w:r w:rsidR="004214B8" w:rsidRPr="00707093">
        <w:rPr>
          <w:rFonts w:ascii="Arial" w:hAnsi="Arial"/>
        </w:rPr>
        <w:t xml:space="preserve">registration </w:t>
      </w:r>
      <w:r w:rsidRPr="00707093">
        <w:rPr>
          <w:rFonts w:ascii="Arial" w:hAnsi="Arial"/>
        </w:rPr>
        <w:t xml:space="preserve">will not be required to teach in their first semester under any circumstances. </w:t>
      </w:r>
    </w:p>
    <w:p w14:paraId="6F8D5CB3" w14:textId="04EF7C66" w:rsidR="00565757" w:rsidRPr="00707093" w:rsidRDefault="00831405" w:rsidP="00A7039D">
      <w:pPr>
        <w:pStyle w:val="Bullet1GS"/>
        <w:rPr>
          <w:rFonts w:ascii="Arial" w:hAnsi="Arial"/>
        </w:rPr>
      </w:pPr>
      <w:r w:rsidRPr="00707093">
        <w:rPr>
          <w:rFonts w:ascii="Arial" w:hAnsi="Arial"/>
        </w:rPr>
        <w:t xml:space="preserve">If a GTA submits for final </w:t>
      </w:r>
      <w:r w:rsidR="006529EB" w:rsidRPr="00707093">
        <w:rPr>
          <w:rFonts w:ascii="Arial" w:hAnsi="Arial"/>
        </w:rPr>
        <w:t>examination</w:t>
      </w:r>
      <w:r w:rsidRPr="00707093">
        <w:rPr>
          <w:rFonts w:ascii="Arial" w:hAnsi="Arial"/>
        </w:rPr>
        <w:t xml:space="preserve"> before the end of their contract, they must contact </w:t>
      </w:r>
      <w:r w:rsidR="00DB25DC" w:rsidRPr="00707093">
        <w:rPr>
          <w:rFonts w:ascii="Arial" w:hAnsi="Arial"/>
        </w:rPr>
        <w:t xml:space="preserve">Staff Resourcing (staffresourcing@edgehill.ac.uk) </w:t>
      </w:r>
      <w:r w:rsidRPr="00707093">
        <w:rPr>
          <w:rFonts w:ascii="Arial" w:hAnsi="Arial"/>
        </w:rPr>
        <w:t xml:space="preserve">to confirm the end of their contract. </w:t>
      </w:r>
    </w:p>
    <w:p w14:paraId="727D3B6C" w14:textId="69FD7C85" w:rsidR="001D0FA4" w:rsidRPr="00707093" w:rsidRDefault="00565757" w:rsidP="00A7039D">
      <w:pPr>
        <w:pStyle w:val="Heading1"/>
        <w:rPr>
          <w:rFonts w:ascii="Arial" w:hAnsi="Arial" w:cs="Arial"/>
        </w:rPr>
      </w:pPr>
      <w:r w:rsidRPr="00707093">
        <w:rPr>
          <w:rFonts w:ascii="Arial" w:hAnsi="Arial" w:cs="Arial"/>
        </w:rPr>
        <w:br w:type="page"/>
      </w:r>
      <w:bookmarkStart w:id="18" w:name="_Toc84600729"/>
      <w:r w:rsidR="001D0FA4" w:rsidRPr="00707093">
        <w:rPr>
          <w:rFonts w:ascii="Arial" w:hAnsi="Arial" w:cs="Arial"/>
        </w:rPr>
        <w:lastRenderedPageBreak/>
        <w:t>Your PhD studies</w:t>
      </w:r>
      <w:bookmarkEnd w:id="18"/>
      <w:r w:rsidR="001D0FA4" w:rsidRPr="00707093">
        <w:rPr>
          <w:rFonts w:ascii="Arial" w:hAnsi="Arial" w:cs="Arial"/>
        </w:rPr>
        <w:t xml:space="preserve"> </w:t>
      </w:r>
    </w:p>
    <w:p w14:paraId="495D869C" w14:textId="77777777" w:rsidR="001D0FA4" w:rsidRPr="00707093" w:rsidRDefault="001D0FA4" w:rsidP="00A7039D">
      <w:pPr>
        <w:pStyle w:val="Heading2"/>
        <w:rPr>
          <w:rFonts w:ascii="Arial" w:hAnsi="Arial" w:cs="Arial"/>
        </w:rPr>
      </w:pPr>
      <w:bookmarkStart w:id="19" w:name="_Toc16254480"/>
      <w:bookmarkStart w:id="20" w:name="_Toc16488497"/>
      <w:bookmarkStart w:id="21" w:name="_Toc84600730"/>
      <w:r w:rsidRPr="00707093">
        <w:rPr>
          <w:rFonts w:ascii="Arial" w:hAnsi="Arial" w:cs="Arial"/>
        </w:rPr>
        <w:t>Prioritising your PhD</w:t>
      </w:r>
      <w:bookmarkEnd w:id="19"/>
      <w:bookmarkEnd w:id="20"/>
      <w:bookmarkEnd w:id="21"/>
    </w:p>
    <w:p w14:paraId="2401E990" w14:textId="7C441802" w:rsidR="008F216D" w:rsidRPr="00707093" w:rsidRDefault="008F216D" w:rsidP="00A7039D">
      <w:pPr>
        <w:rPr>
          <w:rFonts w:ascii="Arial" w:hAnsi="Arial" w:cs="Arial"/>
        </w:rPr>
      </w:pPr>
      <w:bookmarkStart w:id="22" w:name="_Toc16254481"/>
      <w:r w:rsidRPr="00707093">
        <w:rPr>
          <w:rFonts w:ascii="Arial" w:hAnsi="Arial" w:cs="Arial"/>
        </w:rPr>
        <w:t>While GTAs are classed as Edge Hill staff on a studentship, it is important to note that you are</w:t>
      </w:r>
      <w:r w:rsidRPr="00707093">
        <w:rPr>
          <w:rFonts w:ascii="Arial" w:hAnsi="Arial" w:cs="Arial"/>
          <w:b/>
        </w:rPr>
        <w:t xml:space="preserve"> </w:t>
      </w:r>
      <w:r w:rsidRPr="00707093">
        <w:rPr>
          <w:rFonts w:ascii="Arial" w:hAnsi="Arial" w:cs="Arial"/>
        </w:rPr>
        <w:t>principally here to study for a PhD, therefore the research degree element of any GTA role should</w:t>
      </w:r>
      <w:r w:rsidRPr="00707093">
        <w:rPr>
          <w:rFonts w:ascii="Arial" w:hAnsi="Arial" w:cs="Arial"/>
          <w:b/>
        </w:rPr>
        <w:t xml:space="preserve"> </w:t>
      </w:r>
      <w:r w:rsidRPr="00707093">
        <w:rPr>
          <w:rFonts w:ascii="Arial" w:hAnsi="Arial" w:cs="Arial"/>
          <w:b/>
          <w:i/>
        </w:rPr>
        <w:t>always</w:t>
      </w:r>
      <w:r w:rsidRPr="00707093">
        <w:rPr>
          <w:rFonts w:ascii="Arial" w:hAnsi="Arial" w:cs="Arial"/>
        </w:rPr>
        <w:t xml:space="preserve"> be prioritised when a choice </w:t>
      </w:r>
      <w:proofErr w:type="gramStart"/>
      <w:r w:rsidRPr="00707093">
        <w:rPr>
          <w:rFonts w:ascii="Arial" w:hAnsi="Arial" w:cs="Arial"/>
        </w:rPr>
        <w:t>has to</w:t>
      </w:r>
      <w:proofErr w:type="gramEnd"/>
      <w:r w:rsidRPr="00707093">
        <w:rPr>
          <w:rFonts w:ascii="Arial" w:hAnsi="Arial" w:cs="Arial"/>
        </w:rPr>
        <w:t xml:space="preserve"> be made between it and teaching responsibilities. If you have any concerns regarding your GTA </w:t>
      </w:r>
      <w:proofErr w:type="gramStart"/>
      <w:r w:rsidRPr="00707093">
        <w:rPr>
          <w:rFonts w:ascii="Arial" w:hAnsi="Arial" w:cs="Arial"/>
        </w:rPr>
        <w:t>wor</w:t>
      </w:r>
      <w:r w:rsidR="00286F1D" w:rsidRPr="00707093">
        <w:rPr>
          <w:rFonts w:ascii="Arial" w:hAnsi="Arial" w:cs="Arial"/>
        </w:rPr>
        <w:t>k</w:t>
      </w:r>
      <w:r w:rsidRPr="00707093">
        <w:rPr>
          <w:rFonts w:ascii="Arial" w:hAnsi="Arial" w:cs="Arial"/>
        </w:rPr>
        <w:t>load</w:t>
      </w:r>
      <w:proofErr w:type="gramEnd"/>
      <w:r w:rsidR="00286F1D" w:rsidRPr="00707093">
        <w:rPr>
          <w:rFonts w:ascii="Arial" w:hAnsi="Arial" w:cs="Arial"/>
        </w:rPr>
        <w:t xml:space="preserve"> please refer to the GTA</w:t>
      </w:r>
      <w:bookmarkEnd w:id="22"/>
      <w:r w:rsidR="00286F1D" w:rsidRPr="00707093">
        <w:rPr>
          <w:rFonts w:ascii="Arial" w:hAnsi="Arial" w:cs="Arial"/>
        </w:rPr>
        <w:t xml:space="preserve"> </w:t>
      </w:r>
      <w:r w:rsidR="00A846EA" w:rsidRPr="00707093">
        <w:rPr>
          <w:rFonts w:ascii="Arial" w:hAnsi="Arial" w:cs="Arial"/>
        </w:rPr>
        <w:t xml:space="preserve">roles and responsibilities above </w:t>
      </w:r>
      <w:r w:rsidR="00A846EA" w:rsidRPr="00707093">
        <w:rPr>
          <w:rFonts w:ascii="Arial" w:hAnsi="Arial" w:cs="Arial"/>
          <w:i/>
        </w:rPr>
        <w:t xml:space="preserve">prior to </w:t>
      </w:r>
      <w:r w:rsidR="00A846EA" w:rsidRPr="00707093">
        <w:rPr>
          <w:rFonts w:ascii="Arial" w:hAnsi="Arial" w:cs="Arial"/>
        </w:rPr>
        <w:t>speaking with your line manager in the first instance.</w:t>
      </w:r>
      <w:r w:rsidR="006529EB" w:rsidRPr="00707093">
        <w:rPr>
          <w:rFonts w:ascii="Arial" w:hAnsi="Arial" w:cs="Arial"/>
        </w:rPr>
        <w:t xml:space="preserve"> If your line manager is unable to resolve the </w:t>
      </w:r>
      <w:proofErr w:type="gramStart"/>
      <w:r w:rsidR="006529EB" w:rsidRPr="00707093">
        <w:rPr>
          <w:rFonts w:ascii="Arial" w:hAnsi="Arial" w:cs="Arial"/>
        </w:rPr>
        <w:t>matter</w:t>
      </w:r>
      <w:proofErr w:type="gramEnd"/>
      <w:r w:rsidR="00E66C70" w:rsidRPr="00707093">
        <w:rPr>
          <w:rFonts w:ascii="Arial" w:hAnsi="Arial" w:cs="Arial"/>
        </w:rPr>
        <w:t xml:space="preserve"> you should contact the Graduate School.</w:t>
      </w:r>
      <w:r w:rsidR="00A846EA" w:rsidRPr="00707093">
        <w:rPr>
          <w:rFonts w:ascii="Arial" w:hAnsi="Arial" w:cs="Arial"/>
        </w:rPr>
        <w:t xml:space="preserve">  </w:t>
      </w:r>
    </w:p>
    <w:p w14:paraId="7869F973" w14:textId="77777777" w:rsidR="001D0FA4" w:rsidRPr="00707093" w:rsidRDefault="001D0FA4" w:rsidP="00A7039D">
      <w:pPr>
        <w:pStyle w:val="Heading2"/>
        <w:rPr>
          <w:rFonts w:ascii="Arial" w:hAnsi="Arial" w:cs="Arial"/>
        </w:rPr>
      </w:pPr>
      <w:bookmarkStart w:id="23" w:name="_Toc16254482"/>
      <w:bookmarkStart w:id="24" w:name="_Toc16488498"/>
      <w:bookmarkStart w:id="25" w:name="_Toc84600731"/>
      <w:r w:rsidRPr="00707093">
        <w:rPr>
          <w:rFonts w:ascii="Arial" w:hAnsi="Arial" w:cs="Arial"/>
        </w:rPr>
        <w:t>Communicating with the Graduate School</w:t>
      </w:r>
      <w:bookmarkEnd w:id="23"/>
      <w:bookmarkEnd w:id="24"/>
      <w:bookmarkEnd w:id="25"/>
    </w:p>
    <w:p w14:paraId="14939D34" w14:textId="7283F5A5" w:rsidR="00A846EA" w:rsidRPr="00707093" w:rsidRDefault="00CE077F" w:rsidP="00A7039D">
      <w:pPr>
        <w:rPr>
          <w:rFonts w:ascii="Arial" w:hAnsi="Arial" w:cs="Arial"/>
        </w:rPr>
      </w:pPr>
      <w:bookmarkStart w:id="26" w:name="_Toc16254483"/>
      <w:r w:rsidRPr="00707093">
        <w:rPr>
          <w:rFonts w:ascii="Arial" w:hAnsi="Arial" w:cs="Arial"/>
        </w:rPr>
        <w:t>Research degrees at Edge Hill are organised and run centrally. The Graduate School is the mechanism by which the University does that.</w:t>
      </w:r>
      <w:r w:rsidR="00A846EA" w:rsidRPr="00707093">
        <w:rPr>
          <w:rFonts w:ascii="Arial" w:hAnsi="Arial" w:cs="Arial"/>
        </w:rPr>
        <w:t xml:space="preserve"> All communication from the Graduate School will be sent to your </w:t>
      </w:r>
      <w:r w:rsidR="004214B8" w:rsidRPr="00707093">
        <w:rPr>
          <w:rFonts w:ascii="Arial" w:hAnsi="Arial" w:cs="Arial"/>
        </w:rPr>
        <w:t xml:space="preserve">PGR </w:t>
      </w:r>
      <w:r w:rsidR="00A846EA" w:rsidRPr="00707093">
        <w:rPr>
          <w:rFonts w:ascii="Arial" w:hAnsi="Arial" w:cs="Arial"/>
        </w:rPr>
        <w:t>Edge Hill email address, not your staff account</w:t>
      </w:r>
      <w:r w:rsidR="003F0457" w:rsidRPr="00707093">
        <w:rPr>
          <w:rFonts w:ascii="Arial" w:hAnsi="Arial" w:cs="Arial"/>
        </w:rPr>
        <w:t xml:space="preserve"> or your personal email</w:t>
      </w:r>
      <w:r w:rsidR="00A846EA" w:rsidRPr="00707093">
        <w:rPr>
          <w:rFonts w:ascii="Arial" w:hAnsi="Arial" w:cs="Arial"/>
        </w:rPr>
        <w:t>. This is to ensure you have access to your emails throughout your entire</w:t>
      </w:r>
      <w:r w:rsidR="00E66C70" w:rsidRPr="00707093">
        <w:rPr>
          <w:rFonts w:ascii="Arial" w:hAnsi="Arial" w:cs="Arial"/>
        </w:rPr>
        <w:t xml:space="preserve"> period of</w:t>
      </w:r>
      <w:r w:rsidR="00A846EA" w:rsidRPr="00707093">
        <w:rPr>
          <w:rFonts w:ascii="Arial" w:hAnsi="Arial" w:cs="Arial"/>
        </w:rPr>
        <w:t xml:space="preserve"> research degree</w:t>
      </w:r>
      <w:r w:rsidR="00E66C70" w:rsidRPr="00707093">
        <w:rPr>
          <w:rFonts w:ascii="Arial" w:hAnsi="Arial" w:cs="Arial"/>
        </w:rPr>
        <w:t xml:space="preserve"> study</w:t>
      </w:r>
      <w:r w:rsidR="00A846EA" w:rsidRPr="00707093">
        <w:rPr>
          <w:rFonts w:ascii="Arial" w:hAnsi="Arial" w:cs="Arial"/>
        </w:rPr>
        <w:t xml:space="preserve">. </w:t>
      </w:r>
    </w:p>
    <w:p w14:paraId="7E028112" w14:textId="59B624B5" w:rsidR="001D0FA4" w:rsidRPr="00707093" w:rsidRDefault="001D0FA4" w:rsidP="00A7039D">
      <w:pPr>
        <w:pStyle w:val="Heading2"/>
        <w:rPr>
          <w:rFonts w:ascii="Arial" w:hAnsi="Arial" w:cs="Arial"/>
        </w:rPr>
      </w:pPr>
      <w:bookmarkStart w:id="27" w:name="_Toc16488499"/>
      <w:bookmarkStart w:id="28" w:name="_Toc84600732"/>
      <w:r w:rsidRPr="00707093">
        <w:rPr>
          <w:rFonts w:ascii="Arial" w:hAnsi="Arial" w:cs="Arial"/>
        </w:rPr>
        <w:t xml:space="preserve">Changes to your </w:t>
      </w:r>
      <w:r w:rsidR="00CA1FB8" w:rsidRPr="00707093">
        <w:rPr>
          <w:rFonts w:ascii="Arial" w:hAnsi="Arial" w:cs="Arial"/>
        </w:rPr>
        <w:t>research degree</w:t>
      </w:r>
      <w:r w:rsidRPr="00707093">
        <w:rPr>
          <w:rFonts w:ascii="Arial" w:hAnsi="Arial" w:cs="Arial"/>
        </w:rPr>
        <w:t xml:space="preserve"> registration</w:t>
      </w:r>
      <w:bookmarkEnd w:id="26"/>
      <w:bookmarkEnd w:id="27"/>
      <w:bookmarkEnd w:id="28"/>
      <w:r w:rsidRPr="00707093">
        <w:rPr>
          <w:rFonts w:ascii="Arial" w:hAnsi="Arial" w:cs="Arial"/>
        </w:rPr>
        <w:t xml:space="preserve"> </w:t>
      </w:r>
    </w:p>
    <w:p w14:paraId="411E7DAF" w14:textId="6E3A7EE4" w:rsidR="00CA1FB8" w:rsidRPr="00707093" w:rsidRDefault="00AA08B4" w:rsidP="00A7039D">
      <w:pPr>
        <w:rPr>
          <w:rFonts w:ascii="Arial" w:hAnsi="Arial" w:cs="Arial"/>
        </w:rPr>
      </w:pPr>
      <w:r w:rsidRPr="00707093">
        <w:rPr>
          <w:rFonts w:ascii="Arial" w:hAnsi="Arial" w:cs="Arial"/>
        </w:rPr>
        <w:t xml:space="preserve">Any changes made to your research degree registration, </w:t>
      </w:r>
      <w:r w:rsidR="00D47279" w:rsidRPr="00707093">
        <w:rPr>
          <w:rFonts w:ascii="Arial" w:hAnsi="Arial" w:cs="Arial"/>
        </w:rPr>
        <w:t xml:space="preserve">such </w:t>
      </w:r>
      <w:r w:rsidR="00CA1FB8" w:rsidRPr="00707093">
        <w:rPr>
          <w:rFonts w:ascii="Arial" w:hAnsi="Arial" w:cs="Arial"/>
        </w:rPr>
        <w:t xml:space="preserve">as an </w:t>
      </w:r>
      <w:r w:rsidRPr="00707093">
        <w:rPr>
          <w:rFonts w:ascii="Arial" w:hAnsi="Arial" w:cs="Arial"/>
        </w:rPr>
        <w:t>interruption of studies</w:t>
      </w:r>
      <w:r w:rsidR="00CA1FB8" w:rsidRPr="00707093">
        <w:rPr>
          <w:rFonts w:ascii="Arial" w:hAnsi="Arial" w:cs="Arial"/>
        </w:rPr>
        <w:t xml:space="preserve"> or change of mode</w:t>
      </w:r>
      <w:r w:rsidRPr="00707093">
        <w:rPr>
          <w:rFonts w:ascii="Arial" w:hAnsi="Arial" w:cs="Arial"/>
        </w:rPr>
        <w:t xml:space="preserve">, </w:t>
      </w:r>
      <w:r w:rsidR="00CA1FB8" w:rsidRPr="00707093">
        <w:rPr>
          <w:rFonts w:ascii="Arial" w:hAnsi="Arial" w:cs="Arial"/>
        </w:rPr>
        <w:t>will have implications on your studentship</w:t>
      </w:r>
      <w:r w:rsidRPr="00707093">
        <w:rPr>
          <w:rFonts w:ascii="Arial" w:hAnsi="Arial" w:cs="Arial"/>
        </w:rPr>
        <w:t>.</w:t>
      </w:r>
      <w:r w:rsidR="00CA1FB8" w:rsidRPr="00707093">
        <w:rPr>
          <w:rFonts w:ascii="Arial" w:hAnsi="Arial" w:cs="Arial"/>
        </w:rPr>
        <w:t xml:space="preserve"> For information regarding interruption of study implications, please refer to the </w:t>
      </w:r>
      <w:hyperlink r:id="rId12" w:history="1">
        <w:r w:rsidR="00CA1FB8" w:rsidRPr="00707093">
          <w:rPr>
            <w:rStyle w:val="Hyperlink"/>
            <w:rFonts w:ascii="Arial" w:hAnsi="Arial" w:cs="Arial"/>
          </w:rPr>
          <w:t>guidance document</w:t>
        </w:r>
      </w:hyperlink>
      <w:r w:rsidR="00CA1FB8" w:rsidRPr="00707093">
        <w:rPr>
          <w:rFonts w:ascii="Arial" w:hAnsi="Arial" w:cs="Arial"/>
        </w:rPr>
        <w:t xml:space="preserve">. </w:t>
      </w:r>
      <w:r w:rsidR="00EB0A02" w:rsidRPr="00707093">
        <w:rPr>
          <w:rFonts w:ascii="Arial" w:hAnsi="Arial" w:cs="Arial"/>
        </w:rPr>
        <w:t xml:space="preserve">Changing from full-time mode of study to part-time mode is a possibility for any </w:t>
      </w:r>
      <w:r w:rsidR="005F3459" w:rsidRPr="00707093">
        <w:rPr>
          <w:rFonts w:ascii="Arial" w:hAnsi="Arial" w:cs="Arial"/>
        </w:rPr>
        <w:t>postgraduate researcher</w:t>
      </w:r>
      <w:r w:rsidR="00EB0A02" w:rsidRPr="00707093">
        <w:rPr>
          <w:rFonts w:ascii="Arial" w:hAnsi="Arial" w:cs="Arial"/>
        </w:rPr>
        <w:t>, subject to Graduate School approval,</w:t>
      </w:r>
      <w:r w:rsidR="00CA1FB8" w:rsidRPr="00707093">
        <w:rPr>
          <w:rFonts w:ascii="Arial" w:hAnsi="Arial" w:cs="Arial"/>
        </w:rPr>
        <w:t xml:space="preserve"> but it is important to note </w:t>
      </w:r>
      <w:r w:rsidR="00E66C70" w:rsidRPr="00707093">
        <w:rPr>
          <w:rFonts w:ascii="Arial" w:hAnsi="Arial" w:cs="Arial"/>
        </w:rPr>
        <w:t xml:space="preserve">that </w:t>
      </w:r>
      <w:r w:rsidR="00CA1FB8" w:rsidRPr="00707093">
        <w:rPr>
          <w:rFonts w:ascii="Arial" w:hAnsi="Arial" w:cs="Arial"/>
        </w:rPr>
        <w:t>unfortunately you will not be able to remain as a GTA and</w:t>
      </w:r>
      <w:r w:rsidR="00E66C70" w:rsidRPr="00707093">
        <w:rPr>
          <w:rFonts w:ascii="Arial" w:hAnsi="Arial" w:cs="Arial"/>
        </w:rPr>
        <w:t xml:space="preserve"> the</w:t>
      </w:r>
      <w:r w:rsidR="00EB0A02" w:rsidRPr="00707093">
        <w:rPr>
          <w:rFonts w:ascii="Arial" w:hAnsi="Arial" w:cs="Arial"/>
        </w:rPr>
        <w:t xml:space="preserve"> funding package will cease</w:t>
      </w:r>
      <w:r w:rsidR="00CA1FB8" w:rsidRPr="00707093">
        <w:rPr>
          <w:rFonts w:ascii="Arial" w:hAnsi="Arial" w:cs="Arial"/>
        </w:rPr>
        <w:t>.</w:t>
      </w:r>
    </w:p>
    <w:p w14:paraId="49C87D03" w14:textId="36C525D4" w:rsidR="00AA08B4" w:rsidRPr="00707093" w:rsidRDefault="00AA08B4" w:rsidP="00A7039D">
      <w:pPr>
        <w:rPr>
          <w:rFonts w:ascii="Arial" w:hAnsi="Arial" w:cs="Arial"/>
        </w:rPr>
      </w:pPr>
      <w:r w:rsidRPr="00707093">
        <w:rPr>
          <w:rFonts w:ascii="Arial" w:hAnsi="Arial" w:cs="Arial"/>
        </w:rPr>
        <w:t xml:space="preserve">While the Graduate School will inform the necessary department of any changes to a </w:t>
      </w:r>
      <w:r w:rsidR="005F3459" w:rsidRPr="00707093">
        <w:rPr>
          <w:rFonts w:ascii="Arial" w:hAnsi="Arial" w:cs="Arial"/>
        </w:rPr>
        <w:t xml:space="preserve">PGR’s </w:t>
      </w:r>
      <w:r w:rsidRPr="00707093">
        <w:rPr>
          <w:rFonts w:ascii="Arial" w:hAnsi="Arial" w:cs="Arial"/>
        </w:rPr>
        <w:t xml:space="preserve">registration, it is ultimately the </w:t>
      </w:r>
      <w:r w:rsidR="005F3459" w:rsidRPr="00707093">
        <w:rPr>
          <w:rFonts w:ascii="Arial" w:hAnsi="Arial" w:cs="Arial"/>
        </w:rPr>
        <w:t xml:space="preserve">PGR’s </w:t>
      </w:r>
      <w:r w:rsidRPr="00707093">
        <w:rPr>
          <w:rFonts w:ascii="Arial" w:hAnsi="Arial" w:cs="Arial"/>
        </w:rPr>
        <w:t>responsibility to</w:t>
      </w:r>
      <w:r w:rsidR="00E66C70" w:rsidRPr="00707093">
        <w:rPr>
          <w:rFonts w:ascii="Arial" w:hAnsi="Arial" w:cs="Arial"/>
        </w:rPr>
        <w:t xml:space="preserve"> ensure</w:t>
      </w:r>
      <w:r w:rsidRPr="00707093">
        <w:rPr>
          <w:rFonts w:ascii="Arial" w:hAnsi="Arial" w:cs="Arial"/>
        </w:rPr>
        <w:t xml:space="preserve"> records are kept up to date. </w:t>
      </w:r>
    </w:p>
    <w:p w14:paraId="2B70BF26" w14:textId="77777777" w:rsidR="00033D6E" w:rsidRPr="00707093" w:rsidRDefault="00033D6E" w:rsidP="00A7039D">
      <w:pPr>
        <w:pStyle w:val="Heading2"/>
        <w:rPr>
          <w:rFonts w:ascii="Arial" w:hAnsi="Arial" w:cs="Arial"/>
        </w:rPr>
      </w:pPr>
      <w:bookmarkStart w:id="29" w:name="_Toc84600733"/>
      <w:r w:rsidRPr="00707093">
        <w:rPr>
          <w:rFonts w:ascii="Arial" w:hAnsi="Arial" w:cs="Arial"/>
        </w:rPr>
        <w:t xml:space="preserve">GTA </w:t>
      </w:r>
      <w:r w:rsidR="0026667D" w:rsidRPr="00707093">
        <w:rPr>
          <w:rFonts w:ascii="Arial" w:hAnsi="Arial" w:cs="Arial"/>
        </w:rPr>
        <w:t>a</w:t>
      </w:r>
      <w:r w:rsidRPr="00707093">
        <w:rPr>
          <w:rFonts w:ascii="Arial" w:hAnsi="Arial" w:cs="Arial"/>
        </w:rPr>
        <w:t>nnual leave and your PhD</w:t>
      </w:r>
      <w:bookmarkEnd w:id="29"/>
    </w:p>
    <w:p w14:paraId="1F61CD3A" w14:textId="77777777" w:rsidR="00941799" w:rsidRPr="00707093" w:rsidRDefault="00941799" w:rsidP="00A7039D">
      <w:pPr>
        <w:rPr>
          <w:rFonts w:ascii="Arial" w:hAnsi="Arial" w:cs="Arial"/>
        </w:rPr>
      </w:pPr>
      <w:r w:rsidRPr="00707093">
        <w:rPr>
          <w:rFonts w:ascii="Arial" w:hAnsi="Arial" w:cs="Arial"/>
        </w:rPr>
        <w:t xml:space="preserve">As a staff member you are entitled to take annual leave as outlined below in the Human Resources section. When requesting annual leave from your role this </w:t>
      </w:r>
      <w:r w:rsidRPr="00707093">
        <w:rPr>
          <w:rFonts w:ascii="Arial" w:hAnsi="Arial" w:cs="Arial"/>
          <w:i/>
        </w:rPr>
        <w:t xml:space="preserve">does </w:t>
      </w:r>
      <w:r w:rsidRPr="00707093">
        <w:rPr>
          <w:rFonts w:ascii="Arial" w:hAnsi="Arial" w:cs="Arial"/>
          <w:i/>
        </w:rPr>
        <w:lastRenderedPageBreak/>
        <w:t>not</w:t>
      </w:r>
      <w:r w:rsidRPr="00707093">
        <w:rPr>
          <w:rFonts w:ascii="Arial" w:hAnsi="Arial" w:cs="Arial"/>
        </w:rPr>
        <w:t xml:space="preserve"> mean you are taking leave from your PhD and, therefore, you are still expected to work towards your next examination point. Annual leave absence does not justify the need for an extension to a deadline submission. </w:t>
      </w:r>
    </w:p>
    <w:p w14:paraId="060AFB4C" w14:textId="77777777" w:rsidR="001D0FA4" w:rsidRPr="00707093" w:rsidRDefault="001D0FA4" w:rsidP="00A7039D">
      <w:pPr>
        <w:pStyle w:val="Heading1"/>
        <w:rPr>
          <w:rFonts w:ascii="Arial" w:hAnsi="Arial" w:cs="Arial"/>
        </w:rPr>
      </w:pPr>
      <w:bookmarkStart w:id="30" w:name="_Toc84600734"/>
      <w:r w:rsidRPr="00707093">
        <w:rPr>
          <w:rFonts w:ascii="Arial" w:hAnsi="Arial" w:cs="Arial"/>
        </w:rPr>
        <w:t>Support in the role</w:t>
      </w:r>
      <w:bookmarkEnd w:id="30"/>
    </w:p>
    <w:p w14:paraId="6E574230" w14:textId="44490D15" w:rsidR="003F50B7" w:rsidRPr="00707093" w:rsidRDefault="00DB25DC" w:rsidP="00A7039D">
      <w:pPr>
        <w:pStyle w:val="Heading2"/>
        <w:rPr>
          <w:rFonts w:ascii="Arial" w:hAnsi="Arial" w:cs="Arial"/>
        </w:rPr>
      </w:pPr>
      <w:bookmarkStart w:id="31" w:name="_Toc84600735"/>
      <w:r w:rsidRPr="00707093">
        <w:rPr>
          <w:rFonts w:ascii="Arial" w:hAnsi="Arial" w:cs="Arial"/>
        </w:rPr>
        <w:t>Staff Resourcing &amp; Payment Services (SRPS)</w:t>
      </w:r>
      <w:bookmarkEnd w:id="31"/>
    </w:p>
    <w:p w14:paraId="24931264" w14:textId="77777777" w:rsidR="004F358D" w:rsidRPr="00707093" w:rsidRDefault="004F358D" w:rsidP="00A7039D">
      <w:pPr>
        <w:pStyle w:val="Heading3"/>
        <w:rPr>
          <w:rFonts w:ascii="Arial" w:hAnsi="Arial" w:cs="Arial"/>
        </w:rPr>
      </w:pPr>
      <w:bookmarkStart w:id="32" w:name="_Toc16254487"/>
      <w:bookmarkStart w:id="33" w:name="_Toc16256327"/>
      <w:bookmarkStart w:id="34" w:name="_Toc16488502"/>
      <w:r w:rsidRPr="00707093">
        <w:rPr>
          <w:rFonts w:ascii="Arial" w:hAnsi="Arial" w:cs="Arial"/>
        </w:rPr>
        <w:t>Annual Leave</w:t>
      </w:r>
      <w:bookmarkEnd w:id="32"/>
      <w:bookmarkEnd w:id="33"/>
      <w:bookmarkEnd w:id="34"/>
    </w:p>
    <w:p w14:paraId="39354FFC" w14:textId="56E5EBBF" w:rsidR="004F358D" w:rsidRPr="00707093" w:rsidRDefault="004F358D" w:rsidP="00A7039D">
      <w:pPr>
        <w:rPr>
          <w:rFonts w:ascii="Arial" w:hAnsi="Arial" w:cs="Arial"/>
          <w:lang w:val="en-US"/>
        </w:rPr>
      </w:pPr>
      <w:r w:rsidRPr="00707093">
        <w:rPr>
          <w:rFonts w:ascii="Arial" w:hAnsi="Arial" w:cs="Arial"/>
          <w:lang w:val="en-US"/>
        </w:rPr>
        <w:t xml:space="preserve">Edge Hill University’s holiday year runs from 1st September to 31st August. The holiday entitlement for GTAs is 30 days each academic year.  GTAs are also entitled to 13 statutory, extra-statutory and concessionary holidays. The timing of holidays is subject to the agreement of their </w:t>
      </w:r>
      <w:r w:rsidR="00840C4C" w:rsidRPr="00707093">
        <w:rPr>
          <w:rFonts w:ascii="Arial" w:hAnsi="Arial" w:cs="Arial"/>
          <w:lang w:val="en-US"/>
        </w:rPr>
        <w:t>l</w:t>
      </w:r>
      <w:r w:rsidRPr="00707093">
        <w:rPr>
          <w:rFonts w:ascii="Arial" w:hAnsi="Arial" w:cs="Arial"/>
          <w:lang w:val="en-US"/>
        </w:rPr>
        <w:t xml:space="preserve">ine </w:t>
      </w:r>
      <w:r w:rsidR="00840C4C" w:rsidRPr="00707093">
        <w:rPr>
          <w:rFonts w:ascii="Arial" w:hAnsi="Arial" w:cs="Arial"/>
          <w:lang w:val="en-US"/>
        </w:rPr>
        <w:t>m</w:t>
      </w:r>
      <w:r w:rsidRPr="00707093">
        <w:rPr>
          <w:rFonts w:ascii="Arial" w:hAnsi="Arial" w:cs="Arial"/>
          <w:lang w:val="en-US"/>
        </w:rPr>
        <w:t>anager and confirmation by a GTA’s Director of Studies that it will not adversely impact on their PhD research. Holidays cannot normally be taken during periods of teaching. Further informatio</w:t>
      </w:r>
      <w:r w:rsidR="00246ACF" w:rsidRPr="00707093">
        <w:rPr>
          <w:rFonts w:ascii="Arial" w:hAnsi="Arial" w:cs="Arial"/>
          <w:lang w:val="en-US"/>
        </w:rPr>
        <w:t xml:space="preserve">n can be requested by contacting </w:t>
      </w:r>
      <w:r w:rsidR="00DB25DC" w:rsidRPr="00707093">
        <w:rPr>
          <w:rFonts w:ascii="Arial" w:hAnsi="Arial" w:cs="Arial"/>
          <w:lang w:val="en-US"/>
        </w:rPr>
        <w:t>Staff Resourcing &amp; Payment Services</w:t>
      </w:r>
      <w:r w:rsidR="007574B3">
        <w:rPr>
          <w:rFonts w:ascii="Arial" w:hAnsi="Arial" w:cs="Arial"/>
          <w:lang w:val="en-US"/>
        </w:rPr>
        <w:t xml:space="preserve"> (</w:t>
      </w:r>
      <w:r w:rsidR="007574B3" w:rsidRPr="007574B3">
        <w:rPr>
          <w:rFonts w:ascii="Arial" w:hAnsi="Arial" w:cs="Arial"/>
          <w:lang w:val="en-US"/>
        </w:rPr>
        <w:t>srpshelpdesk@edgehill.ac.uk</w:t>
      </w:r>
      <w:r w:rsidR="007574B3">
        <w:t>)</w:t>
      </w:r>
      <w:r w:rsidRPr="00707093">
        <w:rPr>
          <w:rFonts w:ascii="Arial" w:hAnsi="Arial" w:cs="Arial"/>
          <w:lang w:val="en-US"/>
        </w:rPr>
        <w:t>.</w:t>
      </w:r>
    </w:p>
    <w:p w14:paraId="19855649" w14:textId="28350A0D" w:rsidR="00DB25DC" w:rsidRPr="00707093" w:rsidRDefault="00DB25DC" w:rsidP="00A7039D">
      <w:pPr>
        <w:rPr>
          <w:rFonts w:ascii="Arial" w:hAnsi="Arial" w:cs="Arial"/>
          <w:lang w:val="en-US"/>
        </w:rPr>
      </w:pPr>
      <w:r w:rsidRPr="00707093">
        <w:rPr>
          <w:rFonts w:ascii="Arial" w:hAnsi="Arial" w:cs="Arial"/>
          <w:lang w:val="en-US"/>
        </w:rPr>
        <w:t xml:space="preserve">Our online staff information system, </w:t>
      </w:r>
      <w:proofErr w:type="spellStart"/>
      <w:r w:rsidRPr="00707093">
        <w:rPr>
          <w:rFonts w:ascii="Arial" w:hAnsi="Arial" w:cs="Arial"/>
          <w:lang w:val="en-US"/>
        </w:rPr>
        <w:t>MyView</w:t>
      </w:r>
      <w:proofErr w:type="spellEnd"/>
      <w:r w:rsidRPr="00707093">
        <w:rPr>
          <w:rFonts w:ascii="Arial" w:hAnsi="Arial" w:cs="Arial"/>
          <w:lang w:val="en-US"/>
        </w:rPr>
        <w:t xml:space="preserve">, has recently been enhanced to </w:t>
      </w:r>
      <w:proofErr w:type="spellStart"/>
      <w:r w:rsidRPr="00707093">
        <w:rPr>
          <w:rFonts w:ascii="Arial" w:hAnsi="Arial" w:cs="Arial"/>
          <w:lang w:val="en-US"/>
        </w:rPr>
        <w:t>faciliate</w:t>
      </w:r>
      <w:proofErr w:type="spellEnd"/>
      <w:r w:rsidRPr="00707093">
        <w:rPr>
          <w:rFonts w:ascii="Arial" w:hAnsi="Arial" w:cs="Arial"/>
          <w:lang w:val="en-US"/>
        </w:rPr>
        <w:t xml:space="preserve"> online request of annual leave. We hope to extend this functionality and process to Graduate Teaching Assistants in the coming months.</w:t>
      </w:r>
    </w:p>
    <w:p w14:paraId="4D4A3F3A" w14:textId="77777777" w:rsidR="004F358D" w:rsidRPr="00707093" w:rsidRDefault="004F358D" w:rsidP="00A7039D">
      <w:pPr>
        <w:pStyle w:val="Heading3"/>
        <w:rPr>
          <w:rFonts w:ascii="Arial" w:hAnsi="Arial" w:cs="Arial"/>
        </w:rPr>
      </w:pPr>
      <w:bookmarkStart w:id="35" w:name="_Toc16254488"/>
      <w:bookmarkStart w:id="36" w:name="_Toc16256328"/>
      <w:bookmarkStart w:id="37" w:name="_Toc16488503"/>
      <w:r w:rsidRPr="00707093">
        <w:rPr>
          <w:rFonts w:ascii="Arial" w:hAnsi="Arial" w:cs="Arial"/>
        </w:rPr>
        <w:t>Other Employment</w:t>
      </w:r>
      <w:bookmarkEnd w:id="35"/>
      <w:bookmarkEnd w:id="36"/>
      <w:bookmarkEnd w:id="37"/>
    </w:p>
    <w:p w14:paraId="34687541" w14:textId="77777777" w:rsidR="004F358D" w:rsidRPr="00707093" w:rsidRDefault="004F358D" w:rsidP="00A7039D">
      <w:pPr>
        <w:rPr>
          <w:rFonts w:ascii="Arial" w:hAnsi="Arial" w:cs="Arial"/>
        </w:rPr>
      </w:pPr>
      <w:r w:rsidRPr="00707093">
        <w:rPr>
          <w:rFonts w:ascii="Arial" w:hAnsi="Arial" w:cs="Arial"/>
        </w:rPr>
        <w:t>GTAs are not permitted to undertake any work for the University other than that required by the terms of their GTA agreement</w:t>
      </w:r>
      <w:r w:rsidR="00840C4C" w:rsidRPr="00707093">
        <w:rPr>
          <w:rFonts w:ascii="Arial" w:hAnsi="Arial" w:cs="Arial"/>
        </w:rPr>
        <w:t>.</w:t>
      </w:r>
    </w:p>
    <w:p w14:paraId="59C36719" w14:textId="2A9EBEEB" w:rsidR="004F358D" w:rsidRPr="00707093" w:rsidRDefault="004F358D" w:rsidP="00A7039D">
      <w:pPr>
        <w:rPr>
          <w:rFonts w:ascii="Arial" w:hAnsi="Arial" w:cs="Arial"/>
        </w:rPr>
      </w:pPr>
      <w:r w:rsidRPr="00707093">
        <w:rPr>
          <w:rFonts w:ascii="Arial" w:hAnsi="Arial" w:cs="Arial"/>
        </w:rPr>
        <w:t xml:space="preserve">GTAs should not normally take up other engagements or appointments outside the University </w:t>
      </w:r>
      <w:proofErr w:type="gramStart"/>
      <w:r w:rsidRPr="00707093">
        <w:rPr>
          <w:rFonts w:ascii="Arial" w:hAnsi="Arial" w:cs="Arial"/>
        </w:rPr>
        <w:t>during the course of</w:t>
      </w:r>
      <w:proofErr w:type="gramEnd"/>
      <w:r w:rsidRPr="00707093">
        <w:rPr>
          <w:rFonts w:ascii="Arial" w:hAnsi="Arial" w:cs="Arial"/>
        </w:rPr>
        <w:t xml:space="preserve"> their GTA award. </w:t>
      </w:r>
      <w:bookmarkStart w:id="38" w:name="_Toc16254489"/>
      <w:bookmarkStart w:id="39" w:name="_Toc16256329"/>
      <w:bookmarkStart w:id="40" w:name="_Toc16488504"/>
      <w:r w:rsidR="003E41F8" w:rsidRPr="00707093">
        <w:rPr>
          <w:rFonts w:ascii="Arial" w:hAnsi="Arial" w:cs="Arial"/>
        </w:rPr>
        <w:t xml:space="preserve">If a GTA wishes to do so, they must contact </w:t>
      </w:r>
      <w:r w:rsidR="00DB25DC" w:rsidRPr="00707093">
        <w:rPr>
          <w:rFonts w:ascii="Arial" w:hAnsi="Arial" w:cs="Arial"/>
        </w:rPr>
        <w:t>Staff Resourcing</w:t>
      </w:r>
      <w:r w:rsidR="003E41F8" w:rsidRPr="00707093">
        <w:rPr>
          <w:rFonts w:ascii="Arial" w:hAnsi="Arial" w:cs="Arial"/>
        </w:rPr>
        <w:t xml:space="preserve">, the Graduate School, and, for international </w:t>
      </w:r>
      <w:r w:rsidR="005F3459" w:rsidRPr="00707093">
        <w:rPr>
          <w:rFonts w:ascii="Arial" w:hAnsi="Arial" w:cs="Arial"/>
        </w:rPr>
        <w:t>registrations</w:t>
      </w:r>
      <w:r w:rsidR="003E41F8" w:rsidRPr="00707093">
        <w:rPr>
          <w:rFonts w:ascii="Arial" w:hAnsi="Arial" w:cs="Arial"/>
        </w:rPr>
        <w:t>, the International Office, regarding their n</w:t>
      </w:r>
      <w:r w:rsidRPr="00707093">
        <w:rPr>
          <w:rFonts w:ascii="Arial" w:hAnsi="Arial" w:cs="Arial"/>
        </w:rPr>
        <w:t xml:space="preserve">otice </w:t>
      </w:r>
      <w:r w:rsidR="003E41F8" w:rsidRPr="00707093">
        <w:rPr>
          <w:rFonts w:ascii="Arial" w:hAnsi="Arial" w:cs="Arial"/>
        </w:rPr>
        <w:t>p</w:t>
      </w:r>
      <w:r w:rsidRPr="00707093">
        <w:rPr>
          <w:rFonts w:ascii="Arial" w:hAnsi="Arial" w:cs="Arial"/>
        </w:rPr>
        <w:t>eriod</w:t>
      </w:r>
      <w:bookmarkEnd w:id="38"/>
      <w:bookmarkEnd w:id="39"/>
      <w:bookmarkEnd w:id="40"/>
      <w:r w:rsidR="003E41F8" w:rsidRPr="00707093">
        <w:rPr>
          <w:rFonts w:ascii="Arial" w:hAnsi="Arial" w:cs="Arial"/>
        </w:rPr>
        <w:t>.</w:t>
      </w:r>
    </w:p>
    <w:p w14:paraId="38571D06" w14:textId="77777777" w:rsidR="004F358D" w:rsidRPr="00707093" w:rsidRDefault="004F358D" w:rsidP="00A7039D">
      <w:pPr>
        <w:rPr>
          <w:rFonts w:ascii="Arial" w:hAnsi="Arial" w:cs="Arial"/>
          <w:lang w:val="en-US"/>
        </w:rPr>
      </w:pPr>
      <w:r w:rsidRPr="00707093">
        <w:rPr>
          <w:rFonts w:ascii="Arial" w:hAnsi="Arial" w:cs="Arial"/>
          <w:lang w:val="en-US"/>
        </w:rPr>
        <w:t xml:space="preserve">The period of notice which GTAs are entitled to receive is normally two weeks in writing. The period of notice of termination of their engagement as a Graduate Teaching Assistant that they are required to give in writing is two weeks. </w:t>
      </w:r>
    </w:p>
    <w:p w14:paraId="01013B16" w14:textId="77777777" w:rsidR="004F6516" w:rsidRPr="00707093" w:rsidRDefault="004F358D" w:rsidP="00A7039D">
      <w:pPr>
        <w:rPr>
          <w:rFonts w:ascii="Arial" w:hAnsi="Arial" w:cs="Arial"/>
          <w:lang w:val="en-US"/>
        </w:rPr>
      </w:pPr>
      <w:r w:rsidRPr="00707093">
        <w:rPr>
          <w:rFonts w:ascii="Arial" w:hAnsi="Arial" w:cs="Arial"/>
          <w:lang w:val="en-US"/>
        </w:rPr>
        <w:t>If the agreement is terminated during a period when they would not otherwise be undertaking teaching duties for Edge Hill University, they will not be entitled to any payment during their notice period.</w:t>
      </w:r>
    </w:p>
    <w:p w14:paraId="27446E8B" w14:textId="77777777" w:rsidR="004F358D" w:rsidRPr="00707093" w:rsidRDefault="004F358D" w:rsidP="00A7039D">
      <w:pPr>
        <w:rPr>
          <w:rFonts w:ascii="Arial" w:hAnsi="Arial" w:cs="Arial"/>
          <w:lang w:val="en-US"/>
        </w:rPr>
      </w:pPr>
      <w:r w:rsidRPr="00707093">
        <w:rPr>
          <w:rFonts w:ascii="Arial" w:hAnsi="Arial" w:cs="Arial"/>
          <w:lang w:val="en-US"/>
        </w:rPr>
        <w:lastRenderedPageBreak/>
        <w:t xml:space="preserve">Edge Hill University may terminate this agreement without notice if a GTA is guilty of gross </w:t>
      </w:r>
      <w:r w:rsidR="004F6516" w:rsidRPr="00707093">
        <w:rPr>
          <w:rFonts w:ascii="Arial" w:hAnsi="Arial" w:cs="Arial"/>
          <w:lang w:val="en-US"/>
        </w:rPr>
        <w:t>m</w:t>
      </w:r>
      <w:r w:rsidRPr="00707093">
        <w:rPr>
          <w:rFonts w:ascii="Arial" w:hAnsi="Arial" w:cs="Arial"/>
          <w:lang w:val="en-US"/>
        </w:rPr>
        <w:t>isconduct.</w:t>
      </w:r>
    </w:p>
    <w:p w14:paraId="0751A324" w14:textId="77777777" w:rsidR="004F358D" w:rsidRPr="00707093" w:rsidRDefault="004F358D" w:rsidP="00A7039D">
      <w:pPr>
        <w:pStyle w:val="Heading3"/>
        <w:rPr>
          <w:rFonts w:ascii="Arial" w:hAnsi="Arial" w:cs="Arial"/>
        </w:rPr>
      </w:pPr>
      <w:bookmarkStart w:id="41" w:name="_Toc16254490"/>
      <w:bookmarkStart w:id="42" w:name="_Toc16256330"/>
      <w:bookmarkStart w:id="43" w:name="_Toc16488505"/>
      <w:r w:rsidRPr="00707093">
        <w:rPr>
          <w:rFonts w:ascii="Arial" w:hAnsi="Arial" w:cs="Arial"/>
        </w:rPr>
        <w:t>Sickness Absence, Maternity and Parental Leave</w:t>
      </w:r>
      <w:bookmarkEnd w:id="41"/>
      <w:bookmarkEnd w:id="42"/>
      <w:bookmarkEnd w:id="43"/>
    </w:p>
    <w:p w14:paraId="61EC567C" w14:textId="77777777" w:rsidR="004F358D" w:rsidRPr="00707093" w:rsidRDefault="004F358D" w:rsidP="00A7039D">
      <w:pPr>
        <w:rPr>
          <w:rFonts w:ascii="Arial" w:hAnsi="Arial" w:cs="Arial"/>
          <w:lang w:val="en-US"/>
        </w:rPr>
      </w:pPr>
      <w:r w:rsidRPr="00707093">
        <w:rPr>
          <w:rFonts w:ascii="Arial" w:hAnsi="Arial" w:cs="Arial"/>
          <w:lang w:val="en-US"/>
        </w:rPr>
        <w:t xml:space="preserve">Subject to the provisions of the University Absence Policy, GTAs are entitled to paid time off if they are absent due to illness or injury. </w:t>
      </w:r>
    </w:p>
    <w:p w14:paraId="42BEB04C" w14:textId="59FACCB2" w:rsidR="004F358D" w:rsidRPr="00707093" w:rsidRDefault="004F358D" w:rsidP="00A7039D">
      <w:pPr>
        <w:rPr>
          <w:rFonts w:ascii="Arial" w:hAnsi="Arial" w:cs="Arial"/>
          <w:lang w:val="en-US"/>
        </w:rPr>
      </w:pPr>
      <w:r w:rsidRPr="00707093">
        <w:rPr>
          <w:rFonts w:ascii="Arial" w:hAnsi="Arial" w:cs="Arial"/>
          <w:lang w:val="en-US"/>
        </w:rPr>
        <w:t xml:space="preserve">GTAs are entitled to maternity and parental leave in accordance with </w:t>
      </w:r>
      <w:proofErr w:type="gramStart"/>
      <w:r w:rsidRPr="00707093">
        <w:rPr>
          <w:rFonts w:ascii="Arial" w:hAnsi="Arial" w:cs="Arial"/>
          <w:lang w:val="en-US"/>
        </w:rPr>
        <w:t>University</w:t>
      </w:r>
      <w:proofErr w:type="gramEnd"/>
      <w:r w:rsidRPr="00707093">
        <w:rPr>
          <w:rFonts w:ascii="Arial" w:hAnsi="Arial" w:cs="Arial"/>
          <w:lang w:val="en-US"/>
        </w:rPr>
        <w:t xml:space="preserve"> policies and procedures.</w:t>
      </w:r>
      <w:r w:rsidR="00DB25DC" w:rsidRPr="00707093">
        <w:rPr>
          <w:rFonts w:ascii="Arial" w:hAnsi="Arial" w:cs="Arial"/>
          <w:lang w:val="en-US"/>
        </w:rPr>
        <w:t xml:space="preserve">  </w:t>
      </w:r>
    </w:p>
    <w:p w14:paraId="287E1C4B" w14:textId="77777777" w:rsidR="004F358D" w:rsidRPr="00707093" w:rsidRDefault="004F358D" w:rsidP="00A7039D">
      <w:pPr>
        <w:rPr>
          <w:rFonts w:ascii="Arial" w:hAnsi="Arial" w:cs="Arial"/>
          <w:lang w:val="en-US"/>
        </w:rPr>
      </w:pPr>
      <w:r w:rsidRPr="00707093">
        <w:rPr>
          <w:rFonts w:ascii="Arial" w:hAnsi="Arial" w:cs="Arial"/>
          <w:lang w:val="en-US"/>
        </w:rPr>
        <w:t xml:space="preserve">During periods of long-term sickness, maternity and parental leave their </w:t>
      </w:r>
      <w:r w:rsidR="00B54067" w:rsidRPr="00707093">
        <w:rPr>
          <w:rFonts w:ascii="Arial" w:hAnsi="Arial" w:cs="Arial"/>
          <w:lang w:val="en-US"/>
        </w:rPr>
        <w:t>three-year</w:t>
      </w:r>
      <w:r w:rsidRPr="00707093">
        <w:rPr>
          <w:rFonts w:ascii="Arial" w:hAnsi="Arial" w:cs="Arial"/>
          <w:lang w:val="en-US"/>
        </w:rPr>
        <w:t xml:space="preserve"> fixed term award, comprising a stipend for teaching, PhD fee waiver, and, for GTAs, their accommodation allowance, will be suspended and there may be a requirement for interruption of studies. The latter would suspend the package and with it all academic deadlines – this would not be the case for shorter periods of leave unless approved by </w:t>
      </w:r>
      <w:proofErr w:type="spellStart"/>
      <w:r w:rsidRPr="00707093">
        <w:rPr>
          <w:rFonts w:ascii="Arial" w:hAnsi="Arial" w:cs="Arial"/>
          <w:lang w:val="en-US"/>
        </w:rPr>
        <w:t>GSBoS</w:t>
      </w:r>
      <w:proofErr w:type="spellEnd"/>
      <w:r w:rsidRPr="00707093">
        <w:rPr>
          <w:rFonts w:ascii="Arial" w:hAnsi="Arial" w:cs="Arial"/>
          <w:lang w:val="en-US"/>
        </w:rPr>
        <w:t>. The stipend, fee waiver</w:t>
      </w:r>
      <w:r w:rsidR="00840C4C" w:rsidRPr="00707093">
        <w:rPr>
          <w:rFonts w:ascii="Arial" w:hAnsi="Arial" w:cs="Arial"/>
          <w:lang w:val="en-US"/>
        </w:rPr>
        <w:t xml:space="preserve"> and</w:t>
      </w:r>
      <w:r w:rsidRPr="00707093">
        <w:rPr>
          <w:rFonts w:ascii="Arial" w:hAnsi="Arial" w:cs="Arial"/>
          <w:lang w:val="en-US"/>
        </w:rPr>
        <w:t xml:space="preserve"> accommodation allowance will resume when they return to full-time teaching and study. Their period of absence or leave will not be included in the time allocated for their award. Applications for an interruption of s</w:t>
      </w:r>
      <w:r w:rsidR="004F6516" w:rsidRPr="00707093">
        <w:rPr>
          <w:rFonts w:ascii="Arial" w:hAnsi="Arial" w:cs="Arial"/>
          <w:lang w:val="en-US"/>
        </w:rPr>
        <w:t>t</w:t>
      </w:r>
      <w:r w:rsidRPr="00707093">
        <w:rPr>
          <w:rFonts w:ascii="Arial" w:hAnsi="Arial" w:cs="Arial"/>
          <w:lang w:val="en-US"/>
        </w:rPr>
        <w:t xml:space="preserve">udies must be made to the Graduate School. </w:t>
      </w:r>
    </w:p>
    <w:p w14:paraId="09102412" w14:textId="77777777" w:rsidR="004F358D" w:rsidRPr="00707093" w:rsidRDefault="004F358D" w:rsidP="00A7039D">
      <w:pPr>
        <w:pStyle w:val="Heading3"/>
        <w:rPr>
          <w:rFonts w:ascii="Arial" w:hAnsi="Arial" w:cs="Arial"/>
        </w:rPr>
      </w:pPr>
      <w:bookmarkStart w:id="44" w:name="_Toc16254491"/>
      <w:bookmarkStart w:id="45" w:name="_Toc16256331"/>
      <w:bookmarkStart w:id="46" w:name="_Toc16488506"/>
      <w:r w:rsidRPr="00707093">
        <w:rPr>
          <w:rFonts w:ascii="Arial" w:hAnsi="Arial" w:cs="Arial"/>
        </w:rPr>
        <w:t>Policies</w:t>
      </w:r>
      <w:bookmarkEnd w:id="44"/>
      <w:bookmarkEnd w:id="45"/>
      <w:bookmarkEnd w:id="46"/>
    </w:p>
    <w:p w14:paraId="4B446A34" w14:textId="0456A636" w:rsidR="004F358D" w:rsidRPr="00707093" w:rsidRDefault="004F358D" w:rsidP="00A7039D">
      <w:pPr>
        <w:rPr>
          <w:rFonts w:ascii="Arial" w:hAnsi="Arial" w:cs="Arial"/>
        </w:rPr>
      </w:pPr>
      <w:r w:rsidRPr="00707093">
        <w:rPr>
          <w:rFonts w:ascii="Arial" w:hAnsi="Arial" w:cs="Arial"/>
        </w:rPr>
        <w:t xml:space="preserve">Copies of relevant policies can be accessed via the </w:t>
      </w:r>
      <w:hyperlink r:id="rId13" w:history="1">
        <w:r w:rsidRPr="00707093">
          <w:rPr>
            <w:rFonts w:ascii="Arial" w:hAnsi="Arial" w:cs="Arial"/>
          </w:rPr>
          <w:t>HR wiki pages</w:t>
        </w:r>
      </w:hyperlink>
      <w:r w:rsidRPr="00707093">
        <w:rPr>
          <w:rFonts w:ascii="Arial" w:hAnsi="Arial" w:cs="Arial"/>
        </w:rPr>
        <w:t>. This includes the following:</w:t>
      </w:r>
    </w:p>
    <w:p w14:paraId="1AAB386A" w14:textId="77777777" w:rsidR="004F358D" w:rsidRPr="00707093" w:rsidRDefault="004F358D" w:rsidP="00A7039D">
      <w:pPr>
        <w:pStyle w:val="ListParagraph"/>
        <w:numPr>
          <w:ilvl w:val="0"/>
          <w:numId w:val="3"/>
        </w:numPr>
        <w:rPr>
          <w:rFonts w:ascii="Arial" w:hAnsi="Arial" w:cs="Arial"/>
        </w:rPr>
      </w:pPr>
      <w:r w:rsidRPr="00707093">
        <w:rPr>
          <w:rFonts w:ascii="Arial" w:hAnsi="Arial" w:cs="Arial"/>
        </w:rPr>
        <w:t>Absence Policy</w:t>
      </w:r>
    </w:p>
    <w:p w14:paraId="35A00716" w14:textId="77777777" w:rsidR="004F358D" w:rsidRPr="00707093" w:rsidRDefault="004F358D" w:rsidP="00A7039D">
      <w:pPr>
        <w:pStyle w:val="ListParagraph"/>
        <w:numPr>
          <w:ilvl w:val="0"/>
          <w:numId w:val="3"/>
        </w:numPr>
        <w:rPr>
          <w:rFonts w:ascii="Arial" w:hAnsi="Arial" w:cs="Arial"/>
        </w:rPr>
      </w:pPr>
      <w:r w:rsidRPr="00707093">
        <w:rPr>
          <w:rFonts w:ascii="Arial" w:hAnsi="Arial" w:cs="Arial"/>
        </w:rPr>
        <w:t>Equality &amp; Diversity Policy</w:t>
      </w:r>
    </w:p>
    <w:p w14:paraId="573CA2E5" w14:textId="6BE4082C" w:rsidR="004F358D" w:rsidRPr="00707093" w:rsidRDefault="004F358D" w:rsidP="00A7039D">
      <w:pPr>
        <w:pStyle w:val="ListParagraph"/>
        <w:numPr>
          <w:ilvl w:val="0"/>
          <w:numId w:val="3"/>
        </w:numPr>
        <w:rPr>
          <w:rFonts w:ascii="Arial" w:hAnsi="Arial" w:cs="Arial"/>
        </w:rPr>
      </w:pPr>
      <w:r w:rsidRPr="00707093">
        <w:rPr>
          <w:rFonts w:ascii="Arial" w:hAnsi="Arial" w:cs="Arial"/>
        </w:rPr>
        <w:t xml:space="preserve">Maternity </w:t>
      </w:r>
      <w:r w:rsidR="00DB25DC" w:rsidRPr="00707093">
        <w:rPr>
          <w:rFonts w:ascii="Arial" w:hAnsi="Arial" w:cs="Arial"/>
        </w:rPr>
        <w:t xml:space="preserve">and parental leave </w:t>
      </w:r>
      <w:r w:rsidRPr="00707093">
        <w:rPr>
          <w:rFonts w:ascii="Arial" w:hAnsi="Arial" w:cs="Arial"/>
        </w:rPr>
        <w:t>Polic</w:t>
      </w:r>
      <w:r w:rsidR="00DB25DC" w:rsidRPr="00707093">
        <w:rPr>
          <w:rFonts w:ascii="Arial" w:hAnsi="Arial" w:cs="Arial"/>
        </w:rPr>
        <w:t>ies</w:t>
      </w:r>
    </w:p>
    <w:p w14:paraId="4C42051B" w14:textId="77777777" w:rsidR="004F358D" w:rsidRPr="00707093" w:rsidRDefault="004F358D" w:rsidP="00A7039D">
      <w:pPr>
        <w:pStyle w:val="Heading3"/>
        <w:rPr>
          <w:rFonts w:ascii="Arial" w:hAnsi="Arial" w:cs="Arial"/>
        </w:rPr>
      </w:pPr>
      <w:bookmarkStart w:id="47" w:name="_Toc16254492"/>
      <w:bookmarkStart w:id="48" w:name="_Toc16256332"/>
      <w:bookmarkStart w:id="49" w:name="_Toc16488507"/>
      <w:r w:rsidRPr="00707093">
        <w:rPr>
          <w:rFonts w:ascii="Arial" w:hAnsi="Arial" w:cs="Arial"/>
        </w:rPr>
        <w:t>Performance Review</w:t>
      </w:r>
      <w:bookmarkEnd w:id="47"/>
      <w:bookmarkEnd w:id="48"/>
      <w:bookmarkEnd w:id="49"/>
    </w:p>
    <w:p w14:paraId="1BCAB574" w14:textId="77777777" w:rsidR="004F358D" w:rsidRPr="00707093" w:rsidRDefault="004F358D" w:rsidP="00A7039D">
      <w:pPr>
        <w:rPr>
          <w:rFonts w:ascii="Arial" w:hAnsi="Arial" w:cs="Arial"/>
          <w:lang w:val="en-US"/>
        </w:rPr>
      </w:pPr>
      <w:r w:rsidRPr="00707093">
        <w:rPr>
          <w:rFonts w:ascii="Arial" w:hAnsi="Arial" w:cs="Arial"/>
          <w:lang w:val="en-US"/>
        </w:rPr>
        <w:t xml:space="preserve">As part of its commitment to good management practice, Edge Hill University attaches great importance to the development of its staff through appraisal and performance management. The focus of the Performance Review Scheme is to align the strategic requirements of the University’s mission, values, aims and objectives with the performance, aspirations and development needs of individuals and departments. </w:t>
      </w:r>
    </w:p>
    <w:p w14:paraId="4A9FD20C" w14:textId="77777777" w:rsidR="004F358D" w:rsidRPr="00707093" w:rsidRDefault="004F358D" w:rsidP="00A7039D">
      <w:pPr>
        <w:rPr>
          <w:rFonts w:ascii="Arial" w:hAnsi="Arial" w:cs="Arial"/>
        </w:rPr>
      </w:pPr>
      <w:r w:rsidRPr="00707093">
        <w:rPr>
          <w:rFonts w:ascii="Arial" w:hAnsi="Arial" w:cs="Arial"/>
        </w:rPr>
        <w:t>The performance review is an annual process, which should provide you with:</w:t>
      </w:r>
    </w:p>
    <w:p w14:paraId="7049E4F5" w14:textId="77777777" w:rsidR="004F358D" w:rsidRPr="00707093" w:rsidRDefault="004F358D" w:rsidP="00A7039D">
      <w:pPr>
        <w:pStyle w:val="ListParagraph"/>
        <w:numPr>
          <w:ilvl w:val="0"/>
          <w:numId w:val="4"/>
        </w:numPr>
        <w:rPr>
          <w:rFonts w:ascii="Arial" w:hAnsi="Arial" w:cs="Arial"/>
        </w:rPr>
      </w:pPr>
      <w:r w:rsidRPr="00707093">
        <w:rPr>
          <w:rFonts w:ascii="Arial" w:hAnsi="Arial" w:cs="Arial"/>
        </w:rPr>
        <w:lastRenderedPageBreak/>
        <w:t>Feedback on your performance</w:t>
      </w:r>
    </w:p>
    <w:p w14:paraId="5DE17999" w14:textId="77777777" w:rsidR="004F358D" w:rsidRPr="00707093" w:rsidRDefault="004F358D" w:rsidP="00A7039D">
      <w:pPr>
        <w:pStyle w:val="ListParagraph"/>
        <w:numPr>
          <w:ilvl w:val="0"/>
          <w:numId w:val="4"/>
        </w:numPr>
        <w:rPr>
          <w:rFonts w:ascii="Arial" w:hAnsi="Arial" w:cs="Arial"/>
        </w:rPr>
      </w:pPr>
      <w:r w:rsidRPr="00707093">
        <w:rPr>
          <w:rFonts w:ascii="Arial" w:hAnsi="Arial" w:cs="Arial"/>
        </w:rPr>
        <w:t>Clear direction on the focus of the role</w:t>
      </w:r>
    </w:p>
    <w:p w14:paraId="2E02C052" w14:textId="77777777" w:rsidR="004F358D" w:rsidRPr="00707093" w:rsidRDefault="004F358D" w:rsidP="00A7039D">
      <w:pPr>
        <w:pStyle w:val="ListParagraph"/>
        <w:numPr>
          <w:ilvl w:val="0"/>
          <w:numId w:val="4"/>
        </w:numPr>
        <w:rPr>
          <w:rFonts w:ascii="Arial" w:hAnsi="Arial" w:cs="Arial"/>
        </w:rPr>
      </w:pPr>
      <w:r w:rsidRPr="00707093">
        <w:rPr>
          <w:rFonts w:ascii="Arial" w:hAnsi="Arial" w:cs="Arial"/>
        </w:rPr>
        <w:t>Agreed development support</w:t>
      </w:r>
    </w:p>
    <w:p w14:paraId="3A98C62F" w14:textId="77777777" w:rsidR="004F358D" w:rsidRPr="00707093" w:rsidRDefault="004F358D" w:rsidP="00A7039D">
      <w:pPr>
        <w:pStyle w:val="Heading3"/>
        <w:rPr>
          <w:rFonts w:ascii="Arial" w:hAnsi="Arial" w:cs="Arial"/>
        </w:rPr>
      </w:pPr>
      <w:bookmarkStart w:id="50" w:name="_Toc16254493"/>
      <w:bookmarkStart w:id="51" w:name="_Toc16256333"/>
      <w:bookmarkStart w:id="52" w:name="_Toc16488508"/>
      <w:r w:rsidRPr="00707093">
        <w:rPr>
          <w:rFonts w:ascii="Arial" w:hAnsi="Arial" w:cs="Arial"/>
        </w:rPr>
        <w:t>Learning and Development</w:t>
      </w:r>
      <w:bookmarkEnd w:id="50"/>
      <w:bookmarkEnd w:id="51"/>
      <w:bookmarkEnd w:id="52"/>
    </w:p>
    <w:p w14:paraId="11F7BBFD" w14:textId="2C6E3826" w:rsidR="004F6516" w:rsidRPr="00707093" w:rsidRDefault="004F358D" w:rsidP="00A7039D">
      <w:pPr>
        <w:rPr>
          <w:rFonts w:ascii="Arial" w:hAnsi="Arial" w:cs="Arial"/>
        </w:rPr>
      </w:pPr>
      <w:r w:rsidRPr="00707093">
        <w:rPr>
          <w:rFonts w:ascii="Arial" w:hAnsi="Arial" w:cs="Arial"/>
        </w:rPr>
        <w:t xml:space="preserve">Information on the Learning and Development support available can be found on </w:t>
      </w:r>
      <w:hyperlink r:id="rId14" w:history="1">
        <w:r w:rsidR="00DB25DC" w:rsidRPr="00707093">
          <w:rPr>
            <w:rStyle w:val="Hyperlink"/>
            <w:rFonts w:ascii="Arial" w:hAnsi="Arial" w:cs="Arial"/>
          </w:rPr>
          <w:t>Staff Learning and Development wiki pages</w:t>
        </w:r>
      </w:hyperlink>
      <w:r w:rsidRPr="00707093">
        <w:rPr>
          <w:rFonts w:ascii="Arial" w:hAnsi="Arial" w:cs="Arial"/>
        </w:rPr>
        <w:t>. This includes HR co-ordinated sessions designed to support your personal development as well as sessions co-ordinated by the Research Office and Centre for Learning and Teaching, which are designed to support your Research and Teaching development.</w:t>
      </w:r>
    </w:p>
    <w:p w14:paraId="3F55937E" w14:textId="7653CCBB" w:rsidR="004307BB" w:rsidRPr="00707093" w:rsidRDefault="004307BB" w:rsidP="00A7039D">
      <w:pPr>
        <w:rPr>
          <w:rFonts w:ascii="Arial" w:hAnsi="Arial" w:cs="Arial"/>
        </w:rPr>
      </w:pPr>
      <w:r w:rsidRPr="00707093">
        <w:rPr>
          <w:rFonts w:ascii="Arial" w:hAnsi="Arial" w:cs="Arial"/>
        </w:rPr>
        <w:t xml:space="preserve">Employees will need to complete mandatory training in the first 6 months of your post. The sessions are: </w:t>
      </w:r>
    </w:p>
    <w:p w14:paraId="510815BE" w14:textId="11AC5803" w:rsidR="004307BB" w:rsidRPr="00707093" w:rsidRDefault="004307BB" w:rsidP="00A7039D">
      <w:pPr>
        <w:pStyle w:val="ListParagraph"/>
        <w:numPr>
          <w:ilvl w:val="0"/>
          <w:numId w:val="7"/>
        </w:numPr>
        <w:rPr>
          <w:rFonts w:ascii="Arial" w:hAnsi="Arial" w:cs="Arial"/>
        </w:rPr>
      </w:pPr>
      <w:r w:rsidRPr="00707093">
        <w:rPr>
          <w:rFonts w:ascii="Arial" w:hAnsi="Arial" w:cs="Arial"/>
        </w:rPr>
        <w:t>Prevent (this will be Intermediate or Advanced depending on the level identified by the line manager).</w:t>
      </w:r>
    </w:p>
    <w:p w14:paraId="3E36E9E6" w14:textId="607B7D0A" w:rsidR="004307BB" w:rsidRPr="00707093" w:rsidRDefault="004307BB" w:rsidP="00A7039D">
      <w:pPr>
        <w:pStyle w:val="ListParagraph"/>
        <w:numPr>
          <w:ilvl w:val="0"/>
          <w:numId w:val="7"/>
        </w:numPr>
        <w:rPr>
          <w:rFonts w:ascii="Arial" w:hAnsi="Arial" w:cs="Arial"/>
        </w:rPr>
      </w:pPr>
      <w:r w:rsidRPr="00707093">
        <w:rPr>
          <w:rFonts w:ascii="Arial" w:hAnsi="Arial" w:cs="Arial"/>
        </w:rPr>
        <w:t>GDPR</w:t>
      </w:r>
    </w:p>
    <w:p w14:paraId="5BB7E828" w14:textId="352AF340" w:rsidR="004307BB" w:rsidRPr="00707093" w:rsidRDefault="004307BB" w:rsidP="00A7039D">
      <w:pPr>
        <w:pStyle w:val="ListParagraph"/>
        <w:numPr>
          <w:ilvl w:val="0"/>
          <w:numId w:val="7"/>
        </w:numPr>
        <w:rPr>
          <w:rFonts w:ascii="Arial" w:hAnsi="Arial" w:cs="Arial"/>
        </w:rPr>
      </w:pPr>
      <w:r w:rsidRPr="00707093">
        <w:rPr>
          <w:rFonts w:ascii="Arial" w:hAnsi="Arial" w:cs="Arial"/>
        </w:rPr>
        <w:t>Fire Awareness</w:t>
      </w:r>
    </w:p>
    <w:p w14:paraId="39522AF0" w14:textId="26EFD240" w:rsidR="004307BB" w:rsidRPr="00707093" w:rsidRDefault="004307BB" w:rsidP="00A7039D">
      <w:pPr>
        <w:pStyle w:val="ListParagraph"/>
        <w:numPr>
          <w:ilvl w:val="0"/>
          <w:numId w:val="7"/>
        </w:numPr>
        <w:rPr>
          <w:rFonts w:ascii="Arial" w:hAnsi="Arial" w:cs="Arial"/>
        </w:rPr>
      </w:pPr>
      <w:r w:rsidRPr="00707093">
        <w:rPr>
          <w:rFonts w:ascii="Arial" w:hAnsi="Arial" w:cs="Arial"/>
        </w:rPr>
        <w:t>Information Security Awareness</w:t>
      </w:r>
    </w:p>
    <w:p w14:paraId="2045FBF3" w14:textId="07027C90" w:rsidR="004307BB" w:rsidRPr="00707093" w:rsidRDefault="004307BB" w:rsidP="00A7039D">
      <w:pPr>
        <w:pStyle w:val="ListParagraph"/>
        <w:numPr>
          <w:ilvl w:val="0"/>
          <w:numId w:val="7"/>
        </w:numPr>
        <w:rPr>
          <w:rFonts w:ascii="Arial" w:hAnsi="Arial" w:cs="Arial"/>
        </w:rPr>
      </w:pPr>
      <w:r w:rsidRPr="00707093">
        <w:rPr>
          <w:rFonts w:ascii="Arial" w:hAnsi="Arial" w:cs="Arial"/>
        </w:rPr>
        <w:t>Fraud &amp; Irregularity</w:t>
      </w:r>
    </w:p>
    <w:p w14:paraId="37DF6D0C" w14:textId="5E1ADF03" w:rsidR="004307BB" w:rsidRPr="00707093" w:rsidRDefault="004307BB" w:rsidP="00A7039D">
      <w:pPr>
        <w:pStyle w:val="ListParagraph"/>
        <w:numPr>
          <w:ilvl w:val="0"/>
          <w:numId w:val="7"/>
        </w:numPr>
        <w:rPr>
          <w:rFonts w:ascii="Arial" w:hAnsi="Arial" w:cs="Arial"/>
        </w:rPr>
      </w:pPr>
      <w:r w:rsidRPr="00707093">
        <w:rPr>
          <w:rFonts w:ascii="Arial" w:hAnsi="Arial" w:cs="Arial"/>
        </w:rPr>
        <w:t>Diversity in the Workplace.</w:t>
      </w:r>
    </w:p>
    <w:p w14:paraId="00A15396" w14:textId="62A92604" w:rsidR="004307BB" w:rsidRPr="00707093" w:rsidRDefault="004307BB" w:rsidP="00A7039D">
      <w:pPr>
        <w:rPr>
          <w:rFonts w:ascii="Arial" w:hAnsi="Arial" w:cs="Arial"/>
        </w:rPr>
      </w:pPr>
      <w:r w:rsidRPr="00707093">
        <w:rPr>
          <w:rFonts w:ascii="Arial" w:hAnsi="Arial" w:cs="Arial"/>
        </w:rPr>
        <w:t>Training relating to your role will be outlined to you by your line manager.</w:t>
      </w:r>
    </w:p>
    <w:p w14:paraId="67F39440" w14:textId="77777777" w:rsidR="004F6516" w:rsidRPr="00707093" w:rsidRDefault="004F6516" w:rsidP="00A7039D">
      <w:pPr>
        <w:pStyle w:val="Heading2"/>
        <w:rPr>
          <w:rFonts w:ascii="Arial" w:hAnsi="Arial" w:cs="Arial"/>
        </w:rPr>
      </w:pPr>
      <w:bookmarkStart w:id="53" w:name="_Toc16488509"/>
      <w:bookmarkStart w:id="54" w:name="_Toc84600736"/>
      <w:r w:rsidRPr="00707093">
        <w:rPr>
          <w:rFonts w:ascii="Arial" w:hAnsi="Arial" w:cs="Arial"/>
        </w:rPr>
        <w:t xml:space="preserve">International </w:t>
      </w:r>
      <w:r w:rsidR="00DE6FFC" w:rsidRPr="00707093">
        <w:rPr>
          <w:rFonts w:ascii="Arial" w:hAnsi="Arial" w:cs="Arial"/>
        </w:rPr>
        <w:t>GTAs</w:t>
      </w:r>
      <w:bookmarkEnd w:id="53"/>
      <w:bookmarkEnd w:id="54"/>
    </w:p>
    <w:p w14:paraId="068B5610" w14:textId="13E9066A" w:rsidR="009024D8" w:rsidRPr="00707093" w:rsidRDefault="00DE6FFC" w:rsidP="00A7039D">
      <w:pPr>
        <w:rPr>
          <w:rFonts w:ascii="Arial" w:hAnsi="Arial" w:cs="Arial"/>
        </w:rPr>
      </w:pPr>
      <w:r w:rsidRPr="00707093">
        <w:rPr>
          <w:rFonts w:ascii="Arial" w:hAnsi="Arial" w:cs="Arial"/>
        </w:rPr>
        <w:t>I</w:t>
      </w:r>
      <w:r w:rsidR="00D459D1" w:rsidRPr="00707093">
        <w:rPr>
          <w:rFonts w:ascii="Arial" w:hAnsi="Arial" w:cs="Arial"/>
        </w:rPr>
        <w:t>f you are an i</w:t>
      </w:r>
      <w:r w:rsidRPr="00707093">
        <w:rPr>
          <w:rFonts w:ascii="Arial" w:hAnsi="Arial" w:cs="Arial"/>
        </w:rPr>
        <w:t xml:space="preserve">nternational </w:t>
      </w:r>
      <w:r w:rsidR="005F3459" w:rsidRPr="00707093">
        <w:rPr>
          <w:rFonts w:ascii="Arial" w:hAnsi="Arial" w:cs="Arial"/>
        </w:rPr>
        <w:t xml:space="preserve">postgraduate researcher </w:t>
      </w:r>
      <w:r w:rsidR="00D459D1" w:rsidRPr="00707093">
        <w:rPr>
          <w:rFonts w:ascii="Arial" w:hAnsi="Arial" w:cs="Arial"/>
        </w:rPr>
        <w:t>with a</w:t>
      </w:r>
      <w:r w:rsidR="003D0F92" w:rsidRPr="00707093">
        <w:rPr>
          <w:rFonts w:ascii="Arial" w:hAnsi="Arial" w:cs="Arial"/>
        </w:rPr>
        <w:t xml:space="preserve"> </w:t>
      </w:r>
      <w:r w:rsidRPr="00707093">
        <w:rPr>
          <w:rFonts w:ascii="Arial" w:hAnsi="Arial" w:cs="Arial"/>
        </w:rPr>
        <w:t>GTA</w:t>
      </w:r>
      <w:r w:rsidR="00D459D1" w:rsidRPr="00707093">
        <w:rPr>
          <w:rFonts w:ascii="Arial" w:hAnsi="Arial" w:cs="Arial"/>
        </w:rPr>
        <w:t xml:space="preserve"> </w:t>
      </w:r>
      <w:r w:rsidR="003D0F92" w:rsidRPr="00707093">
        <w:rPr>
          <w:rFonts w:ascii="Arial" w:hAnsi="Arial" w:cs="Arial"/>
        </w:rPr>
        <w:t>s</w:t>
      </w:r>
      <w:r w:rsidR="00D459D1" w:rsidRPr="00707093">
        <w:rPr>
          <w:rFonts w:ascii="Arial" w:hAnsi="Arial" w:cs="Arial"/>
        </w:rPr>
        <w:t>tudentship and</w:t>
      </w:r>
      <w:r w:rsidRPr="00707093">
        <w:rPr>
          <w:rFonts w:ascii="Arial" w:hAnsi="Arial" w:cs="Arial"/>
        </w:rPr>
        <w:t xml:space="preserve"> have a change in circumstance relating to yo</w:t>
      </w:r>
      <w:r w:rsidR="00D459D1" w:rsidRPr="00707093">
        <w:rPr>
          <w:rFonts w:ascii="Arial" w:hAnsi="Arial" w:cs="Arial"/>
        </w:rPr>
        <w:t>ur</w:t>
      </w:r>
      <w:r w:rsidRPr="00707093">
        <w:rPr>
          <w:rFonts w:ascii="Arial" w:hAnsi="Arial" w:cs="Arial"/>
        </w:rPr>
        <w:t xml:space="preserve"> GTA</w:t>
      </w:r>
      <w:r w:rsidR="00D459D1" w:rsidRPr="00707093">
        <w:rPr>
          <w:rFonts w:ascii="Arial" w:hAnsi="Arial" w:cs="Arial"/>
        </w:rPr>
        <w:t xml:space="preserve"> role you should contact</w:t>
      </w:r>
      <w:r w:rsidRPr="00707093">
        <w:rPr>
          <w:rFonts w:ascii="Arial" w:hAnsi="Arial" w:cs="Arial"/>
        </w:rPr>
        <w:t xml:space="preserve"> </w:t>
      </w:r>
      <w:r w:rsidR="00DB25DC" w:rsidRPr="00707093">
        <w:rPr>
          <w:rFonts w:ascii="Arial" w:hAnsi="Arial" w:cs="Arial"/>
        </w:rPr>
        <w:t>Staff Resourcing</w:t>
      </w:r>
      <w:r w:rsidRPr="00707093">
        <w:rPr>
          <w:rFonts w:ascii="Arial" w:hAnsi="Arial" w:cs="Arial"/>
        </w:rPr>
        <w:t xml:space="preserve">, </w:t>
      </w:r>
      <w:r w:rsidR="00D459D1" w:rsidRPr="00707093">
        <w:rPr>
          <w:rFonts w:ascii="Arial" w:hAnsi="Arial" w:cs="Arial"/>
        </w:rPr>
        <w:t xml:space="preserve">the </w:t>
      </w:r>
      <w:r w:rsidRPr="00707093">
        <w:rPr>
          <w:rFonts w:ascii="Arial" w:hAnsi="Arial" w:cs="Arial"/>
        </w:rPr>
        <w:t>Graduate School</w:t>
      </w:r>
      <w:r w:rsidR="003D0F92" w:rsidRPr="00707093">
        <w:rPr>
          <w:rFonts w:ascii="Arial" w:hAnsi="Arial" w:cs="Arial"/>
        </w:rPr>
        <w:t>, and</w:t>
      </w:r>
      <w:r w:rsidRPr="00707093">
        <w:rPr>
          <w:rFonts w:ascii="Arial" w:hAnsi="Arial" w:cs="Arial"/>
        </w:rPr>
        <w:t xml:space="preserve"> the </w:t>
      </w:r>
      <w:hyperlink r:id="rId15" w:history="1">
        <w:r w:rsidRPr="00707093">
          <w:rPr>
            <w:rStyle w:val="Hyperlink"/>
            <w:rFonts w:ascii="Arial" w:hAnsi="Arial" w:cs="Arial"/>
          </w:rPr>
          <w:t>International Office</w:t>
        </w:r>
      </w:hyperlink>
      <w:r w:rsidRPr="00707093">
        <w:rPr>
          <w:rFonts w:ascii="Arial" w:hAnsi="Arial" w:cs="Arial"/>
        </w:rPr>
        <w:t xml:space="preserve"> to ensure that</w:t>
      </w:r>
      <w:r w:rsidR="003D0F92" w:rsidRPr="00707093">
        <w:rPr>
          <w:rFonts w:ascii="Arial" w:hAnsi="Arial" w:cs="Arial"/>
        </w:rPr>
        <w:t xml:space="preserve"> records </w:t>
      </w:r>
      <w:r w:rsidR="00D459D1" w:rsidRPr="00707093">
        <w:rPr>
          <w:rFonts w:ascii="Arial" w:hAnsi="Arial" w:cs="Arial"/>
        </w:rPr>
        <w:t>are</w:t>
      </w:r>
      <w:r w:rsidR="003D0F92" w:rsidRPr="00707093">
        <w:rPr>
          <w:rFonts w:ascii="Arial" w:hAnsi="Arial" w:cs="Arial"/>
        </w:rPr>
        <w:t xml:space="preserve"> updated accordingly</w:t>
      </w:r>
      <w:r w:rsidRPr="00707093">
        <w:rPr>
          <w:rFonts w:ascii="Arial" w:hAnsi="Arial" w:cs="Arial"/>
        </w:rPr>
        <w:t xml:space="preserve">. </w:t>
      </w:r>
      <w:proofErr w:type="gramStart"/>
      <w:r w:rsidRPr="00707093">
        <w:rPr>
          <w:rFonts w:ascii="Arial" w:hAnsi="Arial" w:cs="Arial"/>
        </w:rPr>
        <w:t>In the event</w:t>
      </w:r>
      <w:r w:rsidR="00D459D1" w:rsidRPr="00707093">
        <w:rPr>
          <w:rFonts w:ascii="Arial" w:hAnsi="Arial" w:cs="Arial"/>
        </w:rPr>
        <w:t xml:space="preserve"> that</w:t>
      </w:r>
      <w:proofErr w:type="gramEnd"/>
      <w:r w:rsidRPr="00707093">
        <w:rPr>
          <w:rFonts w:ascii="Arial" w:hAnsi="Arial" w:cs="Arial"/>
        </w:rPr>
        <w:t xml:space="preserve"> you are unsure</w:t>
      </w:r>
      <w:r w:rsidR="003D0F92" w:rsidRPr="00707093">
        <w:rPr>
          <w:rFonts w:ascii="Arial" w:hAnsi="Arial" w:cs="Arial"/>
        </w:rPr>
        <w:t xml:space="preserve"> </w:t>
      </w:r>
      <w:r w:rsidRPr="00707093">
        <w:rPr>
          <w:rFonts w:ascii="Arial" w:hAnsi="Arial" w:cs="Arial"/>
        </w:rPr>
        <w:t xml:space="preserve">who to contact please speak to the Graduate School in the first instance. </w:t>
      </w:r>
    </w:p>
    <w:p w14:paraId="18D76554" w14:textId="77777777" w:rsidR="009024D8" w:rsidRPr="00707093" w:rsidRDefault="009024D8" w:rsidP="00A7039D">
      <w:pPr>
        <w:spacing w:line="276" w:lineRule="auto"/>
        <w:rPr>
          <w:rFonts w:ascii="Arial" w:hAnsi="Arial" w:cs="Arial"/>
        </w:rPr>
      </w:pPr>
      <w:r w:rsidRPr="00707093">
        <w:rPr>
          <w:rFonts w:ascii="Arial" w:hAnsi="Arial" w:cs="Arial"/>
        </w:rPr>
        <w:br w:type="page"/>
      </w:r>
    </w:p>
    <w:p w14:paraId="1660BAC7" w14:textId="77777777" w:rsidR="004F6516" w:rsidRPr="00707093" w:rsidRDefault="004F6516" w:rsidP="00A7039D">
      <w:pPr>
        <w:pStyle w:val="Heading1"/>
        <w:rPr>
          <w:rFonts w:ascii="Arial" w:hAnsi="Arial" w:cs="Arial"/>
        </w:rPr>
      </w:pPr>
      <w:bookmarkStart w:id="55" w:name="_Toc84600737"/>
      <w:r w:rsidRPr="00707093">
        <w:rPr>
          <w:rFonts w:ascii="Arial" w:hAnsi="Arial" w:cs="Arial"/>
        </w:rPr>
        <w:lastRenderedPageBreak/>
        <w:t>Training</w:t>
      </w:r>
      <w:bookmarkEnd w:id="55"/>
    </w:p>
    <w:p w14:paraId="17EA1380" w14:textId="77777777" w:rsidR="004F6516" w:rsidRPr="00707093" w:rsidRDefault="004F6516" w:rsidP="00A7039D">
      <w:pPr>
        <w:pStyle w:val="Heading2"/>
        <w:rPr>
          <w:rFonts w:ascii="Arial" w:hAnsi="Arial" w:cs="Arial"/>
        </w:rPr>
      </w:pPr>
      <w:bookmarkStart w:id="56" w:name="_Toc16254498"/>
      <w:bookmarkStart w:id="57" w:name="_Toc16488511"/>
      <w:bookmarkStart w:id="58" w:name="_Toc84600738"/>
      <w:r w:rsidRPr="00707093">
        <w:rPr>
          <w:rFonts w:ascii="Arial" w:hAnsi="Arial" w:cs="Arial"/>
        </w:rPr>
        <w:t>The Centre for Learning and Teaching</w:t>
      </w:r>
      <w:bookmarkEnd w:id="56"/>
      <w:bookmarkEnd w:id="57"/>
      <w:bookmarkEnd w:id="58"/>
      <w:r w:rsidRPr="00707093">
        <w:rPr>
          <w:rFonts w:ascii="Arial" w:hAnsi="Arial" w:cs="Arial"/>
        </w:rPr>
        <w:t xml:space="preserve"> </w:t>
      </w:r>
    </w:p>
    <w:p w14:paraId="09FAD99D" w14:textId="40EB95F7" w:rsidR="004F6516" w:rsidRPr="00707093" w:rsidRDefault="004F6516" w:rsidP="00A7039D">
      <w:pPr>
        <w:pStyle w:val="Heading3"/>
        <w:rPr>
          <w:rFonts w:ascii="Arial" w:hAnsi="Arial" w:cs="Arial"/>
        </w:rPr>
      </w:pPr>
      <w:bookmarkStart w:id="59" w:name="_Toc16256339"/>
      <w:bookmarkStart w:id="60" w:name="_Toc16488512"/>
      <w:r w:rsidRPr="00707093">
        <w:rPr>
          <w:rFonts w:ascii="Arial" w:hAnsi="Arial" w:cs="Arial"/>
        </w:rPr>
        <w:t>An Introduction to Teaching in Higher Education</w:t>
      </w:r>
      <w:bookmarkEnd w:id="59"/>
      <w:bookmarkEnd w:id="60"/>
    </w:p>
    <w:p w14:paraId="777B13C7" w14:textId="260CF477" w:rsidR="004F6516" w:rsidRPr="00707093" w:rsidRDefault="004F6516" w:rsidP="00A7039D">
      <w:pPr>
        <w:rPr>
          <w:rFonts w:ascii="Arial" w:hAnsi="Arial" w:cs="Arial"/>
        </w:rPr>
      </w:pPr>
      <w:r w:rsidRPr="00707093">
        <w:rPr>
          <w:rFonts w:ascii="Arial" w:hAnsi="Arial" w:cs="Arial"/>
        </w:rPr>
        <w:t xml:space="preserve">This programme is </w:t>
      </w:r>
      <w:r w:rsidRPr="00707093">
        <w:rPr>
          <w:rFonts w:ascii="Arial" w:hAnsi="Arial" w:cs="Arial"/>
          <w:b/>
        </w:rPr>
        <w:t>mandatory</w:t>
      </w:r>
      <w:r w:rsidRPr="00707093">
        <w:rPr>
          <w:rFonts w:ascii="Arial" w:hAnsi="Arial" w:cs="Arial"/>
        </w:rPr>
        <w:t xml:space="preserve"> for PhD </w:t>
      </w:r>
      <w:r w:rsidR="005F3459" w:rsidRPr="00707093">
        <w:rPr>
          <w:rFonts w:ascii="Arial" w:hAnsi="Arial" w:cs="Arial"/>
        </w:rPr>
        <w:t xml:space="preserve">PGRs </w:t>
      </w:r>
      <w:r w:rsidRPr="00707093">
        <w:rPr>
          <w:rFonts w:ascii="Arial" w:hAnsi="Arial" w:cs="Arial"/>
        </w:rPr>
        <w:t xml:space="preserve">who have a teaching role at Edge Hill University. </w:t>
      </w:r>
    </w:p>
    <w:p w14:paraId="47B2BEE4" w14:textId="7B25C491" w:rsidR="004F6516" w:rsidRPr="00707093" w:rsidRDefault="004F6516" w:rsidP="00A7039D">
      <w:pPr>
        <w:rPr>
          <w:rFonts w:ascii="Arial" w:hAnsi="Arial" w:cs="Arial"/>
        </w:rPr>
      </w:pPr>
      <w:r w:rsidRPr="00707093">
        <w:rPr>
          <w:rFonts w:ascii="Arial" w:hAnsi="Arial" w:cs="Arial"/>
        </w:rPr>
        <w:t xml:space="preserve">The University believes it is important for PhD </w:t>
      </w:r>
      <w:r w:rsidR="005F3459" w:rsidRPr="00707093">
        <w:rPr>
          <w:rFonts w:ascii="Arial" w:hAnsi="Arial" w:cs="Arial"/>
        </w:rPr>
        <w:t xml:space="preserve">registrations </w:t>
      </w:r>
      <w:r w:rsidRPr="00707093">
        <w:rPr>
          <w:rFonts w:ascii="Arial" w:hAnsi="Arial" w:cs="Arial"/>
        </w:rPr>
        <w:t>to be supported in developing their role as teachers in higher education. Support will, of course, be provided in departments however this programme, facilitated by colleagues from the Centre for Learning and Teaching</w:t>
      </w:r>
      <w:r w:rsidR="006D31B8" w:rsidRPr="00707093">
        <w:rPr>
          <w:rFonts w:ascii="Arial" w:hAnsi="Arial" w:cs="Arial"/>
        </w:rPr>
        <w:t xml:space="preserve"> (CLT)</w:t>
      </w:r>
      <w:r w:rsidRPr="00707093">
        <w:rPr>
          <w:rFonts w:ascii="Arial" w:hAnsi="Arial" w:cs="Arial"/>
        </w:rPr>
        <w:t xml:space="preserve">, offers further opportunities to help PhD </w:t>
      </w:r>
      <w:r w:rsidR="005F3459" w:rsidRPr="00707093">
        <w:rPr>
          <w:rFonts w:ascii="Arial" w:hAnsi="Arial" w:cs="Arial"/>
        </w:rPr>
        <w:t xml:space="preserve">PGRs </w:t>
      </w:r>
      <w:r w:rsidRPr="00707093">
        <w:rPr>
          <w:rFonts w:ascii="Arial" w:hAnsi="Arial" w:cs="Arial"/>
        </w:rPr>
        <w:t xml:space="preserve">develop their teaching skills. </w:t>
      </w:r>
    </w:p>
    <w:p w14:paraId="2F520593" w14:textId="2A741D3F" w:rsidR="004F6516" w:rsidRPr="00707093" w:rsidRDefault="004F6516" w:rsidP="00A7039D">
      <w:pPr>
        <w:rPr>
          <w:rFonts w:ascii="Arial" w:hAnsi="Arial" w:cs="Arial"/>
        </w:rPr>
      </w:pPr>
      <w:r w:rsidRPr="00707093">
        <w:rPr>
          <w:rFonts w:ascii="Arial" w:hAnsi="Arial" w:cs="Arial"/>
        </w:rPr>
        <w:t xml:space="preserve">Broadly </w:t>
      </w:r>
      <w:proofErr w:type="gramStart"/>
      <w:r w:rsidRPr="00707093">
        <w:rPr>
          <w:rFonts w:ascii="Arial" w:hAnsi="Arial" w:cs="Arial"/>
        </w:rPr>
        <w:t xml:space="preserve">this </w:t>
      </w:r>
      <w:r w:rsidR="00864E7E" w:rsidRPr="00707093">
        <w:rPr>
          <w:rFonts w:ascii="Arial" w:hAnsi="Arial" w:cs="Arial"/>
        </w:rPr>
        <w:t xml:space="preserve"> </w:t>
      </w:r>
      <w:r w:rsidRPr="00707093">
        <w:rPr>
          <w:rFonts w:ascii="Arial" w:hAnsi="Arial" w:cs="Arial"/>
        </w:rPr>
        <w:t>course</w:t>
      </w:r>
      <w:proofErr w:type="gramEnd"/>
      <w:r w:rsidRPr="00707093">
        <w:rPr>
          <w:rFonts w:ascii="Arial" w:hAnsi="Arial" w:cs="Arial"/>
        </w:rPr>
        <w:t xml:space="preserve"> will cover the following topics:</w:t>
      </w:r>
    </w:p>
    <w:p w14:paraId="13C96BD4" w14:textId="77777777" w:rsidR="00864E7E" w:rsidRPr="00707093" w:rsidRDefault="00864E7E" w:rsidP="00A7039D">
      <w:pPr>
        <w:rPr>
          <w:rFonts w:ascii="Arial" w:hAnsi="Arial" w:cs="Arial"/>
          <w:b/>
        </w:rPr>
      </w:pPr>
      <w:r w:rsidRPr="00707093">
        <w:rPr>
          <w:rFonts w:ascii="Arial" w:hAnsi="Arial" w:cs="Arial"/>
          <w:b/>
        </w:rPr>
        <w:t xml:space="preserve">Pedagogical Approaches to Teaching in higher education: </w:t>
      </w:r>
    </w:p>
    <w:p w14:paraId="313A5BD7" w14:textId="03F58630" w:rsidR="00864E7E" w:rsidRPr="00707093" w:rsidRDefault="00864E7E" w:rsidP="00A7039D">
      <w:pPr>
        <w:numPr>
          <w:ilvl w:val="0"/>
          <w:numId w:val="8"/>
        </w:numPr>
        <w:rPr>
          <w:rFonts w:ascii="Arial" w:hAnsi="Arial" w:cs="Arial"/>
        </w:rPr>
      </w:pPr>
      <w:r w:rsidRPr="00707093">
        <w:rPr>
          <w:rFonts w:ascii="Arial" w:hAnsi="Arial" w:cs="Arial"/>
        </w:rPr>
        <w:t xml:space="preserve">Small and large group teaching: facilitating seminars, tutorials, workshops, laboratory/practical classes; developing </w:t>
      </w:r>
      <w:r w:rsidR="00707093">
        <w:rPr>
          <w:rFonts w:ascii="Arial" w:hAnsi="Arial" w:cs="Arial"/>
        </w:rPr>
        <w:t>study</w:t>
      </w:r>
      <w:r w:rsidRPr="00707093">
        <w:rPr>
          <w:rFonts w:ascii="Arial" w:hAnsi="Arial" w:cs="Arial"/>
        </w:rPr>
        <w:t xml:space="preserve"> skills; collaborative learning. Student attention levels; organising and structuring lectures; presentation skills; use of activities, educational resources; managing disruptive behaviour. </w:t>
      </w:r>
    </w:p>
    <w:p w14:paraId="56943DA4" w14:textId="254397E1" w:rsidR="00864E7E" w:rsidRPr="00707093" w:rsidRDefault="00D4263C" w:rsidP="00A7039D">
      <w:pPr>
        <w:numPr>
          <w:ilvl w:val="0"/>
          <w:numId w:val="8"/>
        </w:numPr>
        <w:rPr>
          <w:rFonts w:ascii="Arial" w:hAnsi="Arial" w:cs="Arial"/>
        </w:rPr>
      </w:pPr>
      <w:r w:rsidRPr="00707093">
        <w:rPr>
          <w:rFonts w:ascii="Arial" w:hAnsi="Arial" w:cs="Arial"/>
        </w:rPr>
        <w:t>Asynchronous and synchronous approaches</w:t>
      </w:r>
      <w:r w:rsidR="00DE2853" w:rsidRPr="00707093">
        <w:rPr>
          <w:rFonts w:ascii="Arial" w:hAnsi="Arial" w:cs="Arial"/>
        </w:rPr>
        <w:t xml:space="preserve">. </w:t>
      </w:r>
      <w:proofErr w:type="gramStart"/>
      <w:r w:rsidR="00DE2853" w:rsidRPr="00707093">
        <w:rPr>
          <w:rFonts w:ascii="Arial" w:hAnsi="Arial" w:cs="Arial"/>
        </w:rPr>
        <w:t>Hybrid,</w:t>
      </w:r>
      <w:proofErr w:type="gramEnd"/>
      <w:r w:rsidR="00864E7E" w:rsidRPr="00707093">
        <w:rPr>
          <w:rFonts w:ascii="Arial" w:hAnsi="Arial" w:cs="Arial"/>
        </w:rPr>
        <w:t xml:space="preserve"> blended and online, the use of virtual learning environments (VLEs) and other </w:t>
      </w:r>
      <w:r w:rsidR="00DE2853" w:rsidRPr="00707093">
        <w:rPr>
          <w:rFonts w:ascii="Arial" w:hAnsi="Arial" w:cs="Arial"/>
        </w:rPr>
        <w:t xml:space="preserve">learning </w:t>
      </w:r>
      <w:r w:rsidR="00864E7E" w:rsidRPr="00707093">
        <w:rPr>
          <w:rFonts w:ascii="Arial" w:hAnsi="Arial" w:cs="Arial"/>
        </w:rPr>
        <w:t xml:space="preserve">technologies. </w:t>
      </w:r>
    </w:p>
    <w:p w14:paraId="7919415D" w14:textId="77777777" w:rsidR="00620B01" w:rsidRPr="00707093" w:rsidRDefault="004F6516" w:rsidP="00A7039D">
      <w:pPr>
        <w:rPr>
          <w:rFonts w:ascii="Arial" w:hAnsi="Arial" w:cs="Arial"/>
        </w:rPr>
      </w:pPr>
      <w:r w:rsidRPr="00707093">
        <w:rPr>
          <w:rFonts w:ascii="Arial" w:hAnsi="Arial" w:cs="Arial"/>
          <w:b/>
        </w:rPr>
        <w:t>Assessment and feedback</w:t>
      </w:r>
      <w:r w:rsidRPr="00707093">
        <w:rPr>
          <w:rFonts w:ascii="Arial" w:hAnsi="Arial" w:cs="Arial"/>
        </w:rPr>
        <w:t xml:space="preserve">: </w:t>
      </w:r>
    </w:p>
    <w:p w14:paraId="34C37C15" w14:textId="4392CC02" w:rsidR="004F6516" w:rsidRPr="00A805DE" w:rsidRDefault="00620B01" w:rsidP="00A7039D">
      <w:pPr>
        <w:pStyle w:val="ListParagraph"/>
        <w:numPr>
          <w:ilvl w:val="0"/>
          <w:numId w:val="12"/>
        </w:numPr>
        <w:rPr>
          <w:rFonts w:ascii="Arial" w:hAnsi="Arial" w:cs="Arial"/>
        </w:rPr>
      </w:pPr>
      <w:r w:rsidRPr="00707093">
        <w:rPr>
          <w:rFonts w:ascii="Arial" w:hAnsi="Arial" w:cs="Arial"/>
        </w:rPr>
        <w:t>M</w:t>
      </w:r>
      <w:r w:rsidR="004F6516" w:rsidRPr="00A805DE">
        <w:rPr>
          <w:rFonts w:ascii="Arial" w:hAnsi="Arial" w:cs="Arial"/>
        </w:rPr>
        <w:t>arking assignments and providing useful</w:t>
      </w:r>
      <w:r w:rsidR="00864E7E" w:rsidRPr="00A805DE">
        <w:rPr>
          <w:rFonts w:ascii="Arial" w:hAnsi="Arial" w:cs="Arial"/>
        </w:rPr>
        <w:t>, timely</w:t>
      </w:r>
      <w:r w:rsidR="004F6516" w:rsidRPr="00A805DE">
        <w:rPr>
          <w:rFonts w:ascii="Arial" w:hAnsi="Arial" w:cs="Arial"/>
        </w:rPr>
        <w:t xml:space="preserve"> feedback; </w:t>
      </w:r>
      <w:r w:rsidR="00D4263C" w:rsidRPr="00A805DE">
        <w:rPr>
          <w:rFonts w:ascii="Arial" w:hAnsi="Arial" w:cs="Arial"/>
        </w:rPr>
        <w:t>second marking</w:t>
      </w:r>
      <w:r w:rsidR="004F6516" w:rsidRPr="00A805DE">
        <w:rPr>
          <w:rFonts w:ascii="Arial" w:hAnsi="Arial" w:cs="Arial"/>
        </w:rPr>
        <w:t>/moderation processes; marking group work; the use of peer- and self-assessment.</w:t>
      </w:r>
    </w:p>
    <w:p w14:paraId="23EA3FAB" w14:textId="77777777" w:rsidR="00620B01" w:rsidRPr="00707093" w:rsidRDefault="004F6516" w:rsidP="00A7039D">
      <w:pPr>
        <w:rPr>
          <w:rFonts w:ascii="Arial" w:hAnsi="Arial" w:cs="Arial"/>
        </w:rPr>
      </w:pPr>
      <w:r w:rsidRPr="00707093">
        <w:rPr>
          <w:rFonts w:ascii="Arial" w:hAnsi="Arial" w:cs="Arial"/>
          <w:b/>
        </w:rPr>
        <w:t>Managing the academic role and your career:</w:t>
      </w:r>
      <w:r w:rsidRPr="00707093">
        <w:rPr>
          <w:rFonts w:ascii="Arial" w:hAnsi="Arial" w:cs="Arial"/>
        </w:rPr>
        <w:t xml:space="preserve">  </w:t>
      </w:r>
    </w:p>
    <w:p w14:paraId="6170E38D" w14:textId="1D9A789F" w:rsidR="00620B01" w:rsidRPr="00707093" w:rsidRDefault="00620B01" w:rsidP="00A7039D">
      <w:pPr>
        <w:pStyle w:val="ListParagraph"/>
        <w:numPr>
          <w:ilvl w:val="0"/>
          <w:numId w:val="12"/>
        </w:numPr>
        <w:rPr>
          <w:rFonts w:ascii="Arial" w:hAnsi="Arial" w:cs="Arial"/>
        </w:rPr>
      </w:pPr>
      <w:r w:rsidRPr="00707093">
        <w:rPr>
          <w:rFonts w:ascii="Arial" w:hAnsi="Arial" w:cs="Arial"/>
        </w:rPr>
        <w:t>M</w:t>
      </w:r>
      <w:r w:rsidR="004F6516" w:rsidRPr="00A805DE">
        <w:rPr>
          <w:rFonts w:ascii="Arial" w:hAnsi="Arial" w:cs="Arial"/>
        </w:rPr>
        <w:t xml:space="preserve">anaging teaching, </w:t>
      </w:r>
      <w:r w:rsidR="00D4263C" w:rsidRPr="00A805DE">
        <w:rPr>
          <w:rFonts w:ascii="Arial" w:hAnsi="Arial" w:cs="Arial"/>
        </w:rPr>
        <w:t>research,</w:t>
      </w:r>
      <w:r w:rsidR="004F6516" w:rsidRPr="00A805DE">
        <w:rPr>
          <w:rFonts w:ascii="Arial" w:hAnsi="Arial" w:cs="Arial"/>
        </w:rPr>
        <w:t xml:space="preserve"> and service activities; making use of student feedback, peer observation, and staff development </w:t>
      </w:r>
      <w:proofErr w:type="gramStart"/>
      <w:r w:rsidR="004F6516" w:rsidRPr="00A805DE">
        <w:rPr>
          <w:rFonts w:ascii="Arial" w:hAnsi="Arial" w:cs="Arial"/>
        </w:rPr>
        <w:t>opportunities;</w:t>
      </w:r>
      <w:proofErr w:type="gramEnd"/>
      <w:r w:rsidR="004F6516" w:rsidRPr="00A805DE">
        <w:rPr>
          <w:rFonts w:ascii="Arial" w:hAnsi="Arial" w:cs="Arial"/>
        </w:rPr>
        <w:t xml:space="preserve"> </w:t>
      </w:r>
    </w:p>
    <w:p w14:paraId="4A7C0D91" w14:textId="3547ED32" w:rsidR="004F6516" w:rsidRPr="00A805DE" w:rsidRDefault="00620B01" w:rsidP="00A7039D">
      <w:pPr>
        <w:pStyle w:val="ListParagraph"/>
        <w:numPr>
          <w:ilvl w:val="0"/>
          <w:numId w:val="12"/>
        </w:numPr>
        <w:rPr>
          <w:rFonts w:ascii="Arial" w:hAnsi="Arial" w:cs="Arial"/>
        </w:rPr>
      </w:pPr>
      <w:r w:rsidRPr="00707093">
        <w:rPr>
          <w:rFonts w:ascii="Arial" w:hAnsi="Arial" w:cs="Arial"/>
        </w:rPr>
        <w:t>U</w:t>
      </w:r>
      <w:r w:rsidR="004F6516" w:rsidRPr="00A805DE">
        <w:rPr>
          <w:rFonts w:ascii="Arial" w:hAnsi="Arial" w:cs="Arial"/>
        </w:rPr>
        <w:t xml:space="preserve">ndertaking the Postgraduate Certificate in Teaching in Higher Education; </w:t>
      </w:r>
      <w:r w:rsidR="00DE2853" w:rsidRPr="00A805DE">
        <w:rPr>
          <w:rFonts w:ascii="Arial" w:hAnsi="Arial" w:cs="Arial"/>
        </w:rPr>
        <w:t xml:space="preserve">securing Fellowship of </w:t>
      </w:r>
      <w:r w:rsidR="004F6516" w:rsidRPr="00A805DE">
        <w:rPr>
          <w:rFonts w:ascii="Arial" w:hAnsi="Arial" w:cs="Arial"/>
        </w:rPr>
        <w:t>The Higher Education Academy</w:t>
      </w:r>
      <w:r w:rsidR="00DE2853" w:rsidRPr="00A805DE">
        <w:rPr>
          <w:rFonts w:ascii="Arial" w:hAnsi="Arial" w:cs="Arial"/>
        </w:rPr>
        <w:t xml:space="preserve"> (FHEA)</w:t>
      </w:r>
      <w:r w:rsidR="004F6516" w:rsidRPr="00A805DE">
        <w:rPr>
          <w:rFonts w:ascii="Arial" w:hAnsi="Arial" w:cs="Arial"/>
        </w:rPr>
        <w:t xml:space="preserve">; </w:t>
      </w:r>
      <w:r w:rsidRPr="00707093">
        <w:rPr>
          <w:rFonts w:ascii="Arial" w:hAnsi="Arial" w:cs="Arial"/>
        </w:rPr>
        <w:t xml:space="preserve">identifying future development needs and </w:t>
      </w:r>
      <w:r w:rsidR="004F6516" w:rsidRPr="00A805DE">
        <w:rPr>
          <w:rFonts w:ascii="Arial" w:hAnsi="Arial" w:cs="Arial"/>
        </w:rPr>
        <w:t xml:space="preserve">career planning. </w:t>
      </w:r>
    </w:p>
    <w:p w14:paraId="142148A6" w14:textId="7DC8547A" w:rsidR="004F6516" w:rsidRPr="00707093" w:rsidRDefault="004F6516" w:rsidP="00A7039D">
      <w:pPr>
        <w:rPr>
          <w:rFonts w:ascii="Arial" w:hAnsi="Arial" w:cs="Arial"/>
        </w:rPr>
      </w:pPr>
      <w:r w:rsidRPr="00707093">
        <w:rPr>
          <w:rFonts w:ascii="Arial" w:hAnsi="Arial" w:cs="Arial"/>
        </w:rPr>
        <w:lastRenderedPageBreak/>
        <w:t xml:space="preserve">For more </w:t>
      </w:r>
      <w:r w:rsidR="00D4263C" w:rsidRPr="00707093">
        <w:rPr>
          <w:rFonts w:ascii="Arial" w:hAnsi="Arial" w:cs="Arial"/>
        </w:rPr>
        <w:t>information,</w:t>
      </w:r>
      <w:r w:rsidRPr="00707093">
        <w:rPr>
          <w:rFonts w:ascii="Arial" w:hAnsi="Arial" w:cs="Arial"/>
        </w:rPr>
        <w:t xml:space="preserve"> please contact</w:t>
      </w:r>
      <w:r w:rsidR="00CF6422" w:rsidRPr="00707093">
        <w:rPr>
          <w:rFonts w:ascii="Arial" w:hAnsi="Arial" w:cs="Arial"/>
        </w:rPr>
        <w:t xml:space="preserve"> </w:t>
      </w:r>
      <w:r w:rsidRPr="00707093">
        <w:rPr>
          <w:rFonts w:ascii="Arial" w:hAnsi="Arial" w:cs="Arial"/>
        </w:rPr>
        <w:t>Dr Dawne Irving-Bell (</w:t>
      </w:r>
      <w:hyperlink r:id="rId16" w:history="1">
        <w:r w:rsidRPr="00707093">
          <w:rPr>
            <w:rStyle w:val="Hyperlink"/>
            <w:rFonts w:ascii="Arial" w:hAnsi="Arial" w:cs="Arial"/>
          </w:rPr>
          <w:t>Belld@edgehill.ac.uk</w:t>
        </w:r>
      </w:hyperlink>
      <w:r w:rsidRPr="00707093">
        <w:rPr>
          <w:rFonts w:ascii="Arial" w:hAnsi="Arial" w:cs="Arial"/>
        </w:rPr>
        <w:t xml:space="preserve">) </w:t>
      </w:r>
    </w:p>
    <w:p w14:paraId="5BECBB08" w14:textId="095DBDFD" w:rsidR="004F6516" w:rsidRPr="00707093" w:rsidRDefault="004F6516" w:rsidP="00A7039D">
      <w:pPr>
        <w:pStyle w:val="Heading3"/>
        <w:rPr>
          <w:rFonts w:ascii="Arial" w:hAnsi="Arial" w:cs="Arial"/>
        </w:rPr>
      </w:pPr>
      <w:bookmarkStart w:id="61" w:name="_Toc16254499"/>
      <w:bookmarkStart w:id="62" w:name="_Toc16256340"/>
      <w:bookmarkStart w:id="63" w:name="_Toc16488513"/>
      <w:r w:rsidRPr="00707093">
        <w:rPr>
          <w:rFonts w:ascii="Arial" w:hAnsi="Arial" w:cs="Arial"/>
        </w:rPr>
        <w:t xml:space="preserve">The Postgraduate Certificate in Teaching </w:t>
      </w:r>
      <w:r w:rsidR="00D4263C" w:rsidRPr="00707093">
        <w:rPr>
          <w:rFonts w:ascii="Arial" w:hAnsi="Arial" w:cs="Arial"/>
        </w:rPr>
        <w:t>in</w:t>
      </w:r>
      <w:r w:rsidRPr="00707093">
        <w:rPr>
          <w:rFonts w:ascii="Arial" w:hAnsi="Arial" w:cs="Arial"/>
        </w:rPr>
        <w:t xml:space="preserve"> Higher Education (PGCTHE)</w:t>
      </w:r>
      <w:bookmarkEnd w:id="61"/>
      <w:bookmarkEnd w:id="62"/>
      <w:bookmarkEnd w:id="63"/>
    </w:p>
    <w:p w14:paraId="23CFFAA0" w14:textId="236356EE" w:rsidR="004F6516" w:rsidRPr="00707093" w:rsidRDefault="004F6516" w:rsidP="00A7039D">
      <w:pPr>
        <w:rPr>
          <w:rFonts w:ascii="Arial" w:hAnsi="Arial" w:cs="Arial"/>
        </w:rPr>
      </w:pPr>
      <w:r w:rsidRPr="00707093">
        <w:rPr>
          <w:rFonts w:ascii="Arial" w:hAnsi="Arial" w:cs="Arial"/>
        </w:rPr>
        <w:t xml:space="preserve">The Postgraduate Certificate in Teaching in Higher Education (PGCTHE) is a part-time postgraduate programme commencing in January each year. </w:t>
      </w:r>
      <w:r w:rsidR="00054B73" w:rsidRPr="00707093">
        <w:rPr>
          <w:rFonts w:ascii="Arial" w:hAnsi="Arial" w:cs="Arial"/>
        </w:rPr>
        <w:t xml:space="preserve">This additional certification is optional in relation to your PhD and GTA studentship. </w:t>
      </w:r>
      <w:r w:rsidRPr="00707093">
        <w:rPr>
          <w:rFonts w:ascii="Arial" w:hAnsi="Arial" w:cs="Arial"/>
        </w:rPr>
        <w:t>The PGCTHE is a</w:t>
      </w:r>
      <w:r w:rsidR="00DE2853" w:rsidRPr="00707093">
        <w:rPr>
          <w:rFonts w:ascii="Arial" w:hAnsi="Arial" w:cs="Arial"/>
        </w:rPr>
        <w:t xml:space="preserve">n </w:t>
      </w:r>
      <w:proofErr w:type="spellStart"/>
      <w:r w:rsidR="00DE2853" w:rsidRPr="00707093">
        <w:rPr>
          <w:rFonts w:ascii="Arial" w:hAnsi="Arial" w:cs="Arial"/>
        </w:rPr>
        <w:t>AdvanceHE</w:t>
      </w:r>
      <w:proofErr w:type="spellEnd"/>
      <w:r w:rsidR="00DE2853" w:rsidRPr="00707093">
        <w:rPr>
          <w:rFonts w:ascii="Arial" w:hAnsi="Arial" w:cs="Arial"/>
        </w:rPr>
        <w:t xml:space="preserve"> </w:t>
      </w:r>
      <w:r w:rsidRPr="00707093">
        <w:rPr>
          <w:rFonts w:ascii="Arial" w:hAnsi="Arial" w:cs="Arial"/>
        </w:rPr>
        <w:t xml:space="preserve">accredited programme which provides an opportunity for staff involved in teaching and supporting student learning to improve their professional practice and therefore their own students’ learning. This is achieved by promoting a reflective approach to practice drawing upon pedagogic theory and empirical evidence within a collaborative learning environment. </w:t>
      </w:r>
    </w:p>
    <w:p w14:paraId="7CCE81FF" w14:textId="12E1DC05" w:rsidR="004F6516" w:rsidRPr="00707093" w:rsidRDefault="004F6516" w:rsidP="00A7039D">
      <w:pPr>
        <w:rPr>
          <w:rFonts w:ascii="Arial" w:hAnsi="Arial" w:cs="Arial"/>
        </w:rPr>
      </w:pPr>
      <w:r w:rsidRPr="00707093">
        <w:rPr>
          <w:rFonts w:ascii="Arial" w:hAnsi="Arial" w:cs="Arial"/>
        </w:rPr>
        <w:t xml:space="preserve">As an additional teaching support mechanism, all GTAs have the option of also undertaking the PGCTHE course alongside their PhD studies for free. Some GTAs do this due to the additional job prospects, as they will then leave Edge Hill with a PhD, teaching experience and a teaching qualification </w:t>
      </w:r>
      <w:r w:rsidR="006167FE" w:rsidRPr="00707093">
        <w:rPr>
          <w:rFonts w:ascii="Arial" w:hAnsi="Arial" w:cs="Arial"/>
        </w:rPr>
        <w:t>(</w:t>
      </w:r>
      <w:r w:rsidRPr="00707093">
        <w:rPr>
          <w:rFonts w:ascii="Arial" w:hAnsi="Arial" w:cs="Arial"/>
        </w:rPr>
        <w:t xml:space="preserve">that </w:t>
      </w:r>
      <w:r w:rsidR="006167FE" w:rsidRPr="00707093">
        <w:rPr>
          <w:rFonts w:ascii="Arial" w:hAnsi="Arial" w:cs="Arial"/>
        </w:rPr>
        <w:t xml:space="preserve">may also secure </w:t>
      </w:r>
      <w:proofErr w:type="gramStart"/>
      <w:r w:rsidR="006167FE" w:rsidRPr="00707093">
        <w:rPr>
          <w:rFonts w:ascii="Arial" w:hAnsi="Arial" w:cs="Arial"/>
        </w:rPr>
        <w:t xml:space="preserve">the  </w:t>
      </w:r>
      <w:r w:rsidRPr="00707093">
        <w:rPr>
          <w:rFonts w:ascii="Arial" w:hAnsi="Arial" w:cs="Arial"/>
        </w:rPr>
        <w:t>award</w:t>
      </w:r>
      <w:proofErr w:type="gramEnd"/>
      <w:r w:rsidR="006167FE" w:rsidRPr="00707093">
        <w:rPr>
          <w:rFonts w:ascii="Arial" w:hAnsi="Arial" w:cs="Arial"/>
        </w:rPr>
        <w:t xml:space="preserve"> of</w:t>
      </w:r>
      <w:r w:rsidR="00D4263C" w:rsidRPr="00707093">
        <w:rPr>
          <w:rFonts w:ascii="Arial" w:hAnsi="Arial" w:cs="Arial"/>
        </w:rPr>
        <w:t xml:space="preserve"> Advanced HE</w:t>
      </w:r>
      <w:r w:rsidRPr="00707093">
        <w:rPr>
          <w:rFonts w:ascii="Arial" w:hAnsi="Arial" w:cs="Arial"/>
        </w:rPr>
        <w:t xml:space="preserve"> </w:t>
      </w:r>
      <w:r w:rsidR="00D4263C" w:rsidRPr="00707093">
        <w:rPr>
          <w:rFonts w:ascii="Arial" w:hAnsi="Arial" w:cs="Arial"/>
        </w:rPr>
        <w:t>Fe</w:t>
      </w:r>
      <w:r w:rsidRPr="00707093">
        <w:rPr>
          <w:rFonts w:ascii="Arial" w:hAnsi="Arial" w:cs="Arial"/>
        </w:rPr>
        <w:t xml:space="preserve">llowship of </w:t>
      </w:r>
      <w:r w:rsidR="00D4263C" w:rsidRPr="00707093">
        <w:rPr>
          <w:rFonts w:ascii="Arial" w:hAnsi="Arial" w:cs="Arial"/>
        </w:rPr>
        <w:t xml:space="preserve">The Higher Education Academy </w:t>
      </w:r>
      <w:r w:rsidRPr="00707093">
        <w:rPr>
          <w:rFonts w:ascii="Arial" w:hAnsi="Arial" w:cs="Arial"/>
        </w:rPr>
        <w:t>(</w:t>
      </w:r>
      <w:r w:rsidR="006167FE" w:rsidRPr="00707093">
        <w:rPr>
          <w:rFonts w:ascii="Arial" w:hAnsi="Arial" w:cs="Arial"/>
        </w:rPr>
        <w:t>F</w:t>
      </w:r>
      <w:r w:rsidRPr="00707093">
        <w:rPr>
          <w:rFonts w:ascii="Arial" w:hAnsi="Arial" w:cs="Arial"/>
        </w:rPr>
        <w:t xml:space="preserve">HEA). However, choosing to do both courses at the same time is not easy, and many GTAs choose just to do the first module, which </w:t>
      </w:r>
      <w:r w:rsidR="006167FE" w:rsidRPr="00707093">
        <w:rPr>
          <w:rFonts w:ascii="Arial" w:hAnsi="Arial" w:cs="Arial"/>
        </w:rPr>
        <w:t>can lead to the award of A</w:t>
      </w:r>
      <w:r w:rsidRPr="00707093">
        <w:rPr>
          <w:rFonts w:ascii="Arial" w:hAnsi="Arial" w:cs="Arial"/>
        </w:rPr>
        <w:t xml:space="preserve">ssociate </w:t>
      </w:r>
      <w:r w:rsidR="006167FE" w:rsidRPr="00707093">
        <w:rPr>
          <w:rFonts w:ascii="Arial" w:hAnsi="Arial" w:cs="Arial"/>
        </w:rPr>
        <w:t>F</w:t>
      </w:r>
      <w:r w:rsidRPr="00707093">
        <w:rPr>
          <w:rFonts w:ascii="Arial" w:hAnsi="Arial" w:cs="Arial"/>
        </w:rPr>
        <w:t>ellowship</w:t>
      </w:r>
      <w:r w:rsidR="006167FE" w:rsidRPr="00707093">
        <w:rPr>
          <w:rFonts w:ascii="Arial" w:hAnsi="Arial" w:cs="Arial"/>
        </w:rPr>
        <w:t xml:space="preserve"> (AFHEA). </w:t>
      </w:r>
      <w:r w:rsidRPr="00707093">
        <w:rPr>
          <w:rFonts w:ascii="Arial" w:hAnsi="Arial" w:cs="Arial"/>
        </w:rPr>
        <w:t xml:space="preserve"> The choice as to whether to take the PGCTHE at all is entirely up to individuals and their own time pressures, there is no pressure from the university to do it! </w:t>
      </w:r>
    </w:p>
    <w:p w14:paraId="71E0FA76" w14:textId="09FCD557" w:rsidR="00D05B61" w:rsidRPr="00707093" w:rsidRDefault="004F6516" w:rsidP="00A7039D">
      <w:pPr>
        <w:rPr>
          <w:rFonts w:ascii="Arial" w:hAnsi="Arial" w:cs="Arial"/>
        </w:rPr>
      </w:pPr>
      <w:r w:rsidRPr="00707093">
        <w:rPr>
          <w:rFonts w:ascii="Arial" w:hAnsi="Arial" w:cs="Arial"/>
        </w:rPr>
        <w:t xml:space="preserve">If you would like further details about the course and associated modules then please visit </w:t>
      </w:r>
      <w:hyperlink r:id="rId17" w:history="1">
        <w:r w:rsidR="006167FE" w:rsidRPr="00707093">
          <w:rPr>
            <w:rStyle w:val="Hyperlink"/>
            <w:rFonts w:ascii="Arial" w:hAnsi="Arial" w:cs="Arial"/>
          </w:rPr>
          <w:t>our webpage</w:t>
        </w:r>
      </w:hyperlink>
      <w:r w:rsidR="00620B01" w:rsidRPr="00707093">
        <w:rPr>
          <w:rFonts w:ascii="Arial" w:hAnsi="Arial" w:cs="Arial"/>
        </w:rPr>
        <w:t xml:space="preserve"> or email us: </w:t>
      </w:r>
      <w:hyperlink r:id="rId18" w:history="1">
        <w:r w:rsidR="00620B01" w:rsidRPr="00707093">
          <w:rPr>
            <w:rStyle w:val="Hyperlink"/>
            <w:rFonts w:ascii="Arial" w:hAnsi="Arial" w:cs="Arial"/>
          </w:rPr>
          <w:t>CLT@edgehill.ac.uk</w:t>
        </w:r>
      </w:hyperlink>
      <w:r w:rsidR="00620B01" w:rsidRPr="00707093">
        <w:rPr>
          <w:rFonts w:ascii="Arial" w:hAnsi="Arial" w:cs="Arial"/>
        </w:rPr>
        <w:t xml:space="preserve"> </w:t>
      </w:r>
      <w:r w:rsidR="00D05B61" w:rsidRPr="00707093">
        <w:rPr>
          <w:rFonts w:ascii="Arial" w:hAnsi="Arial" w:cs="Arial"/>
        </w:rPr>
        <w:br w:type="page"/>
      </w:r>
    </w:p>
    <w:p w14:paraId="1A5DFE19" w14:textId="2897BE19" w:rsidR="00375422" w:rsidRPr="00707093" w:rsidRDefault="00375422" w:rsidP="00A7039D">
      <w:pPr>
        <w:pStyle w:val="Heading1"/>
        <w:rPr>
          <w:rFonts w:ascii="Arial" w:hAnsi="Arial" w:cs="Arial"/>
        </w:rPr>
      </w:pPr>
      <w:bookmarkStart w:id="64" w:name="_Toc84600739"/>
      <w:r w:rsidRPr="00707093">
        <w:rPr>
          <w:rFonts w:ascii="Arial" w:hAnsi="Arial" w:cs="Arial"/>
        </w:rPr>
        <w:lastRenderedPageBreak/>
        <w:t>Staff development – Library &amp; Learning Services</w:t>
      </w:r>
      <w:bookmarkEnd w:id="64"/>
    </w:p>
    <w:p w14:paraId="653B2696" w14:textId="77777777" w:rsidR="00375422" w:rsidRPr="00707093" w:rsidRDefault="00375422" w:rsidP="00A7039D">
      <w:pPr>
        <w:rPr>
          <w:rFonts w:ascii="Arial" w:hAnsi="Arial" w:cs="Arial"/>
        </w:rPr>
      </w:pPr>
      <w:r w:rsidRPr="00707093">
        <w:rPr>
          <w:rFonts w:ascii="Arial" w:hAnsi="Arial" w:cs="Arial"/>
        </w:rPr>
        <w:t xml:space="preserve">This following information has been collated to inform GTAs at Edge Hill University about how Library &amp; Learning Services can support you, with a specific focus on staff development and digital technologies. </w:t>
      </w:r>
    </w:p>
    <w:p w14:paraId="29442D7F" w14:textId="77777777" w:rsidR="00375422" w:rsidRPr="00707093" w:rsidRDefault="00375422" w:rsidP="00A7039D">
      <w:pPr>
        <w:pStyle w:val="Heading2"/>
        <w:rPr>
          <w:rFonts w:ascii="Arial" w:hAnsi="Arial" w:cs="Arial"/>
        </w:rPr>
      </w:pPr>
      <w:bookmarkStart w:id="65" w:name="_Toc84600740"/>
      <w:r w:rsidRPr="00707093">
        <w:rPr>
          <w:rFonts w:ascii="Arial" w:hAnsi="Arial" w:cs="Arial"/>
        </w:rPr>
        <w:t>My Staff Development</w:t>
      </w:r>
      <w:bookmarkEnd w:id="65"/>
      <w:r w:rsidRPr="00707093">
        <w:rPr>
          <w:rFonts w:ascii="Arial" w:hAnsi="Arial" w:cs="Arial"/>
        </w:rPr>
        <w:t xml:space="preserve"> </w:t>
      </w:r>
    </w:p>
    <w:p w14:paraId="37923548" w14:textId="77777777" w:rsidR="00375422" w:rsidRPr="00707093" w:rsidRDefault="00375422" w:rsidP="00A7039D">
      <w:pPr>
        <w:rPr>
          <w:rFonts w:ascii="Arial" w:hAnsi="Arial" w:cs="Arial"/>
        </w:rPr>
      </w:pPr>
      <w:r w:rsidRPr="00707093">
        <w:rPr>
          <w:rFonts w:ascii="Arial" w:hAnsi="Arial" w:cs="Arial"/>
        </w:rPr>
        <w:t>The My Staff Development offer is a collaborative initiative between Human Resources, Library &amp; Learning Services, the Centre for Learning &amp; Teaching (CLT) and the Regulation, Assurance and Governance Unit (RAGU). This new combined offer aims to ensure that your learning is easy to navigate and in one central place.</w:t>
      </w:r>
    </w:p>
    <w:p w14:paraId="7F12E451" w14:textId="77777777" w:rsidR="00375422" w:rsidRPr="00707093" w:rsidRDefault="00375422" w:rsidP="00A7039D">
      <w:pPr>
        <w:rPr>
          <w:rFonts w:ascii="Arial" w:hAnsi="Arial" w:cs="Arial"/>
        </w:rPr>
      </w:pPr>
      <w:r w:rsidRPr="00707093">
        <w:rPr>
          <w:rFonts w:ascii="Arial" w:hAnsi="Arial" w:cs="Arial"/>
        </w:rPr>
        <w:t>Depending on your job role and personal interests, you can choose to explore numerous pathways to further support your development. These pathways consist of:</w:t>
      </w:r>
    </w:p>
    <w:p w14:paraId="12CDFD7A" w14:textId="63A59379" w:rsidR="00375422" w:rsidRPr="00707093" w:rsidRDefault="00375422" w:rsidP="00A7039D">
      <w:pPr>
        <w:pStyle w:val="ListParagraph"/>
        <w:numPr>
          <w:ilvl w:val="0"/>
          <w:numId w:val="9"/>
        </w:numPr>
        <w:rPr>
          <w:rFonts w:ascii="Arial" w:hAnsi="Arial" w:cs="Arial"/>
        </w:rPr>
      </w:pPr>
      <w:r w:rsidRPr="00707093">
        <w:rPr>
          <w:rFonts w:ascii="Arial" w:hAnsi="Arial" w:cs="Arial"/>
        </w:rPr>
        <w:t>Grow My Skills</w:t>
      </w:r>
    </w:p>
    <w:p w14:paraId="0381E327" w14:textId="3691F9A5" w:rsidR="00375422" w:rsidRPr="00707093" w:rsidRDefault="00375422" w:rsidP="00A7039D">
      <w:pPr>
        <w:pStyle w:val="ListParagraph"/>
        <w:numPr>
          <w:ilvl w:val="0"/>
          <w:numId w:val="9"/>
        </w:numPr>
        <w:rPr>
          <w:rFonts w:ascii="Arial" w:hAnsi="Arial" w:cs="Arial"/>
        </w:rPr>
      </w:pPr>
      <w:r w:rsidRPr="00707093">
        <w:rPr>
          <w:rFonts w:ascii="Arial" w:hAnsi="Arial" w:cs="Arial"/>
        </w:rPr>
        <w:t>Professional Excellence</w:t>
      </w:r>
    </w:p>
    <w:p w14:paraId="28F3FAA1" w14:textId="6D7F9012" w:rsidR="00375422" w:rsidRPr="00707093" w:rsidRDefault="00375422" w:rsidP="00A7039D">
      <w:pPr>
        <w:pStyle w:val="ListParagraph"/>
        <w:numPr>
          <w:ilvl w:val="0"/>
          <w:numId w:val="9"/>
        </w:numPr>
        <w:rPr>
          <w:rFonts w:ascii="Arial" w:hAnsi="Arial" w:cs="Arial"/>
        </w:rPr>
      </w:pPr>
      <w:r w:rsidRPr="00707093">
        <w:rPr>
          <w:rFonts w:ascii="Arial" w:hAnsi="Arial" w:cs="Arial"/>
        </w:rPr>
        <w:t>Leadership &amp; Management</w:t>
      </w:r>
    </w:p>
    <w:p w14:paraId="32E2B374" w14:textId="590098F2" w:rsidR="00375422" w:rsidRPr="00707093" w:rsidRDefault="00375422" w:rsidP="00A7039D">
      <w:pPr>
        <w:pStyle w:val="ListParagraph"/>
        <w:numPr>
          <w:ilvl w:val="0"/>
          <w:numId w:val="9"/>
        </w:numPr>
        <w:rPr>
          <w:rFonts w:ascii="Arial" w:hAnsi="Arial" w:cs="Arial"/>
        </w:rPr>
      </w:pPr>
      <w:r w:rsidRPr="00707093">
        <w:rPr>
          <w:rFonts w:ascii="Arial" w:hAnsi="Arial" w:cs="Arial"/>
        </w:rPr>
        <w:t>Wellbeing</w:t>
      </w:r>
    </w:p>
    <w:p w14:paraId="3E0B2F20" w14:textId="7F944391" w:rsidR="00375422" w:rsidRPr="00707093" w:rsidRDefault="00375422" w:rsidP="00A7039D">
      <w:pPr>
        <w:pStyle w:val="ListParagraph"/>
        <w:numPr>
          <w:ilvl w:val="0"/>
          <w:numId w:val="9"/>
        </w:numPr>
        <w:rPr>
          <w:rFonts w:ascii="Arial" w:hAnsi="Arial" w:cs="Arial"/>
        </w:rPr>
      </w:pPr>
      <w:r w:rsidRPr="00707093">
        <w:rPr>
          <w:rFonts w:ascii="Arial" w:hAnsi="Arial" w:cs="Arial"/>
        </w:rPr>
        <w:t xml:space="preserve">Preparing For My Future </w:t>
      </w:r>
    </w:p>
    <w:p w14:paraId="4E1BAB20" w14:textId="3C1118DE" w:rsidR="00375422" w:rsidRPr="00707093" w:rsidRDefault="00375422" w:rsidP="00A7039D">
      <w:pPr>
        <w:pStyle w:val="ListParagraph"/>
        <w:numPr>
          <w:ilvl w:val="0"/>
          <w:numId w:val="9"/>
        </w:numPr>
        <w:rPr>
          <w:rFonts w:ascii="Arial" w:hAnsi="Arial" w:cs="Arial"/>
        </w:rPr>
      </w:pPr>
      <w:r w:rsidRPr="00707093">
        <w:rPr>
          <w:rFonts w:ascii="Arial" w:hAnsi="Arial" w:cs="Arial"/>
        </w:rPr>
        <w:t>Learning, Teaching &amp; Research</w:t>
      </w:r>
    </w:p>
    <w:p w14:paraId="1680D5ED" w14:textId="03A64904" w:rsidR="00375422" w:rsidRPr="00707093" w:rsidRDefault="00375422" w:rsidP="00A7039D">
      <w:pPr>
        <w:pStyle w:val="ListParagraph"/>
        <w:numPr>
          <w:ilvl w:val="0"/>
          <w:numId w:val="9"/>
        </w:numPr>
        <w:rPr>
          <w:rFonts w:ascii="Arial" w:hAnsi="Arial" w:cs="Arial"/>
        </w:rPr>
      </w:pPr>
      <w:r w:rsidRPr="00707093">
        <w:rPr>
          <w:rFonts w:ascii="Arial" w:hAnsi="Arial" w:cs="Arial"/>
        </w:rPr>
        <w:t xml:space="preserve">Connect, Chat &amp; Collaborate </w:t>
      </w:r>
    </w:p>
    <w:p w14:paraId="679B9CC4" w14:textId="77777777" w:rsidR="00375422" w:rsidRPr="00707093" w:rsidRDefault="00375422" w:rsidP="00A7039D">
      <w:pPr>
        <w:rPr>
          <w:rFonts w:ascii="Arial" w:hAnsi="Arial" w:cs="Arial"/>
        </w:rPr>
      </w:pPr>
      <w:r w:rsidRPr="00707093">
        <w:rPr>
          <w:rFonts w:ascii="Arial" w:hAnsi="Arial" w:cs="Arial"/>
        </w:rPr>
        <w:t xml:space="preserve">These pathways have been specifically designed to allow you to enhance your knowledge in that area in more depth, encouraging you to complete the sessions offered and utilise the online guides and resources available. </w:t>
      </w:r>
    </w:p>
    <w:p w14:paraId="57DA09D5" w14:textId="77777777" w:rsidR="00375422" w:rsidRPr="00707093" w:rsidRDefault="00375422" w:rsidP="00A7039D">
      <w:pPr>
        <w:pStyle w:val="Heading2"/>
        <w:rPr>
          <w:rFonts w:ascii="Arial" w:hAnsi="Arial" w:cs="Arial"/>
        </w:rPr>
      </w:pPr>
      <w:bookmarkStart w:id="66" w:name="_Toc84600741"/>
      <w:r w:rsidRPr="00707093">
        <w:rPr>
          <w:rFonts w:ascii="Arial" w:hAnsi="Arial" w:cs="Arial"/>
        </w:rPr>
        <w:t>Getting Digital Ready</w:t>
      </w:r>
      <w:bookmarkEnd w:id="66"/>
      <w:r w:rsidRPr="00707093">
        <w:rPr>
          <w:rFonts w:ascii="Arial" w:hAnsi="Arial" w:cs="Arial"/>
        </w:rPr>
        <w:t xml:space="preserve"> </w:t>
      </w:r>
    </w:p>
    <w:p w14:paraId="62B8092B" w14:textId="77777777" w:rsidR="00375422" w:rsidRPr="00707093" w:rsidRDefault="00375422" w:rsidP="00A7039D">
      <w:pPr>
        <w:rPr>
          <w:rFonts w:ascii="Arial" w:hAnsi="Arial" w:cs="Arial"/>
        </w:rPr>
      </w:pPr>
      <w:r w:rsidRPr="00707093">
        <w:rPr>
          <w:rFonts w:ascii="Arial" w:hAnsi="Arial" w:cs="Arial"/>
        </w:rPr>
        <w:t xml:space="preserve">As we commence the new term, we understand that this year the transition to a blended/hybrid learning model may feel a little different. In response to supporting staff with their digital skills, we have developed the ‘Getting Digital Ready’ Wiki page, as part of the collaborative ‘My Staff Development’ offer. These pages include links to upcoming sessions, pre-recorded content, interactive guides and more. </w:t>
      </w:r>
    </w:p>
    <w:p w14:paraId="494499D3" w14:textId="77777777" w:rsidR="00375422" w:rsidRPr="00707093" w:rsidRDefault="00375422" w:rsidP="00A7039D">
      <w:pPr>
        <w:rPr>
          <w:rFonts w:ascii="Arial" w:hAnsi="Arial" w:cs="Arial"/>
        </w:rPr>
      </w:pPr>
      <w:r w:rsidRPr="00707093">
        <w:rPr>
          <w:rFonts w:ascii="Arial" w:hAnsi="Arial" w:cs="Arial"/>
        </w:rPr>
        <w:lastRenderedPageBreak/>
        <w:t xml:space="preserve">Staff </w:t>
      </w:r>
      <w:proofErr w:type="gramStart"/>
      <w:r w:rsidRPr="00707093">
        <w:rPr>
          <w:rFonts w:ascii="Arial" w:hAnsi="Arial" w:cs="Arial"/>
        </w:rPr>
        <w:t>have the opportunity to</w:t>
      </w:r>
      <w:proofErr w:type="gramEnd"/>
      <w:r w:rsidRPr="00707093">
        <w:rPr>
          <w:rFonts w:ascii="Arial" w:hAnsi="Arial" w:cs="Arial"/>
        </w:rPr>
        <w:t xml:space="preserve"> gain support and training in a range of digital technologies such as: </w:t>
      </w:r>
    </w:p>
    <w:p w14:paraId="67CE205F" w14:textId="7DB44875" w:rsidR="00375422" w:rsidRPr="00707093" w:rsidRDefault="00375422" w:rsidP="00A7039D">
      <w:pPr>
        <w:pStyle w:val="ListParagraph"/>
        <w:numPr>
          <w:ilvl w:val="0"/>
          <w:numId w:val="9"/>
        </w:numPr>
        <w:rPr>
          <w:rFonts w:ascii="Arial" w:hAnsi="Arial" w:cs="Arial"/>
        </w:rPr>
      </w:pPr>
      <w:r w:rsidRPr="00707093">
        <w:rPr>
          <w:rFonts w:ascii="Arial" w:hAnsi="Arial" w:cs="Arial"/>
        </w:rPr>
        <w:t xml:space="preserve">Microsoft Teams </w:t>
      </w:r>
    </w:p>
    <w:p w14:paraId="69BCCBDA" w14:textId="3678D35B" w:rsidR="00375422" w:rsidRPr="00707093" w:rsidRDefault="00375422" w:rsidP="00A7039D">
      <w:pPr>
        <w:pStyle w:val="ListParagraph"/>
        <w:numPr>
          <w:ilvl w:val="0"/>
          <w:numId w:val="9"/>
        </w:numPr>
        <w:rPr>
          <w:rFonts w:ascii="Arial" w:hAnsi="Arial" w:cs="Arial"/>
        </w:rPr>
      </w:pPr>
      <w:r w:rsidRPr="00707093">
        <w:rPr>
          <w:rFonts w:ascii="Arial" w:hAnsi="Arial" w:cs="Arial"/>
        </w:rPr>
        <w:t xml:space="preserve">Using Blackboard Collaborate </w:t>
      </w:r>
    </w:p>
    <w:p w14:paraId="0AE56741" w14:textId="75843006" w:rsidR="00375422" w:rsidRPr="00707093" w:rsidRDefault="00375422" w:rsidP="00A7039D">
      <w:pPr>
        <w:pStyle w:val="ListParagraph"/>
        <w:numPr>
          <w:ilvl w:val="0"/>
          <w:numId w:val="9"/>
        </w:numPr>
        <w:rPr>
          <w:rFonts w:ascii="Arial" w:hAnsi="Arial" w:cs="Arial"/>
        </w:rPr>
      </w:pPr>
      <w:r w:rsidRPr="00707093">
        <w:rPr>
          <w:rFonts w:ascii="Arial" w:hAnsi="Arial" w:cs="Arial"/>
        </w:rPr>
        <w:t xml:space="preserve">OneDrive </w:t>
      </w:r>
    </w:p>
    <w:p w14:paraId="1DB6E229" w14:textId="1B45F326" w:rsidR="00375422" w:rsidRPr="00707093" w:rsidRDefault="00375422" w:rsidP="00A7039D">
      <w:pPr>
        <w:pStyle w:val="ListParagraph"/>
        <w:numPr>
          <w:ilvl w:val="0"/>
          <w:numId w:val="9"/>
        </w:numPr>
        <w:rPr>
          <w:rFonts w:ascii="Arial" w:hAnsi="Arial" w:cs="Arial"/>
        </w:rPr>
      </w:pPr>
      <w:r w:rsidRPr="00707093">
        <w:rPr>
          <w:rFonts w:ascii="Arial" w:hAnsi="Arial" w:cs="Arial"/>
        </w:rPr>
        <w:t xml:space="preserve">Making Documents Accessible </w:t>
      </w:r>
    </w:p>
    <w:p w14:paraId="0C0F058E" w14:textId="71AE4791" w:rsidR="00375422" w:rsidRPr="00707093" w:rsidRDefault="00375422" w:rsidP="00A7039D">
      <w:pPr>
        <w:pStyle w:val="ListParagraph"/>
        <w:numPr>
          <w:ilvl w:val="0"/>
          <w:numId w:val="9"/>
        </w:numPr>
        <w:rPr>
          <w:rFonts w:ascii="Arial" w:hAnsi="Arial" w:cs="Arial"/>
        </w:rPr>
      </w:pPr>
      <w:r w:rsidRPr="00707093">
        <w:rPr>
          <w:rFonts w:ascii="Arial" w:hAnsi="Arial" w:cs="Arial"/>
        </w:rPr>
        <w:t xml:space="preserve">Digital Tools to Facilitate a Flipped Classroom </w:t>
      </w:r>
    </w:p>
    <w:p w14:paraId="3754D714" w14:textId="3D3FD7E9" w:rsidR="00375422" w:rsidRPr="00707093" w:rsidRDefault="00375422" w:rsidP="00A7039D">
      <w:pPr>
        <w:pStyle w:val="ListParagraph"/>
        <w:numPr>
          <w:ilvl w:val="0"/>
          <w:numId w:val="9"/>
        </w:numPr>
        <w:rPr>
          <w:rFonts w:ascii="Arial" w:hAnsi="Arial" w:cs="Arial"/>
        </w:rPr>
      </w:pPr>
      <w:r w:rsidRPr="00707093">
        <w:rPr>
          <w:rFonts w:ascii="Arial" w:hAnsi="Arial" w:cs="Arial"/>
        </w:rPr>
        <w:t>Turnitin</w:t>
      </w:r>
    </w:p>
    <w:p w14:paraId="4CCBE079" w14:textId="3158084B" w:rsidR="00375422" w:rsidRPr="00707093" w:rsidRDefault="00375422" w:rsidP="00A7039D">
      <w:pPr>
        <w:pStyle w:val="ListParagraph"/>
        <w:numPr>
          <w:ilvl w:val="0"/>
          <w:numId w:val="9"/>
        </w:numPr>
        <w:rPr>
          <w:rFonts w:ascii="Arial" w:hAnsi="Arial" w:cs="Arial"/>
        </w:rPr>
      </w:pPr>
      <w:r w:rsidRPr="00707093">
        <w:rPr>
          <w:rFonts w:ascii="Arial" w:hAnsi="Arial" w:cs="Arial"/>
        </w:rPr>
        <w:t>Assessment Submissions and more …</w:t>
      </w:r>
    </w:p>
    <w:p w14:paraId="446F635D" w14:textId="1A34257C" w:rsidR="00375422" w:rsidRPr="00707093" w:rsidRDefault="00375422" w:rsidP="00A7039D">
      <w:pPr>
        <w:rPr>
          <w:rFonts w:ascii="Arial" w:hAnsi="Arial" w:cs="Arial"/>
        </w:rPr>
      </w:pPr>
      <w:r w:rsidRPr="00707093">
        <w:rPr>
          <w:rFonts w:ascii="Arial" w:hAnsi="Arial" w:cs="Arial"/>
        </w:rPr>
        <w:t xml:space="preserve">To find out more, visit the ‘Getting Digital Ready’ Wiki page: </w:t>
      </w:r>
      <w:hyperlink r:id="rId19" w:history="1">
        <w:r w:rsidRPr="00707093">
          <w:rPr>
            <w:rStyle w:val="Hyperlink"/>
            <w:rFonts w:ascii="Arial" w:hAnsi="Arial" w:cs="Arial"/>
          </w:rPr>
          <w:t>https://go.edgehill.ac.uk/display/staffdevelopment/Getting+Digital+Ready</w:t>
        </w:r>
      </w:hyperlink>
      <w:r w:rsidRPr="00707093">
        <w:rPr>
          <w:rFonts w:ascii="Arial" w:hAnsi="Arial" w:cs="Arial"/>
        </w:rPr>
        <w:t xml:space="preserve">  </w:t>
      </w:r>
    </w:p>
    <w:p w14:paraId="0043C5B9" w14:textId="77777777" w:rsidR="00375422" w:rsidRPr="00707093" w:rsidRDefault="00375422" w:rsidP="00A7039D">
      <w:pPr>
        <w:pStyle w:val="Heading2"/>
        <w:rPr>
          <w:rFonts w:ascii="Arial" w:hAnsi="Arial" w:cs="Arial"/>
        </w:rPr>
      </w:pPr>
      <w:bookmarkStart w:id="67" w:name="_Toc84600742"/>
      <w:r w:rsidRPr="00707093">
        <w:rPr>
          <w:rFonts w:ascii="Arial" w:hAnsi="Arial" w:cs="Arial"/>
        </w:rPr>
        <w:t>Library &amp; Library Services Wiki</w:t>
      </w:r>
      <w:bookmarkEnd w:id="67"/>
      <w:r w:rsidRPr="00707093">
        <w:rPr>
          <w:rFonts w:ascii="Arial" w:hAnsi="Arial" w:cs="Arial"/>
        </w:rPr>
        <w:t xml:space="preserve"> </w:t>
      </w:r>
    </w:p>
    <w:p w14:paraId="43050301" w14:textId="01647ECD" w:rsidR="00375422" w:rsidRPr="00707093" w:rsidRDefault="00375422" w:rsidP="00A7039D">
      <w:pPr>
        <w:rPr>
          <w:rFonts w:ascii="Arial" w:hAnsi="Arial" w:cs="Arial"/>
        </w:rPr>
      </w:pPr>
      <w:r w:rsidRPr="00707093">
        <w:rPr>
          <w:rFonts w:ascii="Arial" w:hAnsi="Arial" w:cs="Arial"/>
        </w:rPr>
        <w:t xml:space="preserve">We would also like to take this opportunity to direct you to the Library &amp; Learning Services Wiki. The Wiki, which is only available to staff at Edge Hill University, contains lots of useful information, </w:t>
      </w:r>
      <w:proofErr w:type="gramStart"/>
      <w:r w:rsidRPr="00707093">
        <w:rPr>
          <w:rFonts w:ascii="Arial" w:hAnsi="Arial" w:cs="Arial"/>
        </w:rPr>
        <w:t>support</w:t>
      </w:r>
      <w:proofErr w:type="gramEnd"/>
      <w:r w:rsidRPr="00707093">
        <w:rPr>
          <w:rFonts w:ascii="Arial" w:hAnsi="Arial" w:cs="Arial"/>
        </w:rPr>
        <w:t xml:space="preserve"> and resources. For example, you can find out who your departmental contact is, who the LTD Team are, more about support for </w:t>
      </w:r>
      <w:r w:rsidR="00707093">
        <w:rPr>
          <w:rFonts w:ascii="Arial" w:hAnsi="Arial" w:cs="Arial"/>
        </w:rPr>
        <w:t>PGRs</w:t>
      </w:r>
      <w:r w:rsidRPr="00707093">
        <w:rPr>
          <w:rFonts w:ascii="Arial" w:hAnsi="Arial" w:cs="Arial"/>
        </w:rPr>
        <w:t xml:space="preserve"> and support for you on using key platforms such as Panopto, Blackboard Collaborate and more. </w:t>
      </w:r>
    </w:p>
    <w:p w14:paraId="32510B11" w14:textId="728B5702" w:rsidR="00375422" w:rsidRPr="00707093" w:rsidRDefault="00375422" w:rsidP="00A7039D">
      <w:pPr>
        <w:rPr>
          <w:rFonts w:ascii="Arial" w:hAnsi="Arial" w:cs="Arial"/>
        </w:rPr>
      </w:pPr>
      <w:r w:rsidRPr="00707093">
        <w:rPr>
          <w:rFonts w:ascii="Arial" w:hAnsi="Arial" w:cs="Arial"/>
        </w:rPr>
        <w:t xml:space="preserve">Here is the link to our main landing page: </w:t>
      </w:r>
      <w:hyperlink r:id="rId20" w:history="1">
        <w:r w:rsidRPr="00707093">
          <w:rPr>
            <w:rStyle w:val="Hyperlink"/>
            <w:rFonts w:ascii="Arial" w:hAnsi="Arial" w:cs="Arial"/>
          </w:rPr>
          <w:t>https://go.edgehill.ac.uk/display/ls/Home</w:t>
        </w:r>
      </w:hyperlink>
      <w:r w:rsidRPr="00707093">
        <w:rPr>
          <w:rFonts w:ascii="Arial" w:hAnsi="Arial" w:cs="Arial"/>
        </w:rPr>
        <w:t xml:space="preserve">.  </w:t>
      </w:r>
    </w:p>
    <w:p w14:paraId="6A225AE6" w14:textId="77777777" w:rsidR="00375422" w:rsidRPr="00707093" w:rsidRDefault="00375422" w:rsidP="00A7039D">
      <w:pPr>
        <w:pStyle w:val="Heading2"/>
        <w:rPr>
          <w:rFonts w:ascii="Arial" w:hAnsi="Arial" w:cs="Arial"/>
        </w:rPr>
      </w:pPr>
      <w:bookmarkStart w:id="68" w:name="_Toc84600743"/>
      <w:r w:rsidRPr="00707093">
        <w:rPr>
          <w:rFonts w:ascii="Arial" w:hAnsi="Arial" w:cs="Arial"/>
        </w:rPr>
        <w:t>Bespoke Support</w:t>
      </w:r>
      <w:bookmarkEnd w:id="68"/>
      <w:r w:rsidRPr="00707093">
        <w:rPr>
          <w:rFonts w:ascii="Arial" w:hAnsi="Arial" w:cs="Arial"/>
        </w:rPr>
        <w:t xml:space="preserve"> </w:t>
      </w:r>
    </w:p>
    <w:p w14:paraId="43060D96" w14:textId="77777777" w:rsidR="00375422" w:rsidRPr="00707093" w:rsidRDefault="00375422" w:rsidP="00A7039D">
      <w:pPr>
        <w:rPr>
          <w:rFonts w:ascii="Arial" w:hAnsi="Arial" w:cs="Arial"/>
        </w:rPr>
      </w:pPr>
      <w:r w:rsidRPr="00707093">
        <w:rPr>
          <w:rFonts w:ascii="Arial" w:hAnsi="Arial" w:cs="Arial"/>
        </w:rPr>
        <w:t xml:space="preserve">In Library &amp; Learning Services we also offer staff bespoke training and support. If you or your team would like to set up an online training session, then please get in touch. </w:t>
      </w:r>
    </w:p>
    <w:p w14:paraId="60647EB3" w14:textId="7FCA46B0" w:rsidR="00375422" w:rsidRPr="00707093" w:rsidRDefault="00375422" w:rsidP="00A7039D">
      <w:pPr>
        <w:rPr>
          <w:rFonts w:ascii="Arial" w:hAnsi="Arial" w:cs="Arial"/>
        </w:rPr>
      </w:pPr>
      <w:r w:rsidRPr="00707093">
        <w:rPr>
          <w:rFonts w:ascii="Arial" w:hAnsi="Arial" w:cs="Arial"/>
        </w:rPr>
        <w:t xml:space="preserve">We provide sessions in different formats for a variety of audiences, </w:t>
      </w:r>
      <w:proofErr w:type="gramStart"/>
      <w:r w:rsidRPr="00707093">
        <w:rPr>
          <w:rFonts w:ascii="Arial" w:hAnsi="Arial" w:cs="Arial"/>
        </w:rPr>
        <w:t>and also</w:t>
      </w:r>
      <w:proofErr w:type="gramEnd"/>
      <w:r w:rsidRPr="00707093">
        <w:rPr>
          <w:rFonts w:ascii="Arial" w:hAnsi="Arial" w:cs="Arial"/>
        </w:rPr>
        <w:t xml:space="preserve"> meet with staff looking to develop their courses and pedagogic use of technology. We offer a new staff induction in Blackboard/Learning Edge for Academics or Professional Support. You can put in a request for training or a consultation meeting through </w:t>
      </w:r>
      <w:hyperlink r:id="rId21" w:history="1">
        <w:r w:rsidRPr="00707093">
          <w:rPr>
            <w:rStyle w:val="Hyperlink"/>
            <w:rFonts w:ascii="Arial" w:hAnsi="Arial" w:cs="Arial"/>
          </w:rPr>
          <w:t>ltdsupport@edgehill.ac.uk</w:t>
        </w:r>
      </w:hyperlink>
      <w:r w:rsidRPr="00707093">
        <w:rPr>
          <w:rFonts w:ascii="Arial" w:hAnsi="Arial" w:cs="Arial"/>
        </w:rPr>
        <w:t xml:space="preserve">. </w:t>
      </w:r>
    </w:p>
    <w:p w14:paraId="2BE60DFD" w14:textId="3CDA3632" w:rsidR="004F6516" w:rsidRPr="00707093" w:rsidRDefault="00EE3774" w:rsidP="00A7039D">
      <w:pPr>
        <w:pStyle w:val="Heading1"/>
        <w:rPr>
          <w:rFonts w:ascii="Arial" w:hAnsi="Arial" w:cs="Arial"/>
        </w:rPr>
      </w:pPr>
      <w:bookmarkStart w:id="69" w:name="_Toc84600744"/>
      <w:r w:rsidRPr="00707093">
        <w:rPr>
          <w:rFonts w:ascii="Arial" w:hAnsi="Arial" w:cs="Arial"/>
        </w:rPr>
        <w:lastRenderedPageBreak/>
        <w:t>Finishing your GTA studentship</w:t>
      </w:r>
      <w:bookmarkEnd w:id="69"/>
    </w:p>
    <w:p w14:paraId="73F0AD14" w14:textId="77777777" w:rsidR="00EE3774" w:rsidRPr="00707093" w:rsidRDefault="00EE3774" w:rsidP="00A7039D">
      <w:pPr>
        <w:pStyle w:val="Heading2"/>
        <w:rPr>
          <w:rFonts w:ascii="Arial" w:hAnsi="Arial" w:cs="Arial"/>
        </w:rPr>
      </w:pPr>
      <w:bookmarkStart w:id="70" w:name="_Toc16488516"/>
      <w:bookmarkStart w:id="71" w:name="_Toc84600745"/>
      <w:r w:rsidRPr="00707093">
        <w:rPr>
          <w:rFonts w:ascii="Arial" w:hAnsi="Arial" w:cs="Arial"/>
        </w:rPr>
        <w:t>Resources</w:t>
      </w:r>
      <w:bookmarkEnd w:id="70"/>
      <w:bookmarkEnd w:id="71"/>
    </w:p>
    <w:p w14:paraId="732CCD4D" w14:textId="35C2225E" w:rsidR="00B36701" w:rsidRPr="00707093" w:rsidRDefault="00EE3774" w:rsidP="00A7039D">
      <w:pPr>
        <w:rPr>
          <w:rFonts w:ascii="Arial" w:hAnsi="Arial" w:cs="Arial"/>
        </w:rPr>
      </w:pPr>
      <w:r w:rsidRPr="00707093">
        <w:rPr>
          <w:rFonts w:ascii="Arial" w:hAnsi="Arial" w:cs="Arial"/>
        </w:rPr>
        <w:t>Once you</w:t>
      </w:r>
      <w:r w:rsidR="00810B40" w:rsidRPr="00707093">
        <w:rPr>
          <w:rFonts w:ascii="Arial" w:hAnsi="Arial" w:cs="Arial"/>
        </w:rPr>
        <w:t>r studentship has ended and you</w:t>
      </w:r>
      <w:r w:rsidRPr="00707093">
        <w:rPr>
          <w:rFonts w:ascii="Arial" w:hAnsi="Arial" w:cs="Arial"/>
        </w:rPr>
        <w:t xml:space="preserve"> have transferred</w:t>
      </w:r>
      <w:r w:rsidR="00B36701" w:rsidRPr="00707093">
        <w:rPr>
          <w:rFonts w:ascii="Arial" w:hAnsi="Arial" w:cs="Arial"/>
        </w:rPr>
        <w:t xml:space="preserve"> from your GTA</w:t>
      </w:r>
      <w:r w:rsidR="003F0457" w:rsidRPr="00707093">
        <w:rPr>
          <w:rFonts w:ascii="Arial" w:hAnsi="Arial" w:cs="Arial"/>
        </w:rPr>
        <w:t>,</w:t>
      </w:r>
      <w:r w:rsidR="00B36701" w:rsidRPr="00707093">
        <w:rPr>
          <w:rFonts w:ascii="Arial" w:hAnsi="Arial" w:cs="Arial"/>
        </w:rPr>
        <w:t xml:space="preserve"> it is important to note that you no longer have staff status and, therefore, the following resources will no longer be available to you:</w:t>
      </w:r>
    </w:p>
    <w:p w14:paraId="18CCF8B0" w14:textId="1BF7DFEC" w:rsidR="004A55DD" w:rsidRPr="00707093" w:rsidRDefault="004A55DD" w:rsidP="00A7039D">
      <w:pPr>
        <w:pStyle w:val="Bullet1GS"/>
        <w:rPr>
          <w:rFonts w:ascii="Arial" w:hAnsi="Arial"/>
          <w:b/>
        </w:rPr>
      </w:pPr>
      <w:r w:rsidRPr="00707093">
        <w:rPr>
          <w:rFonts w:ascii="Arial" w:hAnsi="Arial"/>
          <w:b/>
        </w:rPr>
        <w:t>All studentship funding</w:t>
      </w:r>
      <w:r w:rsidR="00BE7597" w:rsidRPr="00707093">
        <w:rPr>
          <w:rFonts w:ascii="Arial" w:hAnsi="Arial"/>
          <w:b/>
        </w:rPr>
        <w:t xml:space="preserve"> </w:t>
      </w:r>
      <w:r w:rsidRPr="00707093">
        <w:rPr>
          <w:rFonts w:ascii="Arial" w:hAnsi="Arial"/>
          <w:b/>
        </w:rPr>
        <w:t>including stipend</w:t>
      </w:r>
      <w:r w:rsidR="009E3FB8" w:rsidRPr="00707093">
        <w:rPr>
          <w:rFonts w:ascii="Arial" w:hAnsi="Arial"/>
          <w:b/>
        </w:rPr>
        <w:t>s</w:t>
      </w:r>
      <w:r w:rsidRPr="00707093">
        <w:rPr>
          <w:rFonts w:ascii="Arial" w:hAnsi="Arial"/>
          <w:b/>
        </w:rPr>
        <w:t xml:space="preserve"> and fee waiver</w:t>
      </w:r>
    </w:p>
    <w:p w14:paraId="0A6D3934" w14:textId="43684DD4" w:rsidR="00B36701" w:rsidRPr="00707093" w:rsidRDefault="00B36701" w:rsidP="00A7039D">
      <w:pPr>
        <w:pStyle w:val="Bullet1GS"/>
        <w:rPr>
          <w:rFonts w:ascii="Arial" w:hAnsi="Arial"/>
        </w:rPr>
      </w:pPr>
      <w:r w:rsidRPr="00707093">
        <w:rPr>
          <w:rFonts w:ascii="Arial" w:hAnsi="Arial"/>
          <w:b/>
        </w:rPr>
        <w:t>Staff Edge Hill email address</w:t>
      </w:r>
      <w:r w:rsidR="007E0D60" w:rsidRPr="00707093">
        <w:rPr>
          <w:rFonts w:ascii="Arial" w:hAnsi="Arial"/>
        </w:rPr>
        <w:t xml:space="preserve"> – you </w:t>
      </w:r>
      <w:r w:rsidR="007E0D60" w:rsidRPr="00707093">
        <w:rPr>
          <w:rFonts w:ascii="Arial" w:hAnsi="Arial"/>
          <w:i/>
        </w:rPr>
        <w:t>must</w:t>
      </w:r>
      <w:r w:rsidR="007E0D60" w:rsidRPr="00707093">
        <w:rPr>
          <w:rFonts w:ascii="Arial" w:hAnsi="Arial"/>
        </w:rPr>
        <w:t xml:space="preserve"> save any emails you need to your Edge Hill </w:t>
      </w:r>
      <w:r w:rsidR="005F3459" w:rsidRPr="00707093">
        <w:rPr>
          <w:rFonts w:ascii="Arial" w:hAnsi="Arial"/>
        </w:rPr>
        <w:t xml:space="preserve">PGR </w:t>
      </w:r>
      <w:r w:rsidR="007E0D60" w:rsidRPr="00707093">
        <w:rPr>
          <w:rFonts w:ascii="Arial" w:hAnsi="Arial"/>
        </w:rPr>
        <w:t xml:space="preserve">account </w:t>
      </w:r>
      <w:r w:rsidR="007E0D60" w:rsidRPr="00707093">
        <w:rPr>
          <w:rFonts w:ascii="Arial" w:hAnsi="Arial"/>
          <w:i/>
        </w:rPr>
        <w:t>prior to</w:t>
      </w:r>
      <w:r w:rsidR="007E0D60" w:rsidRPr="00707093">
        <w:rPr>
          <w:rFonts w:ascii="Arial" w:hAnsi="Arial"/>
        </w:rPr>
        <w:t xml:space="preserve"> the end of your studentship. You </w:t>
      </w:r>
      <w:r w:rsidR="007E0D60" w:rsidRPr="00707093">
        <w:rPr>
          <w:rFonts w:ascii="Arial" w:hAnsi="Arial"/>
          <w:u w:val="single"/>
        </w:rPr>
        <w:t>will not</w:t>
      </w:r>
      <w:r w:rsidR="007E0D60" w:rsidRPr="00707093">
        <w:rPr>
          <w:rFonts w:ascii="Arial" w:hAnsi="Arial"/>
        </w:rPr>
        <w:t xml:space="preserve"> be able to access them once your staff account has closed. All Graduate School correspondence will be in your </w:t>
      </w:r>
      <w:r w:rsidR="005F3459" w:rsidRPr="00707093">
        <w:rPr>
          <w:rFonts w:ascii="Arial" w:hAnsi="Arial"/>
        </w:rPr>
        <w:t xml:space="preserve">PGR </w:t>
      </w:r>
      <w:r w:rsidR="007E0D60" w:rsidRPr="00707093">
        <w:rPr>
          <w:rFonts w:ascii="Arial" w:hAnsi="Arial"/>
        </w:rPr>
        <w:t xml:space="preserve">email, as agreed in your </w:t>
      </w:r>
      <w:r w:rsidR="005F3459" w:rsidRPr="00707093">
        <w:rPr>
          <w:rFonts w:ascii="Arial" w:hAnsi="Arial"/>
        </w:rPr>
        <w:t xml:space="preserve">research degree </w:t>
      </w:r>
      <w:r w:rsidR="007E0D60" w:rsidRPr="00707093">
        <w:rPr>
          <w:rFonts w:ascii="Arial" w:hAnsi="Arial"/>
        </w:rPr>
        <w:t xml:space="preserve">handbook. </w:t>
      </w:r>
    </w:p>
    <w:p w14:paraId="1B383B63" w14:textId="77777777" w:rsidR="00B36701" w:rsidRPr="00707093" w:rsidRDefault="00B36701" w:rsidP="00A7039D">
      <w:pPr>
        <w:pStyle w:val="Bullet1GS"/>
        <w:rPr>
          <w:rFonts w:ascii="Arial" w:hAnsi="Arial"/>
          <w:b/>
        </w:rPr>
      </w:pPr>
      <w:r w:rsidRPr="00707093">
        <w:rPr>
          <w:rFonts w:ascii="Arial" w:hAnsi="Arial"/>
          <w:b/>
        </w:rPr>
        <w:t>Staff printing privileges</w:t>
      </w:r>
    </w:p>
    <w:p w14:paraId="574B00FB" w14:textId="77777777" w:rsidR="009D4624" w:rsidRPr="00707093" w:rsidRDefault="009D4624" w:rsidP="00A7039D">
      <w:pPr>
        <w:pStyle w:val="Bullet1GS"/>
        <w:rPr>
          <w:rFonts w:ascii="Arial" w:hAnsi="Arial"/>
          <w:b/>
        </w:rPr>
      </w:pPr>
      <w:r w:rsidRPr="00707093">
        <w:rPr>
          <w:rFonts w:ascii="Arial" w:hAnsi="Arial"/>
          <w:b/>
        </w:rPr>
        <w:t>Staff wellbeing opportunities</w:t>
      </w:r>
    </w:p>
    <w:p w14:paraId="737189FA" w14:textId="77777777" w:rsidR="00B36701" w:rsidRPr="00707093" w:rsidRDefault="00B36701" w:rsidP="00A7039D">
      <w:pPr>
        <w:pStyle w:val="Bullet1GS"/>
        <w:rPr>
          <w:rFonts w:ascii="Arial" w:hAnsi="Arial"/>
          <w:b/>
        </w:rPr>
      </w:pPr>
      <w:r w:rsidRPr="00707093">
        <w:rPr>
          <w:rFonts w:ascii="Arial" w:hAnsi="Arial"/>
          <w:b/>
        </w:rPr>
        <w:t>Access to any staff spaces including desk allocation</w:t>
      </w:r>
      <w:r w:rsidR="004A55DD" w:rsidRPr="00707093">
        <w:rPr>
          <w:rFonts w:ascii="Arial" w:hAnsi="Arial"/>
          <w:b/>
        </w:rPr>
        <w:t>.</w:t>
      </w:r>
      <w:r w:rsidRPr="00707093">
        <w:rPr>
          <w:rFonts w:ascii="Arial" w:hAnsi="Arial"/>
          <w:b/>
        </w:rPr>
        <w:t xml:space="preserve"> </w:t>
      </w:r>
    </w:p>
    <w:p w14:paraId="65C73221" w14:textId="425059E5" w:rsidR="00B36701" w:rsidRPr="00707093" w:rsidRDefault="004A55DD" w:rsidP="00A7039D">
      <w:pPr>
        <w:pStyle w:val="Bullet1GS"/>
        <w:numPr>
          <w:ilvl w:val="0"/>
          <w:numId w:val="0"/>
        </w:numPr>
        <w:rPr>
          <w:rFonts w:ascii="Arial" w:hAnsi="Arial"/>
        </w:rPr>
      </w:pPr>
      <w:r w:rsidRPr="00707093">
        <w:rPr>
          <w:rFonts w:ascii="Arial" w:hAnsi="Arial"/>
        </w:rPr>
        <w:t>Please take this into account and plan accordingly</w:t>
      </w:r>
      <w:r w:rsidR="00DF7623" w:rsidRPr="00707093">
        <w:rPr>
          <w:rFonts w:ascii="Arial" w:hAnsi="Arial"/>
        </w:rPr>
        <w:t xml:space="preserve"> should you need to use any of the time beyond the period of your studentship that is available to complete the PhD</w:t>
      </w:r>
      <w:r w:rsidRPr="00707093">
        <w:rPr>
          <w:rFonts w:ascii="Arial" w:hAnsi="Arial"/>
        </w:rPr>
        <w:t xml:space="preserve">. </w:t>
      </w:r>
      <w:r w:rsidR="00864E7E" w:rsidRPr="00707093">
        <w:rPr>
          <w:rFonts w:ascii="Arial" w:hAnsi="Arial"/>
        </w:rPr>
        <w:t xml:space="preserve">Should you have any questions about this please contact </w:t>
      </w:r>
      <w:hyperlink r:id="rId22" w:history="1">
        <w:r w:rsidR="00864E7E" w:rsidRPr="00707093">
          <w:rPr>
            <w:rStyle w:val="Hyperlink"/>
            <w:rFonts w:ascii="Arial" w:hAnsi="Arial"/>
          </w:rPr>
          <w:t>hrhelpdesk@edgehill.ac.uk</w:t>
        </w:r>
      </w:hyperlink>
      <w:r w:rsidR="00864E7E" w:rsidRPr="00707093">
        <w:rPr>
          <w:rFonts w:ascii="Arial" w:hAnsi="Arial"/>
        </w:rPr>
        <w:t xml:space="preserve">. </w:t>
      </w:r>
    </w:p>
    <w:p w14:paraId="1F9584D4" w14:textId="1ED7A54D" w:rsidR="00F877BC" w:rsidRPr="00707093" w:rsidRDefault="00F877BC" w:rsidP="00A7039D">
      <w:pPr>
        <w:pStyle w:val="Bullet1GS"/>
        <w:numPr>
          <w:ilvl w:val="0"/>
          <w:numId w:val="0"/>
        </w:numPr>
        <w:rPr>
          <w:rFonts w:ascii="Arial" w:hAnsi="Arial"/>
        </w:rPr>
      </w:pPr>
    </w:p>
    <w:p w14:paraId="51ED2D06" w14:textId="7AEABA59" w:rsidR="00F877BC" w:rsidRPr="00707093" w:rsidRDefault="005F3459" w:rsidP="00A7039D">
      <w:pPr>
        <w:pStyle w:val="Heading2"/>
        <w:rPr>
          <w:rFonts w:ascii="Arial" w:hAnsi="Arial" w:cs="Arial"/>
        </w:rPr>
      </w:pPr>
      <w:bookmarkStart w:id="72" w:name="_Toc84600746"/>
      <w:r w:rsidRPr="00707093">
        <w:rPr>
          <w:rFonts w:ascii="Arial" w:hAnsi="Arial" w:cs="Arial"/>
        </w:rPr>
        <w:t xml:space="preserve">PGR </w:t>
      </w:r>
      <w:r w:rsidR="00F877BC" w:rsidRPr="00707093">
        <w:rPr>
          <w:rFonts w:ascii="Arial" w:hAnsi="Arial" w:cs="Arial"/>
        </w:rPr>
        <w:t>research and ethics (HRA)</w:t>
      </w:r>
      <w:bookmarkEnd w:id="72"/>
    </w:p>
    <w:p w14:paraId="414E7428" w14:textId="38C91FDC" w:rsidR="00F877BC" w:rsidRPr="00707093" w:rsidRDefault="00F877BC" w:rsidP="00A7039D">
      <w:pPr>
        <w:rPr>
          <w:rFonts w:ascii="Arial" w:hAnsi="Arial" w:cs="Arial"/>
        </w:rPr>
      </w:pPr>
      <w:r w:rsidRPr="00707093">
        <w:rPr>
          <w:rFonts w:ascii="Arial" w:hAnsi="Arial" w:cs="Arial"/>
        </w:rPr>
        <w:t xml:space="preserve">When you have completed your research, it is essential that you notify the REC for any research under </w:t>
      </w:r>
      <w:r w:rsidRPr="00707093">
        <w:rPr>
          <w:rFonts w:ascii="Arial" w:hAnsi="Arial" w:cs="Arial"/>
          <w:b/>
        </w:rPr>
        <w:t>HRA</w:t>
      </w:r>
      <w:r w:rsidRPr="00707093">
        <w:rPr>
          <w:rFonts w:ascii="Arial" w:hAnsi="Arial" w:cs="Arial"/>
        </w:rPr>
        <w:t xml:space="preserve"> approval, this must be done within </w:t>
      </w:r>
      <w:r w:rsidRPr="00707093">
        <w:rPr>
          <w:rFonts w:ascii="Arial" w:hAnsi="Arial" w:cs="Arial"/>
          <w:b/>
        </w:rPr>
        <w:t>90 days of the end of study</w:t>
      </w:r>
      <w:r w:rsidRPr="00707093">
        <w:rPr>
          <w:rFonts w:ascii="Arial" w:hAnsi="Arial" w:cs="Arial"/>
        </w:rPr>
        <w:t xml:space="preserve">. Further information on how to do this can be found </w:t>
      </w:r>
      <w:hyperlink r:id="rId23" w:history="1">
        <w:r w:rsidRPr="00707093">
          <w:rPr>
            <w:rStyle w:val="Hyperlink"/>
            <w:rFonts w:ascii="Arial" w:hAnsi="Arial" w:cs="Arial"/>
          </w:rPr>
          <w:t>here</w:t>
        </w:r>
      </w:hyperlink>
      <w:r w:rsidRPr="00707093">
        <w:rPr>
          <w:rFonts w:ascii="Arial" w:hAnsi="Arial" w:cs="Arial"/>
        </w:rPr>
        <w:t>. The</w:t>
      </w:r>
      <w:hyperlink r:id="rId24" w:history="1">
        <w:r w:rsidRPr="00707093">
          <w:rPr>
            <w:rStyle w:val="Hyperlink"/>
            <w:rFonts w:ascii="Arial" w:hAnsi="Arial" w:cs="Arial"/>
          </w:rPr>
          <w:t xml:space="preserve"> Graduate School and Research Office </w:t>
        </w:r>
      </w:hyperlink>
      <w:r w:rsidRPr="00707093">
        <w:rPr>
          <w:rFonts w:ascii="Arial" w:hAnsi="Arial" w:cs="Arial"/>
        </w:rPr>
        <w:t>must also be informed, please copy in the Research Contracts and Governance Manager to any messages regarding closing research sites/projects for their records.</w:t>
      </w:r>
    </w:p>
    <w:p w14:paraId="59E97FDD" w14:textId="4E2CFE26" w:rsidR="00864E7E" w:rsidRPr="00707093" w:rsidRDefault="00864E7E" w:rsidP="00A7039D">
      <w:pPr>
        <w:spacing w:line="276" w:lineRule="auto"/>
        <w:rPr>
          <w:rFonts w:ascii="Arial" w:eastAsia="Times New Roman" w:hAnsi="Arial" w:cs="Arial"/>
          <w:szCs w:val="24"/>
        </w:rPr>
      </w:pPr>
      <w:r w:rsidRPr="00707093">
        <w:rPr>
          <w:rFonts w:ascii="Arial" w:hAnsi="Arial" w:cs="Arial"/>
        </w:rPr>
        <w:br w:type="page"/>
      </w:r>
    </w:p>
    <w:p w14:paraId="6DDB2131" w14:textId="77777777" w:rsidR="0018434E" w:rsidRPr="00707093" w:rsidRDefault="0018434E" w:rsidP="00A7039D">
      <w:pPr>
        <w:pStyle w:val="Heading1"/>
        <w:rPr>
          <w:rFonts w:ascii="Arial" w:hAnsi="Arial" w:cs="Arial"/>
        </w:rPr>
      </w:pPr>
      <w:bookmarkStart w:id="73" w:name="_Toc84600747"/>
      <w:r w:rsidRPr="00707093">
        <w:rPr>
          <w:rFonts w:ascii="Arial" w:hAnsi="Arial" w:cs="Arial"/>
        </w:rPr>
        <w:lastRenderedPageBreak/>
        <w:t>FAQs</w:t>
      </w:r>
      <w:bookmarkEnd w:id="73"/>
    </w:p>
    <w:p w14:paraId="0A9541D3" w14:textId="77777777" w:rsidR="00831405" w:rsidRPr="00707093" w:rsidRDefault="00831405" w:rsidP="00A7039D">
      <w:pPr>
        <w:pStyle w:val="Heading2"/>
        <w:rPr>
          <w:rFonts w:ascii="Arial" w:hAnsi="Arial" w:cs="Arial"/>
        </w:rPr>
      </w:pPr>
      <w:bookmarkStart w:id="74" w:name="_Toc16488518"/>
      <w:bookmarkStart w:id="75" w:name="_Toc84600748"/>
      <w:r w:rsidRPr="00707093">
        <w:rPr>
          <w:rFonts w:ascii="Arial" w:hAnsi="Arial" w:cs="Arial"/>
        </w:rPr>
        <w:t>Financial</w:t>
      </w:r>
      <w:bookmarkEnd w:id="74"/>
      <w:bookmarkEnd w:id="75"/>
    </w:p>
    <w:p w14:paraId="1B0AFA38" w14:textId="500B7587" w:rsidR="004F39E7" w:rsidRPr="00707093" w:rsidRDefault="004F39E7" w:rsidP="00A7039D">
      <w:pPr>
        <w:pStyle w:val="Heading3"/>
        <w:rPr>
          <w:rFonts w:ascii="Arial" w:hAnsi="Arial" w:cs="Arial"/>
        </w:rPr>
      </w:pPr>
      <w:bookmarkStart w:id="76" w:name="_Toc16254502"/>
      <w:bookmarkStart w:id="77" w:name="_Toc16256346"/>
      <w:bookmarkStart w:id="78" w:name="_Toc16488519"/>
      <w:r w:rsidRPr="00707093">
        <w:rPr>
          <w:rFonts w:ascii="Arial" w:hAnsi="Arial" w:cs="Arial"/>
        </w:rPr>
        <w:t>When will I receive my payments?</w:t>
      </w:r>
      <w:bookmarkEnd w:id="76"/>
      <w:bookmarkEnd w:id="77"/>
      <w:bookmarkEnd w:id="78"/>
    </w:p>
    <w:p w14:paraId="0F2E0386" w14:textId="6EBBB108" w:rsidR="004F39E7" w:rsidRPr="00707093" w:rsidRDefault="009F146F" w:rsidP="00A7039D">
      <w:pPr>
        <w:rPr>
          <w:rFonts w:ascii="Arial" w:hAnsi="Arial" w:cs="Arial"/>
        </w:rPr>
      </w:pPr>
      <w:r w:rsidRPr="00707093">
        <w:rPr>
          <w:rFonts w:ascii="Arial" w:hAnsi="Arial" w:cs="Arial"/>
        </w:rPr>
        <w:t xml:space="preserve">For any questions regarding your GTA funding, please contact the </w:t>
      </w:r>
      <w:r w:rsidR="00DB25DC" w:rsidRPr="00707093">
        <w:rPr>
          <w:rFonts w:ascii="Arial" w:hAnsi="Arial" w:cs="Arial"/>
        </w:rPr>
        <w:t xml:space="preserve">SRPS </w:t>
      </w:r>
      <w:r w:rsidRPr="00707093">
        <w:rPr>
          <w:rFonts w:ascii="Arial" w:hAnsi="Arial" w:cs="Arial"/>
        </w:rPr>
        <w:t>Helpdesk</w:t>
      </w:r>
      <w:r w:rsidR="00DB25DC" w:rsidRPr="00707093">
        <w:rPr>
          <w:rFonts w:ascii="Arial" w:hAnsi="Arial" w:cs="Arial"/>
        </w:rPr>
        <w:t xml:space="preserve"> (srpshelpdesk@edgehill.ac.uk)</w:t>
      </w:r>
      <w:r w:rsidRPr="00707093">
        <w:rPr>
          <w:rFonts w:ascii="Arial" w:hAnsi="Arial" w:cs="Arial"/>
        </w:rPr>
        <w:t>.</w:t>
      </w:r>
    </w:p>
    <w:p w14:paraId="7349E299" w14:textId="77777777" w:rsidR="004F39E7" w:rsidRPr="00707093" w:rsidRDefault="004F39E7" w:rsidP="00A7039D">
      <w:pPr>
        <w:pStyle w:val="Heading3"/>
        <w:rPr>
          <w:rFonts w:ascii="Arial" w:hAnsi="Arial" w:cs="Arial"/>
        </w:rPr>
      </w:pPr>
      <w:bookmarkStart w:id="79" w:name="_Toc16254503"/>
      <w:bookmarkStart w:id="80" w:name="_Toc16256347"/>
      <w:bookmarkStart w:id="81" w:name="_Toc16488520"/>
      <w:r w:rsidRPr="00707093">
        <w:rPr>
          <w:rFonts w:ascii="Arial" w:hAnsi="Arial" w:cs="Arial"/>
        </w:rPr>
        <w:t>I am a GTA but have received a fee letter. What do I do?</w:t>
      </w:r>
      <w:bookmarkEnd w:id="79"/>
      <w:bookmarkEnd w:id="80"/>
      <w:bookmarkEnd w:id="81"/>
    </w:p>
    <w:p w14:paraId="74870D40" w14:textId="50CE3E95" w:rsidR="004F39E7" w:rsidRPr="00707093" w:rsidRDefault="00BC474E" w:rsidP="00A7039D">
      <w:pPr>
        <w:rPr>
          <w:rFonts w:ascii="Arial" w:hAnsi="Arial" w:cs="Arial"/>
        </w:rPr>
      </w:pPr>
      <w:r w:rsidRPr="00707093">
        <w:rPr>
          <w:rFonts w:ascii="Arial" w:hAnsi="Arial" w:cs="Arial"/>
        </w:rPr>
        <w:t xml:space="preserve">Please contact the Graduate School </w:t>
      </w:r>
      <w:r w:rsidR="00D16193">
        <w:rPr>
          <w:rFonts w:ascii="Arial" w:hAnsi="Arial" w:cs="Arial"/>
        </w:rPr>
        <w:t xml:space="preserve">with Tuition Fees cc’d </w:t>
      </w:r>
      <w:r w:rsidRPr="00707093">
        <w:rPr>
          <w:rFonts w:ascii="Arial" w:hAnsi="Arial" w:cs="Arial"/>
        </w:rPr>
        <w:t xml:space="preserve">in the first instance. </w:t>
      </w:r>
    </w:p>
    <w:p w14:paraId="7C14523F" w14:textId="77777777" w:rsidR="004F39E7" w:rsidRPr="00707093" w:rsidRDefault="004F39E7" w:rsidP="00A7039D">
      <w:pPr>
        <w:pStyle w:val="Heading3"/>
        <w:rPr>
          <w:rFonts w:ascii="Arial" w:hAnsi="Arial" w:cs="Arial"/>
        </w:rPr>
      </w:pPr>
      <w:bookmarkStart w:id="82" w:name="_Toc16254504"/>
      <w:bookmarkStart w:id="83" w:name="_Toc16256348"/>
      <w:bookmarkStart w:id="84" w:name="_Toc16488521"/>
      <w:r w:rsidRPr="00707093">
        <w:rPr>
          <w:rFonts w:ascii="Arial" w:hAnsi="Arial" w:cs="Arial"/>
        </w:rPr>
        <w:t>I haven’t been paid – what do I do?</w:t>
      </w:r>
      <w:bookmarkEnd w:id="82"/>
      <w:bookmarkEnd w:id="83"/>
      <w:bookmarkEnd w:id="84"/>
    </w:p>
    <w:p w14:paraId="32A440C9" w14:textId="3183826F" w:rsidR="004F39E7" w:rsidRPr="00707093" w:rsidRDefault="00BC474E" w:rsidP="00A7039D">
      <w:pPr>
        <w:rPr>
          <w:rFonts w:ascii="Arial" w:hAnsi="Arial" w:cs="Arial"/>
        </w:rPr>
      </w:pPr>
      <w:r w:rsidRPr="00707093">
        <w:rPr>
          <w:rFonts w:ascii="Arial" w:hAnsi="Arial" w:cs="Arial"/>
        </w:rPr>
        <w:t xml:space="preserve">Please contact the </w:t>
      </w:r>
      <w:proofErr w:type="gramStart"/>
      <w:r w:rsidRPr="00707093">
        <w:rPr>
          <w:rFonts w:ascii="Arial" w:hAnsi="Arial" w:cs="Arial"/>
        </w:rPr>
        <w:t>Payroll</w:t>
      </w:r>
      <w:proofErr w:type="gramEnd"/>
      <w:r w:rsidRPr="00707093">
        <w:rPr>
          <w:rFonts w:ascii="Arial" w:hAnsi="Arial" w:cs="Arial"/>
        </w:rPr>
        <w:t xml:space="preserve"> team </w:t>
      </w:r>
      <w:r w:rsidR="00AD39E0" w:rsidRPr="00707093">
        <w:rPr>
          <w:rFonts w:ascii="Arial" w:hAnsi="Arial" w:cs="Arial"/>
        </w:rPr>
        <w:t>via payroll@edgehill.ac.uk</w:t>
      </w:r>
      <w:r w:rsidRPr="00707093">
        <w:rPr>
          <w:rFonts w:ascii="Arial" w:hAnsi="Arial" w:cs="Arial"/>
        </w:rPr>
        <w:t xml:space="preserve"> and cc in your line manager.</w:t>
      </w:r>
    </w:p>
    <w:p w14:paraId="62562946" w14:textId="77777777" w:rsidR="00831405" w:rsidRPr="00707093" w:rsidRDefault="00831405" w:rsidP="00A7039D">
      <w:pPr>
        <w:pStyle w:val="Heading2"/>
        <w:rPr>
          <w:rFonts w:ascii="Arial" w:hAnsi="Arial" w:cs="Arial"/>
        </w:rPr>
      </w:pPr>
      <w:bookmarkStart w:id="85" w:name="_Toc16488522"/>
      <w:bookmarkStart w:id="86" w:name="_Toc84600749"/>
      <w:r w:rsidRPr="00707093">
        <w:rPr>
          <w:rFonts w:ascii="Arial" w:hAnsi="Arial" w:cs="Arial"/>
        </w:rPr>
        <w:t>Employment</w:t>
      </w:r>
      <w:bookmarkEnd w:id="85"/>
      <w:bookmarkEnd w:id="86"/>
    </w:p>
    <w:p w14:paraId="1E7A3C7F" w14:textId="7D8988E2" w:rsidR="004F39E7" w:rsidRPr="00707093" w:rsidRDefault="004F39E7" w:rsidP="00A7039D">
      <w:pPr>
        <w:pStyle w:val="Heading3"/>
        <w:rPr>
          <w:rFonts w:ascii="Arial" w:hAnsi="Arial" w:cs="Arial"/>
        </w:rPr>
      </w:pPr>
      <w:bookmarkStart w:id="87" w:name="_Toc16254506"/>
      <w:bookmarkStart w:id="88" w:name="_Toc16256350"/>
      <w:bookmarkStart w:id="89" w:name="_Toc16488523"/>
      <w:r w:rsidRPr="00707093">
        <w:rPr>
          <w:rFonts w:ascii="Arial" w:hAnsi="Arial" w:cs="Arial"/>
        </w:rPr>
        <w:t>Who is my line manager?</w:t>
      </w:r>
      <w:bookmarkEnd w:id="87"/>
      <w:bookmarkEnd w:id="88"/>
      <w:bookmarkEnd w:id="89"/>
    </w:p>
    <w:p w14:paraId="526F9459" w14:textId="546778CA" w:rsidR="004F39E7" w:rsidRPr="00707093" w:rsidRDefault="001D0FA4" w:rsidP="00A7039D">
      <w:pPr>
        <w:rPr>
          <w:rFonts w:ascii="Arial" w:hAnsi="Arial" w:cs="Arial"/>
        </w:rPr>
      </w:pPr>
      <w:r w:rsidRPr="00707093">
        <w:rPr>
          <w:rFonts w:ascii="Arial" w:hAnsi="Arial" w:cs="Arial"/>
        </w:rPr>
        <w:t xml:space="preserve">Normally a GTA’s line manager is the head of their department. To confirm who your line </w:t>
      </w:r>
      <w:proofErr w:type="spellStart"/>
      <w:r w:rsidRPr="00707093">
        <w:rPr>
          <w:rFonts w:ascii="Arial" w:hAnsi="Arial" w:cs="Arial"/>
        </w:rPr>
        <w:t>manger</w:t>
      </w:r>
      <w:proofErr w:type="spellEnd"/>
      <w:r w:rsidRPr="00707093">
        <w:rPr>
          <w:rFonts w:ascii="Arial" w:hAnsi="Arial" w:cs="Arial"/>
        </w:rPr>
        <w:t xml:space="preserve"> is, please speak to </w:t>
      </w:r>
      <w:r w:rsidR="00CD4BD7">
        <w:rPr>
          <w:rFonts w:ascii="Arial" w:hAnsi="Arial" w:cs="Arial"/>
        </w:rPr>
        <w:t>SRPS</w:t>
      </w:r>
      <w:r w:rsidRPr="00707093">
        <w:rPr>
          <w:rFonts w:ascii="Arial" w:hAnsi="Arial" w:cs="Arial"/>
        </w:rPr>
        <w:t xml:space="preserve"> in the first instance. </w:t>
      </w:r>
    </w:p>
    <w:p w14:paraId="1D9B0DB9" w14:textId="77777777" w:rsidR="004F39E7" w:rsidRPr="00707093" w:rsidRDefault="004F39E7" w:rsidP="00A7039D">
      <w:pPr>
        <w:pStyle w:val="Heading3"/>
        <w:rPr>
          <w:rFonts w:ascii="Arial" w:hAnsi="Arial" w:cs="Arial"/>
        </w:rPr>
      </w:pPr>
      <w:bookmarkStart w:id="90" w:name="_Toc16254507"/>
      <w:bookmarkStart w:id="91" w:name="_Toc16256351"/>
      <w:bookmarkStart w:id="92" w:name="_Toc16488524"/>
      <w:r w:rsidRPr="00707093">
        <w:rPr>
          <w:rFonts w:ascii="Arial" w:hAnsi="Arial" w:cs="Arial"/>
        </w:rPr>
        <w:t>Can I change mode while on a studentship?</w:t>
      </w:r>
      <w:bookmarkEnd w:id="90"/>
      <w:bookmarkEnd w:id="91"/>
      <w:bookmarkEnd w:id="92"/>
    </w:p>
    <w:p w14:paraId="606A418E" w14:textId="6266DFD5" w:rsidR="004F39E7" w:rsidRDefault="001D0FA4" w:rsidP="00A7039D">
      <w:pPr>
        <w:rPr>
          <w:rFonts w:ascii="Arial" w:hAnsi="Arial" w:cs="Arial"/>
        </w:rPr>
      </w:pPr>
      <w:r w:rsidRPr="00707093">
        <w:rPr>
          <w:rFonts w:ascii="Arial" w:hAnsi="Arial" w:cs="Arial"/>
        </w:rPr>
        <w:t>All GTA studentships are based on a full-time mode of study for three years. If you wish to</w:t>
      </w:r>
      <w:r w:rsidR="009F146F" w:rsidRPr="00707093">
        <w:rPr>
          <w:rFonts w:ascii="Arial" w:hAnsi="Arial" w:cs="Arial"/>
        </w:rPr>
        <w:t xml:space="preserve"> request to</w:t>
      </w:r>
      <w:r w:rsidRPr="00707093">
        <w:rPr>
          <w:rFonts w:ascii="Arial" w:hAnsi="Arial" w:cs="Arial"/>
        </w:rPr>
        <w:t xml:space="preserve"> change mode during this time you </w:t>
      </w:r>
      <w:r w:rsidR="00DF7623" w:rsidRPr="00707093">
        <w:rPr>
          <w:rFonts w:ascii="Arial" w:hAnsi="Arial" w:cs="Arial"/>
        </w:rPr>
        <w:t>may</w:t>
      </w:r>
      <w:r w:rsidRPr="00707093">
        <w:rPr>
          <w:rFonts w:ascii="Arial" w:hAnsi="Arial" w:cs="Arial"/>
        </w:rPr>
        <w:t xml:space="preserve"> do </w:t>
      </w:r>
      <w:r w:rsidR="00F5060B" w:rsidRPr="00707093">
        <w:rPr>
          <w:rFonts w:ascii="Arial" w:hAnsi="Arial" w:cs="Arial"/>
        </w:rPr>
        <w:t>so,</w:t>
      </w:r>
      <w:r w:rsidRPr="00707093">
        <w:rPr>
          <w:rFonts w:ascii="Arial" w:hAnsi="Arial" w:cs="Arial"/>
        </w:rPr>
        <w:t xml:space="preserve"> but you will not be able to remain a GTA and your funding will cease. </w:t>
      </w:r>
    </w:p>
    <w:p w14:paraId="7FC2DA1A" w14:textId="53A269AF" w:rsidR="00F5060B" w:rsidRPr="00707093" w:rsidRDefault="00F5060B" w:rsidP="00A7039D">
      <w:pPr>
        <w:rPr>
          <w:rFonts w:ascii="Arial" w:hAnsi="Arial" w:cs="Arial"/>
        </w:rPr>
      </w:pPr>
      <w:r>
        <w:rPr>
          <w:rFonts w:ascii="Arial" w:hAnsi="Arial" w:cs="Arial"/>
        </w:rPr>
        <w:t xml:space="preserve">You can change mode once you have completed, or resigned from, your GTA studentship. Please contact Graduate School for further support to change your mode. </w:t>
      </w:r>
    </w:p>
    <w:p w14:paraId="6761CC22" w14:textId="77777777" w:rsidR="00831405" w:rsidRPr="00707093" w:rsidRDefault="005C3D98" w:rsidP="00A7039D">
      <w:pPr>
        <w:pStyle w:val="Heading2"/>
        <w:rPr>
          <w:rFonts w:ascii="Arial" w:hAnsi="Arial" w:cs="Arial"/>
        </w:rPr>
      </w:pPr>
      <w:bookmarkStart w:id="93" w:name="_Toc16488525"/>
      <w:bookmarkStart w:id="94" w:name="_Toc84600750"/>
      <w:r w:rsidRPr="00707093">
        <w:rPr>
          <w:rFonts w:ascii="Arial" w:hAnsi="Arial" w:cs="Arial"/>
        </w:rPr>
        <w:t>Research Degree</w:t>
      </w:r>
      <w:bookmarkEnd w:id="93"/>
      <w:bookmarkEnd w:id="94"/>
    </w:p>
    <w:p w14:paraId="7F93687D" w14:textId="09892F4F" w:rsidR="004D6FFD" w:rsidRDefault="004D6FFD" w:rsidP="00A7039D">
      <w:pPr>
        <w:pStyle w:val="Heading3"/>
        <w:rPr>
          <w:rFonts w:ascii="Arial" w:hAnsi="Arial" w:cs="Arial"/>
        </w:rPr>
      </w:pPr>
      <w:bookmarkStart w:id="95" w:name="_Toc16254510"/>
      <w:bookmarkStart w:id="96" w:name="_Toc16256354"/>
      <w:bookmarkStart w:id="97" w:name="_Toc16488526"/>
      <w:r>
        <w:rPr>
          <w:rFonts w:ascii="Arial" w:hAnsi="Arial" w:cs="Arial"/>
        </w:rPr>
        <w:t>How are my hours monitored?</w:t>
      </w:r>
    </w:p>
    <w:p w14:paraId="6EE89142" w14:textId="7ABE0F8F" w:rsidR="004D6FFD" w:rsidRPr="004D6FFD" w:rsidRDefault="004D6FFD" w:rsidP="004D6FFD">
      <w:r w:rsidRPr="004D6FFD">
        <w:rPr>
          <w:rFonts w:ascii="Arial" w:hAnsi="Arial" w:cs="Arial"/>
        </w:rPr>
        <w:t xml:space="preserve">Prior to each semester, the Graduate School requests a breakdown of your GTA teaching allocation from your </w:t>
      </w:r>
      <w:proofErr w:type="spellStart"/>
      <w:r w:rsidRPr="004D6FFD">
        <w:rPr>
          <w:rFonts w:ascii="Arial" w:hAnsi="Arial" w:cs="Arial"/>
        </w:rPr>
        <w:t>HoD</w:t>
      </w:r>
      <w:proofErr w:type="spellEnd"/>
      <w:r w:rsidRPr="004D6FFD">
        <w:rPr>
          <w:rFonts w:ascii="Arial" w:hAnsi="Arial" w:cs="Arial"/>
        </w:rPr>
        <w:t xml:space="preserve">. This is reviewed by our Associate Dean prior to the start of teaching. If you have any concerns about your hours, please contact </w:t>
      </w:r>
      <w:hyperlink r:id="rId25" w:history="1">
        <w:r w:rsidRPr="004D6FFD">
          <w:rPr>
            <w:rStyle w:val="Hyperlink"/>
            <w:rFonts w:ascii="Arial" w:hAnsi="Arial" w:cs="Arial"/>
          </w:rPr>
          <w:t>graduateschool@edgehill.ac.uk</w:t>
        </w:r>
      </w:hyperlink>
      <w:r w:rsidRPr="004D6FFD">
        <w:rPr>
          <w:rFonts w:ascii="Arial" w:hAnsi="Arial" w:cs="Arial"/>
        </w:rPr>
        <w:t>.</w:t>
      </w:r>
      <w:r>
        <w:t xml:space="preserve"> </w:t>
      </w:r>
    </w:p>
    <w:p w14:paraId="2DE1359B" w14:textId="0DA49FCE" w:rsidR="00BC474E" w:rsidRPr="00707093" w:rsidRDefault="00133D24" w:rsidP="00A7039D">
      <w:pPr>
        <w:pStyle w:val="Heading3"/>
        <w:rPr>
          <w:rFonts w:ascii="Arial" w:hAnsi="Arial" w:cs="Arial"/>
        </w:rPr>
      </w:pPr>
      <w:r w:rsidRPr="00707093">
        <w:rPr>
          <w:rFonts w:ascii="Arial" w:hAnsi="Arial" w:cs="Arial"/>
        </w:rPr>
        <w:lastRenderedPageBreak/>
        <w:t>Can I get a full</w:t>
      </w:r>
      <w:r w:rsidR="00BC474E" w:rsidRPr="00707093">
        <w:rPr>
          <w:rFonts w:ascii="Arial" w:hAnsi="Arial" w:cs="Arial"/>
        </w:rPr>
        <w:t>-</w:t>
      </w:r>
      <w:r w:rsidRPr="00707093">
        <w:rPr>
          <w:rFonts w:ascii="Arial" w:hAnsi="Arial" w:cs="Arial"/>
        </w:rPr>
        <w:t xml:space="preserve">time job to go along </w:t>
      </w:r>
      <w:r w:rsidR="00DF7623" w:rsidRPr="00707093">
        <w:rPr>
          <w:rFonts w:ascii="Arial" w:hAnsi="Arial" w:cs="Arial"/>
        </w:rPr>
        <w:t>with</w:t>
      </w:r>
      <w:r w:rsidRPr="00707093">
        <w:rPr>
          <w:rFonts w:ascii="Arial" w:hAnsi="Arial" w:cs="Arial"/>
        </w:rPr>
        <w:t xml:space="preserve"> my GTA studentship?</w:t>
      </w:r>
      <w:bookmarkEnd w:id="95"/>
      <w:bookmarkEnd w:id="96"/>
      <w:bookmarkEnd w:id="97"/>
    </w:p>
    <w:p w14:paraId="33D23B73" w14:textId="77777777" w:rsidR="00210604" w:rsidRPr="00707093" w:rsidRDefault="00210604" w:rsidP="00A7039D">
      <w:pPr>
        <w:rPr>
          <w:rFonts w:ascii="Arial" w:hAnsi="Arial" w:cs="Arial"/>
        </w:rPr>
      </w:pPr>
      <w:bookmarkStart w:id="98" w:name="_Toc16254511"/>
      <w:bookmarkStart w:id="99" w:name="_Toc16256355"/>
      <w:r w:rsidRPr="00707093">
        <w:rPr>
          <w:rFonts w:ascii="Arial" w:hAnsi="Arial" w:cs="Arial"/>
        </w:rPr>
        <w:t>GTAs are not permitted to undertake any work for the University other than that required by the terms of their GTA agreement</w:t>
      </w:r>
      <w:r w:rsidR="00DF7623" w:rsidRPr="00707093">
        <w:rPr>
          <w:rFonts w:ascii="Arial" w:hAnsi="Arial" w:cs="Arial"/>
        </w:rPr>
        <w:t>.</w:t>
      </w:r>
    </w:p>
    <w:p w14:paraId="233F70D6" w14:textId="77777777" w:rsidR="00BC474E" w:rsidRPr="00707093" w:rsidRDefault="00210604" w:rsidP="00A7039D">
      <w:pPr>
        <w:rPr>
          <w:rFonts w:ascii="Arial" w:hAnsi="Arial" w:cs="Arial"/>
        </w:rPr>
      </w:pPr>
      <w:r w:rsidRPr="00707093">
        <w:rPr>
          <w:rFonts w:ascii="Arial" w:hAnsi="Arial" w:cs="Arial"/>
        </w:rPr>
        <w:t xml:space="preserve">GTAs should not normally take up other engagements or appointments outside the University </w:t>
      </w:r>
      <w:proofErr w:type="gramStart"/>
      <w:r w:rsidRPr="00707093">
        <w:rPr>
          <w:rFonts w:ascii="Arial" w:hAnsi="Arial" w:cs="Arial"/>
        </w:rPr>
        <w:t>during the course of</w:t>
      </w:r>
      <w:proofErr w:type="gramEnd"/>
      <w:r w:rsidRPr="00707093">
        <w:rPr>
          <w:rFonts w:ascii="Arial" w:hAnsi="Arial" w:cs="Arial"/>
        </w:rPr>
        <w:t xml:space="preserve"> their GTA award. If a GTA wishes to do so, they should discuss this with their line manager</w:t>
      </w:r>
      <w:r w:rsidR="00DF7623" w:rsidRPr="00707093">
        <w:rPr>
          <w:rFonts w:ascii="Arial" w:hAnsi="Arial" w:cs="Arial"/>
        </w:rPr>
        <w:t>,</w:t>
      </w:r>
      <w:r w:rsidRPr="00707093">
        <w:rPr>
          <w:rFonts w:ascii="Arial" w:hAnsi="Arial" w:cs="Arial"/>
        </w:rPr>
        <w:t xml:space="preserve"> Head of </w:t>
      </w:r>
      <w:proofErr w:type="gramStart"/>
      <w:r w:rsidRPr="00707093">
        <w:rPr>
          <w:rFonts w:ascii="Arial" w:hAnsi="Arial" w:cs="Arial"/>
        </w:rPr>
        <w:t>Department</w:t>
      </w:r>
      <w:proofErr w:type="gramEnd"/>
      <w:r w:rsidR="00DF7623" w:rsidRPr="00707093">
        <w:rPr>
          <w:rFonts w:ascii="Arial" w:hAnsi="Arial" w:cs="Arial"/>
        </w:rPr>
        <w:t xml:space="preserve"> and the Graduate School</w:t>
      </w:r>
      <w:r w:rsidRPr="00707093">
        <w:rPr>
          <w:rFonts w:ascii="Arial" w:hAnsi="Arial" w:cs="Arial"/>
        </w:rPr>
        <w:t xml:space="preserve">.  </w:t>
      </w:r>
    </w:p>
    <w:p w14:paraId="53D89536" w14:textId="77777777" w:rsidR="00BC474E" w:rsidRPr="00707093" w:rsidRDefault="004F39E7" w:rsidP="00A7039D">
      <w:pPr>
        <w:pStyle w:val="Heading3"/>
        <w:rPr>
          <w:rFonts w:ascii="Arial" w:hAnsi="Arial" w:cs="Arial"/>
        </w:rPr>
      </w:pPr>
      <w:bookmarkStart w:id="100" w:name="_Toc16254512"/>
      <w:bookmarkStart w:id="101" w:name="_Toc16256356"/>
      <w:bookmarkStart w:id="102" w:name="_Toc16488528"/>
      <w:bookmarkEnd w:id="98"/>
      <w:bookmarkEnd w:id="99"/>
      <w:r w:rsidRPr="00707093">
        <w:rPr>
          <w:rFonts w:ascii="Arial" w:hAnsi="Arial" w:cs="Arial"/>
        </w:rPr>
        <w:t>Should my line manager be my D</w:t>
      </w:r>
      <w:r w:rsidR="00802719" w:rsidRPr="00707093">
        <w:rPr>
          <w:rFonts w:ascii="Arial" w:hAnsi="Arial" w:cs="Arial"/>
        </w:rPr>
        <w:t>irector of Studies (D</w:t>
      </w:r>
      <w:r w:rsidRPr="00707093">
        <w:rPr>
          <w:rFonts w:ascii="Arial" w:hAnsi="Arial" w:cs="Arial"/>
        </w:rPr>
        <w:t>oS</w:t>
      </w:r>
      <w:r w:rsidR="00802719" w:rsidRPr="00707093">
        <w:rPr>
          <w:rFonts w:ascii="Arial" w:hAnsi="Arial" w:cs="Arial"/>
        </w:rPr>
        <w:t>)</w:t>
      </w:r>
      <w:r w:rsidRPr="00707093">
        <w:rPr>
          <w:rFonts w:ascii="Arial" w:hAnsi="Arial" w:cs="Arial"/>
        </w:rPr>
        <w:t>?</w:t>
      </w:r>
      <w:bookmarkEnd w:id="100"/>
      <w:bookmarkEnd w:id="101"/>
      <w:bookmarkEnd w:id="102"/>
    </w:p>
    <w:p w14:paraId="36E11FCB" w14:textId="0390C730" w:rsidR="00802719" w:rsidRPr="00707093" w:rsidRDefault="00802719" w:rsidP="00A7039D">
      <w:pPr>
        <w:rPr>
          <w:rFonts w:ascii="Arial" w:hAnsi="Arial" w:cs="Arial"/>
        </w:rPr>
      </w:pPr>
      <w:bookmarkStart w:id="103" w:name="_Toc16254513"/>
      <w:bookmarkStart w:id="104" w:name="_Toc16256357"/>
      <w:r w:rsidRPr="00707093">
        <w:rPr>
          <w:rFonts w:ascii="Arial" w:hAnsi="Arial" w:cs="Arial"/>
        </w:rPr>
        <w:t>Normally a GTA</w:t>
      </w:r>
      <w:r w:rsidR="004D6FFD">
        <w:rPr>
          <w:rFonts w:ascii="Arial" w:hAnsi="Arial" w:cs="Arial"/>
        </w:rPr>
        <w:t>’</w:t>
      </w:r>
      <w:r w:rsidRPr="00707093">
        <w:rPr>
          <w:rFonts w:ascii="Arial" w:hAnsi="Arial" w:cs="Arial"/>
        </w:rPr>
        <w:t>s line manager is the head of their department, not their DoS</w:t>
      </w:r>
      <w:r w:rsidR="003E41F8" w:rsidRPr="00707093">
        <w:rPr>
          <w:rFonts w:ascii="Arial" w:hAnsi="Arial" w:cs="Arial"/>
        </w:rPr>
        <w:t>, although occasionally the head of department may be a member of a supervisory team and may even be a DoS</w:t>
      </w:r>
      <w:r w:rsidRPr="00707093">
        <w:rPr>
          <w:rFonts w:ascii="Arial" w:hAnsi="Arial" w:cs="Arial"/>
        </w:rPr>
        <w:t xml:space="preserve">. To confirm who your line manager is, please speak to </w:t>
      </w:r>
      <w:r w:rsidR="00CD4BD7">
        <w:rPr>
          <w:rFonts w:ascii="Arial" w:hAnsi="Arial" w:cs="Arial"/>
        </w:rPr>
        <w:t>SRPS</w:t>
      </w:r>
      <w:r w:rsidRPr="00707093">
        <w:rPr>
          <w:rFonts w:ascii="Arial" w:hAnsi="Arial" w:cs="Arial"/>
        </w:rPr>
        <w:t xml:space="preserve"> in the first instance. </w:t>
      </w:r>
    </w:p>
    <w:p w14:paraId="758D8D27" w14:textId="77777777" w:rsidR="004F39E7" w:rsidRPr="00707093" w:rsidRDefault="004F39E7" w:rsidP="00A7039D">
      <w:pPr>
        <w:pStyle w:val="Heading3"/>
        <w:rPr>
          <w:rFonts w:ascii="Arial" w:hAnsi="Arial" w:cs="Arial"/>
        </w:rPr>
      </w:pPr>
      <w:bookmarkStart w:id="105" w:name="_Toc16488529"/>
      <w:r w:rsidRPr="00707093">
        <w:rPr>
          <w:rFonts w:ascii="Arial" w:hAnsi="Arial" w:cs="Arial"/>
        </w:rPr>
        <w:t xml:space="preserve">I want to interrupt my studies during my GTA employment – what </w:t>
      </w:r>
      <w:r w:rsidR="00DF7623" w:rsidRPr="00707093">
        <w:rPr>
          <w:rFonts w:ascii="Arial" w:hAnsi="Arial" w:cs="Arial"/>
        </w:rPr>
        <w:t xml:space="preserve">implications </w:t>
      </w:r>
      <w:r w:rsidR="007D1C56" w:rsidRPr="00707093">
        <w:rPr>
          <w:rFonts w:ascii="Arial" w:hAnsi="Arial" w:cs="Arial"/>
        </w:rPr>
        <w:t>would</w:t>
      </w:r>
      <w:r w:rsidR="00DF7623" w:rsidRPr="00707093">
        <w:rPr>
          <w:rFonts w:ascii="Arial" w:hAnsi="Arial" w:cs="Arial"/>
        </w:rPr>
        <w:t xml:space="preserve"> that have</w:t>
      </w:r>
      <w:r w:rsidRPr="00707093">
        <w:rPr>
          <w:rFonts w:ascii="Arial" w:hAnsi="Arial" w:cs="Arial"/>
        </w:rPr>
        <w:t>?</w:t>
      </w:r>
      <w:bookmarkEnd w:id="103"/>
      <w:bookmarkEnd w:id="104"/>
      <w:bookmarkEnd w:id="105"/>
    </w:p>
    <w:p w14:paraId="526D0C46" w14:textId="1D2F9FFD" w:rsidR="004F39E7" w:rsidRPr="00707093" w:rsidRDefault="00802719" w:rsidP="00A7039D">
      <w:pPr>
        <w:rPr>
          <w:rFonts w:ascii="Arial" w:hAnsi="Arial" w:cs="Arial"/>
        </w:rPr>
      </w:pPr>
      <w:r w:rsidRPr="00707093">
        <w:rPr>
          <w:rFonts w:ascii="Arial" w:hAnsi="Arial" w:cs="Arial"/>
        </w:rPr>
        <w:t xml:space="preserve">If a </w:t>
      </w:r>
      <w:r w:rsidR="005F3459" w:rsidRPr="00707093">
        <w:rPr>
          <w:rFonts w:ascii="Arial" w:hAnsi="Arial" w:cs="Arial"/>
        </w:rPr>
        <w:t xml:space="preserve">PGR </w:t>
      </w:r>
      <w:r w:rsidRPr="00707093">
        <w:rPr>
          <w:rFonts w:ascii="Arial" w:hAnsi="Arial" w:cs="Arial"/>
        </w:rPr>
        <w:t>on an GTA</w:t>
      </w:r>
      <w:r w:rsidR="007D1C56" w:rsidRPr="00707093">
        <w:rPr>
          <w:rFonts w:ascii="Arial" w:hAnsi="Arial" w:cs="Arial"/>
        </w:rPr>
        <w:t xml:space="preserve"> studentship</w:t>
      </w:r>
      <w:r w:rsidRPr="00707093">
        <w:rPr>
          <w:rFonts w:ascii="Arial" w:hAnsi="Arial" w:cs="Arial"/>
        </w:rPr>
        <w:t xml:space="preserve"> interrupts their studies their whole studentship package is also suspended. You will not carry out teaching, or other paid duties, and you will receive no </w:t>
      </w:r>
      <w:r w:rsidR="007D1C56" w:rsidRPr="00707093">
        <w:rPr>
          <w:rFonts w:ascii="Arial" w:hAnsi="Arial" w:cs="Arial"/>
        </w:rPr>
        <w:t>payments</w:t>
      </w:r>
      <w:r w:rsidRPr="00707093">
        <w:rPr>
          <w:rFonts w:ascii="Arial" w:hAnsi="Arial" w:cs="Arial"/>
        </w:rPr>
        <w:t xml:space="preserve"> – excluding statutory sick pay – and no accommodation allowance. Please </w:t>
      </w:r>
      <w:r w:rsidR="007D1C56" w:rsidRPr="00707093">
        <w:rPr>
          <w:rFonts w:ascii="Arial" w:hAnsi="Arial" w:cs="Arial"/>
        </w:rPr>
        <w:t>contact</w:t>
      </w:r>
      <w:r w:rsidRPr="00707093">
        <w:rPr>
          <w:rFonts w:ascii="Arial" w:hAnsi="Arial" w:cs="Arial"/>
        </w:rPr>
        <w:t xml:space="preserve"> the Graduate School should you wish to interrupt your studies.</w:t>
      </w:r>
    </w:p>
    <w:p w14:paraId="3C7CC40E" w14:textId="77777777" w:rsidR="00133D24" w:rsidRPr="00707093" w:rsidRDefault="00133D24" w:rsidP="00A7039D">
      <w:pPr>
        <w:pStyle w:val="Heading3"/>
        <w:rPr>
          <w:rFonts w:ascii="Arial" w:hAnsi="Arial" w:cs="Arial"/>
        </w:rPr>
      </w:pPr>
      <w:bookmarkStart w:id="106" w:name="_Toc16254514"/>
      <w:bookmarkStart w:id="107" w:name="_Toc16256358"/>
      <w:bookmarkStart w:id="108" w:name="_Toc16488530"/>
      <w:r w:rsidRPr="00707093">
        <w:rPr>
          <w:rFonts w:ascii="Arial" w:hAnsi="Arial" w:cs="Arial"/>
        </w:rPr>
        <w:t xml:space="preserve">Am I </w:t>
      </w:r>
      <w:r w:rsidR="007D1C56" w:rsidRPr="00707093">
        <w:rPr>
          <w:rFonts w:ascii="Arial" w:hAnsi="Arial" w:cs="Arial"/>
        </w:rPr>
        <w:t xml:space="preserve">a member of </w:t>
      </w:r>
      <w:r w:rsidRPr="00707093">
        <w:rPr>
          <w:rFonts w:ascii="Arial" w:hAnsi="Arial" w:cs="Arial"/>
        </w:rPr>
        <w:t>staff or a student?</w:t>
      </w:r>
      <w:bookmarkEnd w:id="106"/>
      <w:bookmarkEnd w:id="107"/>
      <w:bookmarkEnd w:id="108"/>
    </w:p>
    <w:p w14:paraId="197A12C6" w14:textId="7ACDDE66" w:rsidR="004F39E7" w:rsidRPr="00707093" w:rsidRDefault="003F6E88" w:rsidP="00A7039D">
      <w:pPr>
        <w:rPr>
          <w:rFonts w:ascii="Arial" w:hAnsi="Arial" w:cs="Arial"/>
        </w:rPr>
      </w:pPr>
      <w:r w:rsidRPr="00707093">
        <w:rPr>
          <w:rFonts w:ascii="Arial" w:hAnsi="Arial" w:cs="Arial"/>
        </w:rPr>
        <w:t xml:space="preserve">GTAs are </w:t>
      </w:r>
      <w:r w:rsidR="000F6A39" w:rsidRPr="00707093">
        <w:rPr>
          <w:rFonts w:ascii="Arial" w:hAnsi="Arial" w:cs="Arial"/>
        </w:rPr>
        <w:t xml:space="preserve">formally classed as staff </w:t>
      </w:r>
      <w:r w:rsidR="007D1C56" w:rsidRPr="00707093">
        <w:rPr>
          <w:rFonts w:ascii="Arial" w:hAnsi="Arial" w:cs="Arial"/>
        </w:rPr>
        <w:t>in their capacity as members of the University contributing to teaching,</w:t>
      </w:r>
      <w:r w:rsidR="000F6A39" w:rsidRPr="00707093">
        <w:rPr>
          <w:rFonts w:ascii="Arial" w:hAnsi="Arial" w:cs="Arial"/>
        </w:rPr>
        <w:t xml:space="preserve"> however</w:t>
      </w:r>
      <w:r w:rsidR="007D1C56" w:rsidRPr="00707093">
        <w:rPr>
          <w:rFonts w:ascii="Arial" w:hAnsi="Arial" w:cs="Arial"/>
        </w:rPr>
        <w:t>,</w:t>
      </w:r>
      <w:r w:rsidR="000F6A39" w:rsidRPr="00707093">
        <w:rPr>
          <w:rFonts w:ascii="Arial" w:hAnsi="Arial" w:cs="Arial"/>
        </w:rPr>
        <w:t xml:space="preserve"> </w:t>
      </w:r>
      <w:r w:rsidR="007D1C56" w:rsidRPr="00707093">
        <w:rPr>
          <w:rFonts w:ascii="Arial" w:hAnsi="Arial" w:cs="Arial"/>
        </w:rPr>
        <w:t>they</w:t>
      </w:r>
      <w:r w:rsidR="000F6A39" w:rsidRPr="00707093">
        <w:rPr>
          <w:rFonts w:ascii="Arial" w:hAnsi="Arial" w:cs="Arial"/>
        </w:rPr>
        <w:t xml:space="preserve"> are also registered as Graduate School </w:t>
      </w:r>
      <w:r w:rsidR="005F3459" w:rsidRPr="00707093">
        <w:rPr>
          <w:rFonts w:ascii="Arial" w:hAnsi="Arial" w:cs="Arial"/>
        </w:rPr>
        <w:t xml:space="preserve">postgraduate researchers </w:t>
      </w:r>
      <w:r w:rsidR="000F6A39" w:rsidRPr="00707093">
        <w:rPr>
          <w:rFonts w:ascii="Arial" w:hAnsi="Arial" w:cs="Arial"/>
        </w:rPr>
        <w:t xml:space="preserve">to undertake PhD studies. </w:t>
      </w:r>
    </w:p>
    <w:p w14:paraId="7B2EE68E" w14:textId="46D9E7C4" w:rsidR="00133D24" w:rsidRPr="00707093" w:rsidRDefault="00133D24" w:rsidP="00A7039D">
      <w:pPr>
        <w:pStyle w:val="Heading3"/>
        <w:rPr>
          <w:rFonts w:ascii="Arial" w:hAnsi="Arial" w:cs="Arial"/>
        </w:rPr>
      </w:pPr>
      <w:bookmarkStart w:id="109" w:name="_Toc16254515"/>
      <w:bookmarkStart w:id="110" w:name="_Toc16256359"/>
      <w:bookmarkStart w:id="111" w:name="_Toc16488531"/>
      <w:r w:rsidRPr="00707093">
        <w:rPr>
          <w:rFonts w:ascii="Arial" w:hAnsi="Arial" w:cs="Arial"/>
        </w:rPr>
        <w:t xml:space="preserve">Why does the </w:t>
      </w:r>
      <w:r w:rsidR="004F39E7" w:rsidRPr="00707093">
        <w:rPr>
          <w:rFonts w:ascii="Arial" w:hAnsi="Arial" w:cs="Arial"/>
        </w:rPr>
        <w:t>Graduate School</w:t>
      </w:r>
      <w:r w:rsidRPr="00707093">
        <w:rPr>
          <w:rFonts w:ascii="Arial" w:hAnsi="Arial" w:cs="Arial"/>
        </w:rPr>
        <w:t xml:space="preserve"> only contact my </w:t>
      </w:r>
      <w:r w:rsidR="005F3459" w:rsidRPr="00707093">
        <w:rPr>
          <w:rFonts w:ascii="Arial" w:hAnsi="Arial" w:cs="Arial"/>
        </w:rPr>
        <w:t xml:space="preserve">PGR </w:t>
      </w:r>
      <w:r w:rsidRPr="00707093">
        <w:rPr>
          <w:rFonts w:ascii="Arial" w:hAnsi="Arial" w:cs="Arial"/>
        </w:rPr>
        <w:t>email account, not my staff account?</w:t>
      </w:r>
      <w:bookmarkEnd w:id="109"/>
      <w:bookmarkEnd w:id="110"/>
      <w:bookmarkEnd w:id="111"/>
    </w:p>
    <w:p w14:paraId="514FD15E" w14:textId="7F18973C" w:rsidR="00D05B61" w:rsidRDefault="000F6A39" w:rsidP="00A7039D">
      <w:pPr>
        <w:rPr>
          <w:rFonts w:ascii="Arial" w:hAnsi="Arial" w:cs="Arial"/>
        </w:rPr>
      </w:pPr>
      <w:r w:rsidRPr="00707093">
        <w:rPr>
          <w:rFonts w:ascii="Arial" w:hAnsi="Arial" w:cs="Arial"/>
        </w:rPr>
        <w:t xml:space="preserve">The Graduate School will only ever contact you at your </w:t>
      </w:r>
      <w:r w:rsidR="005F3459" w:rsidRPr="00707093">
        <w:rPr>
          <w:rFonts w:ascii="Arial" w:hAnsi="Arial" w:cs="Arial"/>
        </w:rPr>
        <w:t xml:space="preserve">PGR </w:t>
      </w:r>
      <w:r w:rsidRPr="00707093">
        <w:rPr>
          <w:rFonts w:ascii="Arial" w:hAnsi="Arial" w:cs="Arial"/>
        </w:rPr>
        <w:t>e-mail address so you must make sure you check that account regularly. Th</w:t>
      </w:r>
      <w:r w:rsidR="007D1C56" w:rsidRPr="00707093">
        <w:rPr>
          <w:rFonts w:ascii="Arial" w:hAnsi="Arial" w:cs="Arial"/>
        </w:rPr>
        <w:t>is is because</w:t>
      </w:r>
      <w:r w:rsidRPr="00707093">
        <w:rPr>
          <w:rFonts w:ascii="Arial" w:hAnsi="Arial" w:cs="Arial"/>
        </w:rPr>
        <w:t xml:space="preserve"> at the end of your staff contract your staff account will be deactivated and you will no longer have access to e-mails or folders associated with it. Our sending e-mails to your </w:t>
      </w:r>
      <w:r w:rsidR="005F3459" w:rsidRPr="00707093">
        <w:rPr>
          <w:rFonts w:ascii="Arial" w:hAnsi="Arial" w:cs="Arial"/>
        </w:rPr>
        <w:t xml:space="preserve">PGR </w:t>
      </w:r>
      <w:r w:rsidRPr="00707093">
        <w:rPr>
          <w:rFonts w:ascii="Arial" w:hAnsi="Arial" w:cs="Arial"/>
        </w:rPr>
        <w:t>e-mail address means we can be sure they will go to a live account until you complete your research degree.</w:t>
      </w:r>
    </w:p>
    <w:p w14:paraId="6D6ECD02" w14:textId="45A18344" w:rsidR="007574B3" w:rsidRPr="00707093" w:rsidRDefault="007574B3" w:rsidP="00A7039D">
      <w:pPr>
        <w:rPr>
          <w:rFonts w:ascii="Arial" w:hAnsi="Arial" w:cs="Arial"/>
        </w:rPr>
      </w:pPr>
      <w:r>
        <w:rPr>
          <w:rFonts w:ascii="Arial" w:hAnsi="Arial" w:cs="Arial"/>
        </w:rPr>
        <w:lastRenderedPageBreak/>
        <w:t xml:space="preserve">Additional guidance for GTAs, and those supporting GTAs, can be found in the </w:t>
      </w:r>
      <w:hyperlink r:id="rId26" w:history="1">
        <w:r w:rsidRPr="007574B3">
          <w:rPr>
            <w:rStyle w:val="Hyperlink"/>
            <w:rFonts w:ascii="Arial" w:hAnsi="Arial" w:cs="Arial"/>
          </w:rPr>
          <w:t>Supporting Graduate Teaching Assistants</w:t>
        </w:r>
      </w:hyperlink>
      <w:r>
        <w:rPr>
          <w:rFonts w:ascii="Arial" w:hAnsi="Arial" w:cs="Arial"/>
        </w:rPr>
        <w:t xml:space="preserve"> guidance. </w:t>
      </w:r>
    </w:p>
    <w:p w14:paraId="27F9369D" w14:textId="77777777" w:rsidR="00D05B61" w:rsidRPr="00707093" w:rsidRDefault="00D05B61" w:rsidP="00A7039D">
      <w:pPr>
        <w:spacing w:line="276" w:lineRule="auto"/>
        <w:rPr>
          <w:rFonts w:ascii="Arial" w:hAnsi="Arial" w:cs="Arial"/>
        </w:rPr>
      </w:pPr>
      <w:r w:rsidRPr="00707093">
        <w:rPr>
          <w:rFonts w:ascii="Arial" w:hAnsi="Arial" w:cs="Arial"/>
        </w:rPr>
        <w:br w:type="page"/>
      </w:r>
    </w:p>
    <w:p w14:paraId="1BA3656D" w14:textId="77777777" w:rsidR="0018434E" w:rsidRPr="00707093" w:rsidRDefault="0018434E" w:rsidP="00A7039D">
      <w:pPr>
        <w:pStyle w:val="Heading1"/>
        <w:rPr>
          <w:rFonts w:ascii="Arial" w:hAnsi="Arial" w:cs="Arial"/>
        </w:rPr>
      </w:pPr>
      <w:bookmarkStart w:id="112" w:name="_Toc84600751"/>
      <w:r w:rsidRPr="00707093">
        <w:rPr>
          <w:rFonts w:ascii="Arial" w:hAnsi="Arial" w:cs="Arial"/>
        </w:rPr>
        <w:lastRenderedPageBreak/>
        <w:t>Key Contacts</w:t>
      </w:r>
      <w:bookmarkEnd w:id="112"/>
    </w:p>
    <w:p w14:paraId="6676C34A" w14:textId="77777777" w:rsidR="0018434E" w:rsidRPr="00707093" w:rsidRDefault="00133D24" w:rsidP="00A7039D">
      <w:pPr>
        <w:pStyle w:val="Heading2"/>
        <w:rPr>
          <w:rFonts w:ascii="Arial" w:hAnsi="Arial" w:cs="Arial"/>
        </w:rPr>
      </w:pPr>
      <w:bookmarkStart w:id="113" w:name="_Toc16488533"/>
      <w:bookmarkStart w:id="114" w:name="_Toc84600752"/>
      <w:r w:rsidRPr="00707093">
        <w:rPr>
          <w:rFonts w:ascii="Arial" w:hAnsi="Arial" w:cs="Arial"/>
        </w:rPr>
        <w:t>The Graduate School</w:t>
      </w:r>
      <w:bookmarkEnd w:id="113"/>
      <w:bookmarkEnd w:id="114"/>
    </w:p>
    <w:p w14:paraId="752ECCAA" w14:textId="047C0B34" w:rsidR="00ED29DA" w:rsidRPr="00707093" w:rsidRDefault="00CD4BD7" w:rsidP="00A7039D">
      <w:pPr>
        <w:rPr>
          <w:rFonts w:ascii="Arial" w:hAnsi="Arial" w:cs="Arial"/>
        </w:rPr>
      </w:pPr>
      <w:r>
        <w:rPr>
          <w:rFonts w:ascii="Arial" w:hAnsi="Arial" w:cs="Arial"/>
        </w:rPr>
        <w:t>Central inbox</w:t>
      </w:r>
      <w:r w:rsidR="00AF3AFA" w:rsidRPr="00707093">
        <w:rPr>
          <w:rFonts w:ascii="Arial" w:hAnsi="Arial" w:cs="Arial"/>
        </w:rPr>
        <w:t xml:space="preserve"> (</w:t>
      </w:r>
      <w:hyperlink r:id="rId27" w:history="1">
        <w:r w:rsidR="00AF3AFA" w:rsidRPr="00707093">
          <w:rPr>
            <w:rStyle w:val="Hyperlink"/>
            <w:rFonts w:ascii="Arial" w:hAnsi="Arial" w:cs="Arial"/>
          </w:rPr>
          <w:t>graduateschool@edgehill.ac.uk</w:t>
        </w:r>
      </w:hyperlink>
      <w:r w:rsidR="00AF3AFA" w:rsidRPr="00707093">
        <w:rPr>
          <w:rFonts w:ascii="Arial" w:hAnsi="Arial" w:cs="Arial"/>
        </w:rPr>
        <w:t xml:space="preserve">) </w:t>
      </w:r>
    </w:p>
    <w:p w14:paraId="1F6E8D58" w14:textId="2B7612B6" w:rsidR="00133D24" w:rsidRPr="00707093" w:rsidRDefault="00AD39E0" w:rsidP="00A7039D">
      <w:pPr>
        <w:pStyle w:val="Heading2"/>
        <w:rPr>
          <w:rFonts w:ascii="Arial" w:hAnsi="Arial" w:cs="Arial"/>
        </w:rPr>
      </w:pPr>
      <w:bookmarkStart w:id="115" w:name="_Toc84600753"/>
      <w:r w:rsidRPr="00707093">
        <w:rPr>
          <w:rFonts w:ascii="Arial" w:hAnsi="Arial" w:cs="Arial"/>
        </w:rPr>
        <w:t>Staff Resourcing &amp; Payment Services team</w:t>
      </w:r>
      <w:bookmarkEnd w:id="115"/>
    </w:p>
    <w:p w14:paraId="6F313EE9" w14:textId="0697F0C9" w:rsidR="00ED29DA" w:rsidRPr="00707093" w:rsidRDefault="00AD39E0" w:rsidP="00A7039D">
      <w:pPr>
        <w:rPr>
          <w:rFonts w:ascii="Arial" w:hAnsi="Arial" w:cs="Arial"/>
        </w:rPr>
      </w:pPr>
      <w:r w:rsidRPr="00707093">
        <w:rPr>
          <w:rFonts w:ascii="Arial" w:hAnsi="Arial" w:cs="Arial"/>
        </w:rPr>
        <w:t xml:space="preserve">SRPS </w:t>
      </w:r>
      <w:r w:rsidR="00941A71" w:rsidRPr="00707093">
        <w:rPr>
          <w:rFonts w:ascii="Arial" w:hAnsi="Arial" w:cs="Arial"/>
        </w:rPr>
        <w:t>h</w:t>
      </w:r>
      <w:r w:rsidR="00AF3AFA" w:rsidRPr="00707093">
        <w:rPr>
          <w:rFonts w:ascii="Arial" w:hAnsi="Arial" w:cs="Arial"/>
        </w:rPr>
        <w:t>elpdesk (</w:t>
      </w:r>
      <w:hyperlink r:id="rId28" w:history="1">
        <w:r w:rsidRPr="00707093">
          <w:rPr>
            <w:rStyle w:val="Hyperlink"/>
            <w:rFonts w:ascii="Arial" w:hAnsi="Arial" w:cs="Arial"/>
          </w:rPr>
          <w:t>srpshelpdesk@edgehill.ac.uk</w:t>
        </w:r>
      </w:hyperlink>
      <w:r w:rsidR="00AF3AFA" w:rsidRPr="00707093">
        <w:rPr>
          <w:rFonts w:ascii="Arial" w:hAnsi="Arial" w:cs="Arial"/>
        </w:rPr>
        <w:t xml:space="preserve">) </w:t>
      </w:r>
    </w:p>
    <w:p w14:paraId="6F438442" w14:textId="77777777" w:rsidR="00AD39E0" w:rsidRPr="00707093" w:rsidRDefault="00AD39E0" w:rsidP="00A7039D">
      <w:pPr>
        <w:rPr>
          <w:rFonts w:ascii="Arial" w:hAnsi="Arial" w:cs="Arial"/>
        </w:rPr>
      </w:pPr>
      <w:r w:rsidRPr="00707093">
        <w:rPr>
          <w:rFonts w:ascii="Arial" w:hAnsi="Arial" w:cs="Arial"/>
        </w:rPr>
        <w:t>Payroll (</w:t>
      </w:r>
      <w:hyperlink r:id="rId29" w:history="1">
        <w:r w:rsidRPr="00707093">
          <w:rPr>
            <w:rStyle w:val="Hyperlink"/>
            <w:rFonts w:ascii="Arial" w:hAnsi="Arial" w:cs="Arial"/>
          </w:rPr>
          <w:t>payroll@edgehill.ac.uk</w:t>
        </w:r>
      </w:hyperlink>
      <w:r w:rsidRPr="00707093">
        <w:rPr>
          <w:rFonts w:ascii="Arial" w:hAnsi="Arial" w:cs="Arial"/>
        </w:rPr>
        <w:t xml:space="preserve">) </w:t>
      </w:r>
    </w:p>
    <w:p w14:paraId="76BC51C8" w14:textId="2C20BB40" w:rsidR="00CD4BD7" w:rsidRPr="00707093" w:rsidRDefault="00AD39E0" w:rsidP="00A7039D">
      <w:pPr>
        <w:rPr>
          <w:rFonts w:ascii="Arial" w:hAnsi="Arial" w:cs="Arial"/>
        </w:rPr>
      </w:pPr>
      <w:r w:rsidRPr="00707093">
        <w:rPr>
          <w:rFonts w:ascii="Arial" w:hAnsi="Arial" w:cs="Arial"/>
        </w:rPr>
        <w:t xml:space="preserve">Pension scheme enquiries </w:t>
      </w:r>
      <w:r w:rsidR="00CD4BD7">
        <w:rPr>
          <w:rFonts w:ascii="Arial" w:hAnsi="Arial" w:cs="Arial"/>
        </w:rPr>
        <w:t>(</w:t>
      </w:r>
      <w:hyperlink r:id="rId30" w:history="1">
        <w:r w:rsidR="00CD4BD7" w:rsidRPr="00990842">
          <w:rPr>
            <w:rStyle w:val="Hyperlink"/>
            <w:rFonts w:ascii="Arial" w:hAnsi="Arial" w:cs="Arial"/>
          </w:rPr>
          <w:t>Payroll-Pensions@edgehill.ac.uk</w:t>
        </w:r>
      </w:hyperlink>
      <w:r w:rsidR="00CD4BD7">
        <w:rPr>
          <w:rFonts w:ascii="Arial" w:hAnsi="Arial" w:cs="Arial"/>
        </w:rPr>
        <w:t xml:space="preserve">) </w:t>
      </w:r>
    </w:p>
    <w:p w14:paraId="6022FCD1" w14:textId="05126585" w:rsidR="00AD39E0" w:rsidRPr="00707093" w:rsidRDefault="00AD39E0" w:rsidP="00A7039D">
      <w:pPr>
        <w:rPr>
          <w:rFonts w:ascii="Arial" w:hAnsi="Arial" w:cs="Arial"/>
        </w:rPr>
      </w:pPr>
      <w:r w:rsidRPr="00707093">
        <w:rPr>
          <w:rFonts w:ascii="Arial" w:hAnsi="Arial" w:cs="Arial"/>
        </w:rPr>
        <w:t>Maternity/</w:t>
      </w:r>
      <w:r w:rsidR="000313BD">
        <w:rPr>
          <w:rFonts w:ascii="Arial" w:hAnsi="Arial" w:cs="Arial"/>
        </w:rPr>
        <w:t>p</w:t>
      </w:r>
      <w:r w:rsidRPr="00707093">
        <w:rPr>
          <w:rFonts w:ascii="Arial" w:hAnsi="Arial" w:cs="Arial"/>
        </w:rPr>
        <w:t xml:space="preserve">arental leave enquiries </w:t>
      </w:r>
      <w:r w:rsidR="00CD4BD7">
        <w:rPr>
          <w:rFonts w:ascii="Arial" w:hAnsi="Arial" w:cs="Arial"/>
        </w:rPr>
        <w:t>(</w:t>
      </w:r>
      <w:hyperlink r:id="rId31" w:history="1">
        <w:r w:rsidR="00CD4BD7" w:rsidRPr="00990842">
          <w:rPr>
            <w:rStyle w:val="Hyperlink"/>
            <w:rFonts w:ascii="Arial" w:hAnsi="Arial" w:cs="Arial"/>
          </w:rPr>
          <w:t>hradvisory@edgehill.ac.uk</w:t>
        </w:r>
      </w:hyperlink>
      <w:r w:rsidR="00CD4BD7">
        <w:rPr>
          <w:rFonts w:ascii="Arial" w:hAnsi="Arial" w:cs="Arial"/>
        </w:rPr>
        <w:t xml:space="preserve">) </w:t>
      </w:r>
    </w:p>
    <w:p w14:paraId="4F475798" w14:textId="77777777" w:rsidR="00133D24" w:rsidRPr="00707093" w:rsidRDefault="00133D24" w:rsidP="00A7039D">
      <w:pPr>
        <w:pStyle w:val="Heading2"/>
        <w:rPr>
          <w:rFonts w:ascii="Arial" w:hAnsi="Arial" w:cs="Arial"/>
        </w:rPr>
      </w:pPr>
      <w:bookmarkStart w:id="116" w:name="_Toc16488535"/>
      <w:bookmarkStart w:id="117" w:name="_Toc84600754"/>
      <w:r w:rsidRPr="00707093">
        <w:rPr>
          <w:rFonts w:ascii="Arial" w:hAnsi="Arial" w:cs="Arial"/>
        </w:rPr>
        <w:t>Finance</w:t>
      </w:r>
      <w:r w:rsidR="00AF3AFA" w:rsidRPr="00707093">
        <w:rPr>
          <w:rFonts w:ascii="Arial" w:hAnsi="Arial" w:cs="Arial"/>
        </w:rPr>
        <w:t xml:space="preserve"> and Fees</w:t>
      </w:r>
      <w:bookmarkEnd w:id="116"/>
      <w:bookmarkEnd w:id="117"/>
    </w:p>
    <w:p w14:paraId="36FAE2E5" w14:textId="380BFAA5" w:rsidR="003F50B7" w:rsidRPr="00707093" w:rsidRDefault="00941A71" w:rsidP="00A7039D">
      <w:pPr>
        <w:rPr>
          <w:rFonts w:ascii="Arial" w:hAnsi="Arial" w:cs="Arial"/>
        </w:rPr>
      </w:pPr>
      <w:r w:rsidRPr="00707093">
        <w:rPr>
          <w:rFonts w:ascii="Arial" w:hAnsi="Arial" w:cs="Arial"/>
        </w:rPr>
        <w:t>Fees (</w:t>
      </w:r>
      <w:hyperlink r:id="rId32" w:history="1">
        <w:r w:rsidR="002C5376" w:rsidRPr="00707093">
          <w:rPr>
            <w:rStyle w:val="Hyperlink"/>
            <w:rFonts w:ascii="Arial" w:hAnsi="Arial" w:cs="Arial"/>
          </w:rPr>
          <w:t>tuitionfees@edgehill.ac.uk</w:t>
        </w:r>
      </w:hyperlink>
      <w:r w:rsidR="002C5376" w:rsidRPr="00707093">
        <w:rPr>
          <w:rFonts w:ascii="Arial" w:hAnsi="Arial" w:cs="Arial"/>
        </w:rPr>
        <w:t>)</w:t>
      </w:r>
    </w:p>
    <w:p w14:paraId="3E9B6CD3" w14:textId="182FA836" w:rsidR="00AD39E0" w:rsidRDefault="00AD39E0" w:rsidP="00A7039D">
      <w:pPr>
        <w:rPr>
          <w:rFonts w:ascii="Arial" w:hAnsi="Arial" w:cs="Arial"/>
        </w:rPr>
      </w:pPr>
    </w:p>
    <w:p w14:paraId="7754ED9D" w14:textId="102CA39D" w:rsidR="00DA3A76" w:rsidRDefault="00DA3A76" w:rsidP="00A7039D">
      <w:pPr>
        <w:rPr>
          <w:rFonts w:ascii="Arial" w:hAnsi="Arial" w:cs="Arial"/>
        </w:rPr>
      </w:pPr>
    </w:p>
    <w:p w14:paraId="1B8D7004" w14:textId="1C0F02DA" w:rsidR="00DA3A76" w:rsidRDefault="00DA3A76" w:rsidP="00A7039D">
      <w:pPr>
        <w:rPr>
          <w:rFonts w:ascii="Arial" w:hAnsi="Arial" w:cs="Arial"/>
        </w:rPr>
      </w:pPr>
    </w:p>
    <w:p w14:paraId="06ED1DEB" w14:textId="51A1871A" w:rsidR="00DA3A76" w:rsidRDefault="00DA3A76" w:rsidP="00A7039D">
      <w:pPr>
        <w:rPr>
          <w:rFonts w:ascii="Arial" w:hAnsi="Arial" w:cs="Arial"/>
        </w:rPr>
      </w:pPr>
    </w:p>
    <w:p w14:paraId="3CC8DC45" w14:textId="00B70528" w:rsidR="00DA3A76" w:rsidRDefault="00DA3A76" w:rsidP="00A7039D">
      <w:pPr>
        <w:rPr>
          <w:rFonts w:ascii="Arial" w:hAnsi="Arial" w:cs="Arial"/>
        </w:rPr>
      </w:pPr>
    </w:p>
    <w:p w14:paraId="084D8AF4" w14:textId="21D867B1" w:rsidR="00DA3A76" w:rsidRDefault="00DA3A76" w:rsidP="00A7039D">
      <w:pPr>
        <w:rPr>
          <w:rFonts w:ascii="Arial" w:hAnsi="Arial" w:cs="Arial"/>
        </w:rPr>
      </w:pPr>
    </w:p>
    <w:p w14:paraId="060EC75C" w14:textId="0002CC49" w:rsidR="00DA3A76" w:rsidRDefault="00DA3A76" w:rsidP="00A7039D">
      <w:pPr>
        <w:rPr>
          <w:rFonts w:ascii="Arial" w:hAnsi="Arial" w:cs="Arial"/>
        </w:rPr>
      </w:pPr>
    </w:p>
    <w:p w14:paraId="0663BCAA" w14:textId="3B498111" w:rsidR="00DA3A76" w:rsidRDefault="00DA3A76" w:rsidP="00A7039D">
      <w:pPr>
        <w:rPr>
          <w:rFonts w:ascii="Arial" w:hAnsi="Arial" w:cs="Arial"/>
        </w:rPr>
      </w:pPr>
    </w:p>
    <w:p w14:paraId="0DE934CB" w14:textId="469AF6B5" w:rsidR="00DA3A76" w:rsidRDefault="00DA3A76" w:rsidP="00A7039D">
      <w:pPr>
        <w:rPr>
          <w:rFonts w:ascii="Arial" w:hAnsi="Arial" w:cs="Arial"/>
        </w:rPr>
      </w:pPr>
    </w:p>
    <w:p w14:paraId="41F768FA" w14:textId="4B8315E3" w:rsidR="00DA3A76" w:rsidRDefault="00DA3A76" w:rsidP="00A7039D">
      <w:pPr>
        <w:rPr>
          <w:rFonts w:ascii="Arial" w:hAnsi="Arial" w:cs="Arial"/>
        </w:rPr>
      </w:pPr>
    </w:p>
    <w:p w14:paraId="7EEB81D9" w14:textId="2BE1609D" w:rsidR="00DA3A76" w:rsidRDefault="00DA3A76" w:rsidP="00A7039D">
      <w:pPr>
        <w:rPr>
          <w:rFonts w:ascii="Arial" w:hAnsi="Arial" w:cs="Arial"/>
        </w:rPr>
      </w:pPr>
    </w:p>
    <w:p w14:paraId="00442767" w14:textId="51A84F04" w:rsidR="00DA3A76" w:rsidRDefault="00DA3A76" w:rsidP="00A7039D">
      <w:pPr>
        <w:rPr>
          <w:rFonts w:ascii="Arial" w:hAnsi="Arial" w:cs="Arial"/>
        </w:rPr>
      </w:pPr>
    </w:p>
    <w:p w14:paraId="40EC39ED" w14:textId="13A804E9" w:rsidR="00DA3A76" w:rsidRPr="00DA3A76" w:rsidRDefault="00DA3A76" w:rsidP="00A7039D">
      <w:pPr>
        <w:rPr>
          <w:rFonts w:ascii="Arial" w:hAnsi="Arial" w:cs="Arial"/>
          <w:i/>
          <w:iCs/>
        </w:rPr>
      </w:pPr>
      <w:r>
        <w:rPr>
          <w:rFonts w:ascii="Arial" w:hAnsi="Arial" w:cs="Arial"/>
          <w:i/>
          <w:iCs/>
        </w:rPr>
        <w:t xml:space="preserve">Updated: </w:t>
      </w:r>
      <w:r w:rsidR="000313BD">
        <w:rPr>
          <w:rFonts w:ascii="Arial" w:hAnsi="Arial" w:cs="Arial"/>
          <w:i/>
          <w:iCs/>
        </w:rPr>
        <w:t>29</w:t>
      </w:r>
      <w:r>
        <w:rPr>
          <w:rFonts w:ascii="Arial" w:hAnsi="Arial" w:cs="Arial"/>
          <w:i/>
          <w:iCs/>
        </w:rPr>
        <w:t xml:space="preserve"> September 2022</w:t>
      </w:r>
    </w:p>
    <w:sectPr w:rsidR="00DA3A76" w:rsidRPr="00DA3A76">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E45D" w14:textId="77777777" w:rsidR="007E6DB3" w:rsidRDefault="007E6DB3" w:rsidP="00286F1D">
      <w:pPr>
        <w:spacing w:after="0" w:line="240" w:lineRule="auto"/>
      </w:pPr>
      <w:r>
        <w:separator/>
      </w:r>
    </w:p>
  </w:endnote>
  <w:endnote w:type="continuationSeparator" w:id="0">
    <w:p w14:paraId="6C5FEAB6" w14:textId="77777777" w:rsidR="007E6DB3" w:rsidRDefault="007E6DB3" w:rsidP="0028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61162555"/>
      <w:docPartObj>
        <w:docPartGallery w:val="Page Numbers (Bottom of Page)"/>
        <w:docPartUnique/>
      </w:docPartObj>
    </w:sdtPr>
    <w:sdtEndPr>
      <w:rPr>
        <w:noProof/>
      </w:rPr>
    </w:sdtEndPr>
    <w:sdtContent>
      <w:p w14:paraId="382D658C" w14:textId="60E09304" w:rsidR="009024D8" w:rsidRPr="009444D6" w:rsidRDefault="009024D8">
        <w:pPr>
          <w:pStyle w:val="Footer"/>
          <w:jc w:val="right"/>
          <w:rPr>
            <w:rFonts w:ascii="Arial" w:hAnsi="Arial" w:cs="Arial"/>
          </w:rPr>
        </w:pPr>
        <w:r w:rsidRPr="009444D6">
          <w:rPr>
            <w:rFonts w:ascii="Arial" w:hAnsi="Arial" w:cs="Arial"/>
          </w:rPr>
          <w:fldChar w:fldCharType="begin"/>
        </w:r>
        <w:r w:rsidRPr="009444D6">
          <w:rPr>
            <w:rFonts w:ascii="Arial" w:hAnsi="Arial" w:cs="Arial"/>
          </w:rPr>
          <w:instrText xml:space="preserve"> PAGE   \* MERGEFORMAT </w:instrText>
        </w:r>
        <w:r w:rsidRPr="009444D6">
          <w:rPr>
            <w:rFonts w:ascii="Arial" w:hAnsi="Arial" w:cs="Arial"/>
          </w:rPr>
          <w:fldChar w:fldCharType="separate"/>
        </w:r>
        <w:r w:rsidRPr="009444D6">
          <w:rPr>
            <w:rFonts w:ascii="Arial" w:hAnsi="Arial" w:cs="Arial"/>
            <w:noProof/>
          </w:rPr>
          <w:t>2</w:t>
        </w:r>
        <w:r w:rsidRPr="009444D6">
          <w:rPr>
            <w:rFonts w:ascii="Arial" w:hAnsi="Arial" w:cs="Arial"/>
            <w:noProof/>
          </w:rPr>
          <w:fldChar w:fldCharType="end"/>
        </w:r>
      </w:p>
    </w:sdtContent>
  </w:sdt>
  <w:p w14:paraId="1D42F639" w14:textId="53045C32" w:rsidR="00231145" w:rsidRDefault="00231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3F12" w14:textId="77777777" w:rsidR="007E6DB3" w:rsidRDefault="007E6DB3" w:rsidP="00286F1D">
      <w:pPr>
        <w:spacing w:after="0" w:line="240" w:lineRule="auto"/>
      </w:pPr>
      <w:r>
        <w:separator/>
      </w:r>
    </w:p>
  </w:footnote>
  <w:footnote w:type="continuationSeparator" w:id="0">
    <w:p w14:paraId="1F35613D" w14:textId="77777777" w:rsidR="007E6DB3" w:rsidRDefault="007E6DB3" w:rsidP="00286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D97F" w14:textId="370E3A36" w:rsidR="00FE3B57" w:rsidRDefault="00FE3B57">
    <w:pPr>
      <w:pStyle w:val="Header"/>
    </w:pPr>
    <w:r>
      <w:rPr>
        <w:noProof/>
      </w:rPr>
      <w:drawing>
        <wp:anchor distT="0" distB="0" distL="114300" distR="114300" simplePos="0" relativeHeight="251658240" behindDoc="0" locked="0" layoutInCell="1" allowOverlap="1" wp14:anchorId="566D9A2D" wp14:editId="1282595E">
          <wp:simplePos x="0" y="0"/>
          <wp:positionH relativeFrom="margin">
            <wp:align>center</wp:align>
          </wp:positionH>
          <wp:positionV relativeFrom="paragraph">
            <wp:posOffset>-314325</wp:posOffset>
          </wp:positionV>
          <wp:extent cx="2877185" cy="667385"/>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7185" cy="667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35C7"/>
    <w:multiLevelType w:val="hybridMultilevel"/>
    <w:tmpl w:val="C72EE0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1560A2"/>
    <w:multiLevelType w:val="hybridMultilevel"/>
    <w:tmpl w:val="63B6C668"/>
    <w:lvl w:ilvl="0" w:tplc="449438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0126"/>
    <w:multiLevelType w:val="hybridMultilevel"/>
    <w:tmpl w:val="702A9BDA"/>
    <w:lvl w:ilvl="0" w:tplc="639270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266D"/>
    <w:multiLevelType w:val="multilevel"/>
    <w:tmpl w:val="987A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82B11"/>
    <w:multiLevelType w:val="hybridMultilevel"/>
    <w:tmpl w:val="5CD26760"/>
    <w:lvl w:ilvl="0" w:tplc="CAA8099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4B0253"/>
    <w:multiLevelType w:val="hybridMultilevel"/>
    <w:tmpl w:val="CAD8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B6671"/>
    <w:multiLevelType w:val="hybridMultilevel"/>
    <w:tmpl w:val="72EC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028B5"/>
    <w:multiLevelType w:val="hybridMultilevel"/>
    <w:tmpl w:val="AB6E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E4143"/>
    <w:multiLevelType w:val="hybridMultilevel"/>
    <w:tmpl w:val="F4D2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E52A8"/>
    <w:multiLevelType w:val="hybridMultilevel"/>
    <w:tmpl w:val="8842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45169"/>
    <w:multiLevelType w:val="hybridMultilevel"/>
    <w:tmpl w:val="01708AEA"/>
    <w:lvl w:ilvl="0" w:tplc="C13A7B38">
      <w:start w:val="1"/>
      <w:numFmt w:val="bullet"/>
      <w:pStyle w:val="Bullet1G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C14D61"/>
    <w:multiLevelType w:val="hybridMultilevel"/>
    <w:tmpl w:val="942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9"/>
  </w:num>
  <w:num w:numId="5">
    <w:abstractNumId w:val="3"/>
  </w:num>
  <w:num w:numId="6">
    <w:abstractNumId w:val="0"/>
  </w:num>
  <w:num w:numId="7">
    <w:abstractNumId w:val="4"/>
  </w:num>
  <w:num w:numId="8">
    <w:abstractNumId w:val="7"/>
  </w:num>
  <w:num w:numId="9">
    <w:abstractNumId w:val="5"/>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E1"/>
    <w:rsid w:val="00002AAB"/>
    <w:rsid w:val="000313BD"/>
    <w:rsid w:val="00033D6E"/>
    <w:rsid w:val="00051D1C"/>
    <w:rsid w:val="00054B73"/>
    <w:rsid w:val="000660FA"/>
    <w:rsid w:val="000D69A0"/>
    <w:rsid w:val="000F3143"/>
    <w:rsid w:val="000F6A39"/>
    <w:rsid w:val="00110B3B"/>
    <w:rsid w:val="00121F28"/>
    <w:rsid w:val="00133D24"/>
    <w:rsid w:val="00172CB7"/>
    <w:rsid w:val="00176863"/>
    <w:rsid w:val="0018434E"/>
    <w:rsid w:val="001B0D41"/>
    <w:rsid w:val="001D0FA4"/>
    <w:rsid w:val="001D11F4"/>
    <w:rsid w:val="001F3AB5"/>
    <w:rsid w:val="00202977"/>
    <w:rsid w:val="00210604"/>
    <w:rsid w:val="00231145"/>
    <w:rsid w:val="00246ACF"/>
    <w:rsid w:val="0026667D"/>
    <w:rsid w:val="002845E0"/>
    <w:rsid w:val="00286F1D"/>
    <w:rsid w:val="002C5376"/>
    <w:rsid w:val="002C7D0C"/>
    <w:rsid w:val="002D6125"/>
    <w:rsid w:val="002E0355"/>
    <w:rsid w:val="002E07A7"/>
    <w:rsid w:val="003047A8"/>
    <w:rsid w:val="003159A6"/>
    <w:rsid w:val="00331E0A"/>
    <w:rsid w:val="00335E71"/>
    <w:rsid w:val="00375422"/>
    <w:rsid w:val="00376A18"/>
    <w:rsid w:val="00397C0C"/>
    <w:rsid w:val="003A49FA"/>
    <w:rsid w:val="003D0F92"/>
    <w:rsid w:val="003D2FE1"/>
    <w:rsid w:val="003E41F8"/>
    <w:rsid w:val="003F0457"/>
    <w:rsid w:val="003F50B7"/>
    <w:rsid w:val="003F6E88"/>
    <w:rsid w:val="004214B8"/>
    <w:rsid w:val="004307BB"/>
    <w:rsid w:val="00452D3D"/>
    <w:rsid w:val="00484464"/>
    <w:rsid w:val="00495BC6"/>
    <w:rsid w:val="004A3834"/>
    <w:rsid w:val="004A55DD"/>
    <w:rsid w:val="004A7613"/>
    <w:rsid w:val="004D6FFD"/>
    <w:rsid w:val="004F0480"/>
    <w:rsid w:val="004F358D"/>
    <w:rsid w:val="004F39E7"/>
    <w:rsid w:val="004F6516"/>
    <w:rsid w:val="00506E1D"/>
    <w:rsid w:val="00565757"/>
    <w:rsid w:val="005C3D98"/>
    <w:rsid w:val="005D5727"/>
    <w:rsid w:val="005D770C"/>
    <w:rsid w:val="005F3459"/>
    <w:rsid w:val="006048C7"/>
    <w:rsid w:val="006071A1"/>
    <w:rsid w:val="006167FE"/>
    <w:rsid w:val="00620B01"/>
    <w:rsid w:val="006529EB"/>
    <w:rsid w:val="00653D09"/>
    <w:rsid w:val="006861FB"/>
    <w:rsid w:val="006A57BD"/>
    <w:rsid w:val="006C0210"/>
    <w:rsid w:val="006C0512"/>
    <w:rsid w:val="006C548A"/>
    <w:rsid w:val="006D31B8"/>
    <w:rsid w:val="006D3A56"/>
    <w:rsid w:val="00707093"/>
    <w:rsid w:val="00722685"/>
    <w:rsid w:val="0073690B"/>
    <w:rsid w:val="007574B3"/>
    <w:rsid w:val="0078770B"/>
    <w:rsid w:val="007B15CC"/>
    <w:rsid w:val="007B40D1"/>
    <w:rsid w:val="007D17D7"/>
    <w:rsid w:val="007D1C56"/>
    <w:rsid w:val="007E0D60"/>
    <w:rsid w:val="007E3E8F"/>
    <w:rsid w:val="007E6DB3"/>
    <w:rsid w:val="007F0AE1"/>
    <w:rsid w:val="007F1E5B"/>
    <w:rsid w:val="00802719"/>
    <w:rsid w:val="00810B40"/>
    <w:rsid w:val="008217D4"/>
    <w:rsid w:val="00831405"/>
    <w:rsid w:val="00840C4C"/>
    <w:rsid w:val="00854062"/>
    <w:rsid w:val="00864E7E"/>
    <w:rsid w:val="0089455D"/>
    <w:rsid w:val="008A3414"/>
    <w:rsid w:val="008F216D"/>
    <w:rsid w:val="008F24D4"/>
    <w:rsid w:val="009024D8"/>
    <w:rsid w:val="009150DD"/>
    <w:rsid w:val="009301CF"/>
    <w:rsid w:val="00941799"/>
    <w:rsid w:val="00941A71"/>
    <w:rsid w:val="009444D6"/>
    <w:rsid w:val="00971F84"/>
    <w:rsid w:val="00997B6C"/>
    <w:rsid w:val="009B43DD"/>
    <w:rsid w:val="009D4624"/>
    <w:rsid w:val="009E3FB8"/>
    <w:rsid w:val="009F146F"/>
    <w:rsid w:val="00A7039D"/>
    <w:rsid w:val="00A805DE"/>
    <w:rsid w:val="00A846EA"/>
    <w:rsid w:val="00AA08B4"/>
    <w:rsid w:val="00AD39E0"/>
    <w:rsid w:val="00AF3AFA"/>
    <w:rsid w:val="00B36701"/>
    <w:rsid w:val="00B4515E"/>
    <w:rsid w:val="00B54067"/>
    <w:rsid w:val="00B61AEC"/>
    <w:rsid w:val="00B920AC"/>
    <w:rsid w:val="00BA49DE"/>
    <w:rsid w:val="00BA609E"/>
    <w:rsid w:val="00BB2D27"/>
    <w:rsid w:val="00BC474E"/>
    <w:rsid w:val="00BE7597"/>
    <w:rsid w:val="00BF79D1"/>
    <w:rsid w:val="00C349CA"/>
    <w:rsid w:val="00C82489"/>
    <w:rsid w:val="00C85BA6"/>
    <w:rsid w:val="00C949B6"/>
    <w:rsid w:val="00C975CA"/>
    <w:rsid w:val="00CA1FB8"/>
    <w:rsid w:val="00CD4BD7"/>
    <w:rsid w:val="00CE077F"/>
    <w:rsid w:val="00CF23FF"/>
    <w:rsid w:val="00CF6422"/>
    <w:rsid w:val="00CF75EE"/>
    <w:rsid w:val="00D05855"/>
    <w:rsid w:val="00D05B61"/>
    <w:rsid w:val="00D16193"/>
    <w:rsid w:val="00D4263C"/>
    <w:rsid w:val="00D459D1"/>
    <w:rsid w:val="00D47279"/>
    <w:rsid w:val="00DA3A76"/>
    <w:rsid w:val="00DA57C0"/>
    <w:rsid w:val="00DB25DC"/>
    <w:rsid w:val="00DC00C4"/>
    <w:rsid w:val="00DD58F2"/>
    <w:rsid w:val="00DE2853"/>
    <w:rsid w:val="00DE6FFC"/>
    <w:rsid w:val="00DF2C00"/>
    <w:rsid w:val="00DF7623"/>
    <w:rsid w:val="00E322ED"/>
    <w:rsid w:val="00E357F2"/>
    <w:rsid w:val="00E66C70"/>
    <w:rsid w:val="00EB0A02"/>
    <w:rsid w:val="00ED29DA"/>
    <w:rsid w:val="00EE2404"/>
    <w:rsid w:val="00EE2684"/>
    <w:rsid w:val="00EE3774"/>
    <w:rsid w:val="00F4655B"/>
    <w:rsid w:val="00F47D4A"/>
    <w:rsid w:val="00F5060B"/>
    <w:rsid w:val="00F50E39"/>
    <w:rsid w:val="00F82555"/>
    <w:rsid w:val="00F82572"/>
    <w:rsid w:val="00F877BC"/>
    <w:rsid w:val="00FE3B57"/>
    <w:rsid w:val="158C77F9"/>
    <w:rsid w:val="46CA601A"/>
    <w:rsid w:val="4EB1CD9F"/>
    <w:rsid w:val="735A1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D676E"/>
  <w15:chartTrackingRefBased/>
  <w15:docId w15:val="{9D5D3977-0152-4F1D-9802-78636883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3FF"/>
    <w:pPr>
      <w:spacing w:line="360" w:lineRule="auto"/>
    </w:pPr>
    <w:rPr>
      <w:sz w:val="24"/>
    </w:rPr>
  </w:style>
  <w:style w:type="paragraph" w:styleId="Heading1">
    <w:name w:val="heading 1"/>
    <w:basedOn w:val="Normal"/>
    <w:next w:val="Normal"/>
    <w:link w:val="Heading1Char"/>
    <w:uiPriority w:val="9"/>
    <w:qFormat/>
    <w:rsid w:val="00CF23FF"/>
    <w:pPr>
      <w:keepNext/>
      <w:keepLines/>
      <w:spacing w:before="240" w:after="0"/>
      <w:outlineLvl w:val="0"/>
    </w:pPr>
    <w:rPr>
      <w:rFonts w:ascii="Calibri" w:eastAsiaTheme="majorEastAsia" w:hAnsi="Calibri" w:cstheme="majorBidi"/>
      <w:color w:val="A2060D"/>
      <w:sz w:val="32"/>
      <w:szCs w:val="32"/>
    </w:rPr>
  </w:style>
  <w:style w:type="paragraph" w:styleId="Heading2">
    <w:name w:val="heading 2"/>
    <w:basedOn w:val="Normal"/>
    <w:next w:val="Normal"/>
    <w:link w:val="Heading2Char"/>
    <w:uiPriority w:val="9"/>
    <w:unhideWhenUsed/>
    <w:qFormat/>
    <w:rsid w:val="001B0D41"/>
    <w:pPr>
      <w:outlineLvl w:val="1"/>
    </w:pPr>
    <w:rPr>
      <w:b/>
    </w:rPr>
  </w:style>
  <w:style w:type="paragraph" w:styleId="Heading3">
    <w:name w:val="heading 3"/>
    <w:basedOn w:val="Normal"/>
    <w:next w:val="Normal"/>
    <w:link w:val="Heading3Char"/>
    <w:uiPriority w:val="9"/>
    <w:unhideWhenUsed/>
    <w:qFormat/>
    <w:rsid w:val="006C0210"/>
    <w:pPr>
      <w:keepNext/>
      <w:keepLines/>
      <w:spacing w:before="40" w:after="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83140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CF23FF"/>
    <w:rPr>
      <w:rFonts w:ascii="Calibri" w:eastAsiaTheme="majorEastAsia" w:hAnsi="Calibri" w:cstheme="majorBidi"/>
      <w:color w:val="A2060D"/>
      <w:sz w:val="32"/>
      <w:szCs w:val="32"/>
    </w:rPr>
  </w:style>
  <w:style w:type="paragraph" w:styleId="TOCHeading">
    <w:name w:val="TOC Heading"/>
    <w:basedOn w:val="Heading1"/>
    <w:next w:val="Normal"/>
    <w:uiPriority w:val="39"/>
    <w:unhideWhenUsed/>
    <w:qFormat/>
    <w:rsid w:val="0018434E"/>
    <w:pPr>
      <w:spacing w:line="259" w:lineRule="auto"/>
      <w:outlineLvl w:val="9"/>
    </w:pPr>
    <w:rPr>
      <w:lang w:val="en-US"/>
    </w:rPr>
  </w:style>
  <w:style w:type="paragraph" w:styleId="TOC1">
    <w:name w:val="toc 1"/>
    <w:basedOn w:val="Normal"/>
    <w:next w:val="Normal"/>
    <w:autoRedefine/>
    <w:uiPriority w:val="39"/>
    <w:unhideWhenUsed/>
    <w:rsid w:val="0018434E"/>
    <w:pPr>
      <w:spacing w:after="100"/>
    </w:pPr>
  </w:style>
  <w:style w:type="character" w:styleId="Hyperlink">
    <w:name w:val="Hyperlink"/>
    <w:basedOn w:val="DefaultParagraphFont"/>
    <w:uiPriority w:val="99"/>
    <w:unhideWhenUsed/>
    <w:rsid w:val="0018434E"/>
    <w:rPr>
      <w:color w:val="0000FF" w:themeColor="hyperlink"/>
      <w:u w:val="single"/>
    </w:rPr>
  </w:style>
  <w:style w:type="character" w:customStyle="1" w:styleId="Heading2Char">
    <w:name w:val="Heading 2 Char"/>
    <w:basedOn w:val="DefaultParagraphFont"/>
    <w:link w:val="Heading2"/>
    <w:uiPriority w:val="9"/>
    <w:rsid w:val="001B0D41"/>
    <w:rPr>
      <w:b/>
      <w:sz w:val="24"/>
    </w:rPr>
  </w:style>
  <w:style w:type="character" w:customStyle="1" w:styleId="Heading3Char">
    <w:name w:val="Heading 3 Char"/>
    <w:basedOn w:val="DefaultParagraphFont"/>
    <w:link w:val="Heading3"/>
    <w:uiPriority w:val="9"/>
    <w:rsid w:val="006C0210"/>
    <w:rPr>
      <w:rFonts w:eastAsiaTheme="majorEastAsia" w:cstheme="majorBidi"/>
      <w:i/>
      <w:sz w:val="24"/>
      <w:szCs w:val="24"/>
    </w:rPr>
  </w:style>
  <w:style w:type="paragraph" w:styleId="Title">
    <w:name w:val="Title"/>
    <w:basedOn w:val="Normal"/>
    <w:next w:val="Normal"/>
    <w:link w:val="TitleChar"/>
    <w:uiPriority w:val="10"/>
    <w:qFormat/>
    <w:rsid w:val="009024D8"/>
    <w:pPr>
      <w:spacing w:after="0" w:line="240" w:lineRule="auto"/>
      <w:contextualSpacing/>
      <w:jc w:val="center"/>
    </w:pPr>
    <w:rPr>
      <w:rFonts w:eastAsiaTheme="majorEastAsia" w:cstheme="majorBidi"/>
      <w:color w:val="AF2F21"/>
      <w:spacing w:val="-10"/>
      <w:kern w:val="28"/>
      <w:sz w:val="56"/>
      <w:szCs w:val="56"/>
    </w:rPr>
  </w:style>
  <w:style w:type="character" w:customStyle="1" w:styleId="TitleChar">
    <w:name w:val="Title Char"/>
    <w:basedOn w:val="DefaultParagraphFont"/>
    <w:link w:val="Title"/>
    <w:uiPriority w:val="10"/>
    <w:rsid w:val="009024D8"/>
    <w:rPr>
      <w:rFonts w:eastAsiaTheme="majorEastAsia" w:cstheme="majorBidi"/>
      <w:color w:val="AF2F21"/>
      <w:spacing w:val="-10"/>
      <w:kern w:val="28"/>
      <w:sz w:val="56"/>
      <w:szCs w:val="56"/>
    </w:rPr>
  </w:style>
  <w:style w:type="paragraph" w:styleId="Subtitle">
    <w:name w:val="Subtitle"/>
    <w:basedOn w:val="Normal"/>
    <w:next w:val="Normal"/>
    <w:link w:val="SubtitleChar"/>
    <w:uiPriority w:val="11"/>
    <w:qFormat/>
    <w:rsid w:val="00ED29DA"/>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D29DA"/>
    <w:rPr>
      <w:rFonts w:eastAsiaTheme="minorEastAsia"/>
      <w:color w:val="5A5A5A" w:themeColor="text1" w:themeTint="A5"/>
      <w:spacing w:val="15"/>
    </w:rPr>
  </w:style>
  <w:style w:type="paragraph" w:customStyle="1" w:styleId="L1GS">
    <w:name w:val="L1 (GS)"/>
    <w:basedOn w:val="Heading1"/>
    <w:next w:val="Normal"/>
    <w:qFormat/>
    <w:rsid w:val="00831405"/>
    <w:pPr>
      <w:keepLines w:val="0"/>
      <w:spacing w:before="0" w:after="240" w:line="415" w:lineRule="atLeast"/>
    </w:pPr>
    <w:rPr>
      <w:rFonts w:ascii="Georgia" w:eastAsia="Calibri" w:hAnsi="Georgia" w:cs="Times New Roman"/>
      <w:b/>
      <w:color w:val="auto"/>
      <w:spacing w:val="-10"/>
      <w:kern w:val="28"/>
      <w:sz w:val="24"/>
      <w:szCs w:val="24"/>
      <w:lang w:eastAsia="en-GB"/>
    </w:rPr>
  </w:style>
  <w:style w:type="paragraph" w:customStyle="1" w:styleId="Bullet1GS">
    <w:name w:val="Bullet 1 (GS)"/>
    <w:qFormat/>
    <w:rsid w:val="008A3414"/>
    <w:pPr>
      <w:keepLines/>
      <w:numPr>
        <w:numId w:val="1"/>
      </w:numPr>
      <w:spacing w:after="120"/>
      <w:ind w:left="714" w:hanging="357"/>
      <w:jc w:val="both"/>
    </w:pPr>
    <w:rPr>
      <w:rFonts w:eastAsia="Times New Roman" w:cs="Arial"/>
      <w:sz w:val="24"/>
      <w:szCs w:val="24"/>
    </w:rPr>
  </w:style>
  <w:style w:type="character" w:styleId="CommentReference">
    <w:name w:val="annotation reference"/>
    <w:basedOn w:val="DefaultParagraphFont"/>
    <w:uiPriority w:val="99"/>
    <w:semiHidden/>
    <w:unhideWhenUsed/>
    <w:rsid w:val="00831405"/>
    <w:rPr>
      <w:sz w:val="16"/>
      <w:szCs w:val="16"/>
    </w:rPr>
  </w:style>
  <w:style w:type="paragraph" w:styleId="CommentText">
    <w:name w:val="annotation text"/>
    <w:basedOn w:val="Normal"/>
    <w:link w:val="CommentTextChar"/>
    <w:uiPriority w:val="99"/>
    <w:semiHidden/>
    <w:unhideWhenUsed/>
    <w:rsid w:val="00831405"/>
    <w:pPr>
      <w:spacing w:before="120" w:after="120" w:line="240" w:lineRule="auto"/>
      <w:jc w:val="both"/>
    </w:pPr>
    <w:rPr>
      <w:rFonts w:ascii="Arial Narrow" w:eastAsia="Calibri" w:hAnsi="Arial Narrow" w:cs="Times New Roman"/>
      <w:sz w:val="20"/>
      <w:szCs w:val="20"/>
      <w:lang w:eastAsia="en-GB"/>
    </w:rPr>
  </w:style>
  <w:style w:type="character" w:customStyle="1" w:styleId="CommentTextChar">
    <w:name w:val="Comment Text Char"/>
    <w:basedOn w:val="DefaultParagraphFont"/>
    <w:link w:val="CommentText"/>
    <w:uiPriority w:val="99"/>
    <w:semiHidden/>
    <w:rsid w:val="00831405"/>
    <w:rPr>
      <w:rFonts w:ascii="Arial Narrow" w:eastAsia="Calibri" w:hAnsi="Arial Narrow" w:cs="Times New Roman"/>
      <w:sz w:val="20"/>
      <w:szCs w:val="20"/>
      <w:lang w:eastAsia="en-GB"/>
    </w:rPr>
  </w:style>
  <w:style w:type="paragraph" w:styleId="BalloonText">
    <w:name w:val="Balloon Text"/>
    <w:basedOn w:val="Normal"/>
    <w:link w:val="BalloonTextChar"/>
    <w:uiPriority w:val="99"/>
    <w:semiHidden/>
    <w:unhideWhenUsed/>
    <w:rsid w:val="00831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405"/>
    <w:rPr>
      <w:rFonts w:ascii="Segoe UI" w:hAnsi="Segoe UI" w:cs="Segoe UI"/>
      <w:sz w:val="18"/>
      <w:szCs w:val="18"/>
    </w:rPr>
  </w:style>
  <w:style w:type="character" w:customStyle="1" w:styleId="Heading4Char">
    <w:name w:val="Heading 4 Char"/>
    <w:basedOn w:val="DefaultParagraphFont"/>
    <w:link w:val="Heading4"/>
    <w:uiPriority w:val="9"/>
    <w:rsid w:val="00831405"/>
    <w:rPr>
      <w:rFonts w:asciiTheme="majorHAnsi" w:eastAsiaTheme="majorEastAsia" w:hAnsiTheme="majorHAnsi" w:cstheme="majorBidi"/>
      <w:i/>
      <w:iCs/>
      <w:color w:val="365F91" w:themeColor="accent1" w:themeShade="BF"/>
      <w:sz w:val="24"/>
    </w:rPr>
  </w:style>
  <w:style w:type="table" w:styleId="TableGrid">
    <w:name w:val="Table Grid"/>
    <w:basedOn w:val="TableNormal"/>
    <w:uiPriority w:val="59"/>
    <w:rsid w:val="0083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1405"/>
    <w:pPr>
      <w:spacing w:before="0" w:after="200"/>
      <w:jc w:val="left"/>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831405"/>
    <w:rPr>
      <w:rFonts w:ascii="Arial" w:eastAsia="Calibri" w:hAnsi="Arial" w:cs="Times New Roman"/>
      <w:b/>
      <w:bCs/>
      <w:sz w:val="20"/>
      <w:szCs w:val="20"/>
      <w:lang w:eastAsia="en-GB"/>
    </w:rPr>
  </w:style>
  <w:style w:type="character" w:styleId="UnresolvedMention">
    <w:name w:val="Unresolved Mention"/>
    <w:basedOn w:val="DefaultParagraphFont"/>
    <w:uiPriority w:val="99"/>
    <w:semiHidden/>
    <w:unhideWhenUsed/>
    <w:rsid w:val="00AF3AFA"/>
    <w:rPr>
      <w:color w:val="605E5C"/>
      <w:shd w:val="clear" w:color="auto" w:fill="E1DFDD"/>
    </w:rPr>
  </w:style>
  <w:style w:type="paragraph" w:styleId="ListParagraph">
    <w:name w:val="List Paragraph"/>
    <w:basedOn w:val="Normal"/>
    <w:uiPriority w:val="34"/>
    <w:qFormat/>
    <w:rsid w:val="004F6516"/>
    <w:pPr>
      <w:ind w:left="720"/>
      <w:contextualSpacing/>
    </w:pPr>
  </w:style>
  <w:style w:type="paragraph" w:styleId="TOC2">
    <w:name w:val="toc 2"/>
    <w:basedOn w:val="Normal"/>
    <w:next w:val="Normal"/>
    <w:autoRedefine/>
    <w:uiPriority w:val="39"/>
    <w:unhideWhenUsed/>
    <w:rsid w:val="008F216D"/>
    <w:pPr>
      <w:spacing w:after="100"/>
      <w:ind w:left="240"/>
    </w:pPr>
  </w:style>
  <w:style w:type="paragraph" w:styleId="TOC3">
    <w:name w:val="toc 3"/>
    <w:basedOn w:val="Normal"/>
    <w:next w:val="Normal"/>
    <w:autoRedefine/>
    <w:uiPriority w:val="39"/>
    <w:unhideWhenUsed/>
    <w:rsid w:val="008F216D"/>
    <w:pPr>
      <w:spacing w:after="100"/>
      <w:ind w:left="480"/>
    </w:pPr>
  </w:style>
  <w:style w:type="paragraph" w:styleId="Header">
    <w:name w:val="header"/>
    <w:basedOn w:val="Normal"/>
    <w:link w:val="HeaderChar"/>
    <w:uiPriority w:val="99"/>
    <w:unhideWhenUsed/>
    <w:rsid w:val="0028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F1D"/>
    <w:rPr>
      <w:rFonts w:ascii="Arial" w:hAnsi="Arial"/>
      <w:sz w:val="24"/>
    </w:rPr>
  </w:style>
  <w:style w:type="paragraph" w:styleId="Footer">
    <w:name w:val="footer"/>
    <w:basedOn w:val="Normal"/>
    <w:link w:val="FooterChar"/>
    <w:uiPriority w:val="99"/>
    <w:unhideWhenUsed/>
    <w:rsid w:val="00286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F1D"/>
    <w:rPr>
      <w:rFonts w:ascii="Arial" w:hAnsi="Arial"/>
      <w:sz w:val="24"/>
    </w:rPr>
  </w:style>
  <w:style w:type="paragraph" w:styleId="FootnoteText">
    <w:name w:val="footnote text"/>
    <w:basedOn w:val="Normal"/>
    <w:link w:val="FootnoteTextChar"/>
    <w:uiPriority w:val="99"/>
    <w:semiHidden/>
    <w:unhideWhenUsed/>
    <w:rsid w:val="00246A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ACF"/>
    <w:rPr>
      <w:rFonts w:ascii="Arial" w:hAnsi="Arial"/>
      <w:sz w:val="20"/>
      <w:szCs w:val="20"/>
    </w:rPr>
  </w:style>
  <w:style w:type="character" w:styleId="FootnoteReference">
    <w:name w:val="footnote reference"/>
    <w:basedOn w:val="DefaultParagraphFont"/>
    <w:uiPriority w:val="99"/>
    <w:semiHidden/>
    <w:unhideWhenUsed/>
    <w:rsid w:val="00246ACF"/>
    <w:rPr>
      <w:vertAlign w:val="superscript"/>
    </w:rPr>
  </w:style>
  <w:style w:type="character" w:styleId="FollowedHyperlink">
    <w:name w:val="FollowedHyperlink"/>
    <w:basedOn w:val="DefaultParagraphFont"/>
    <w:uiPriority w:val="99"/>
    <w:semiHidden/>
    <w:unhideWhenUsed/>
    <w:rsid w:val="00F877BC"/>
    <w:rPr>
      <w:color w:val="800080" w:themeColor="followedHyperlink"/>
      <w:u w:val="single"/>
    </w:rPr>
  </w:style>
  <w:style w:type="paragraph" w:styleId="Revision">
    <w:name w:val="Revision"/>
    <w:hidden/>
    <w:uiPriority w:val="99"/>
    <w:semiHidden/>
    <w:rsid w:val="006D31B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451">
      <w:bodyDiv w:val="1"/>
      <w:marLeft w:val="0"/>
      <w:marRight w:val="0"/>
      <w:marTop w:val="0"/>
      <w:marBottom w:val="0"/>
      <w:divBdr>
        <w:top w:val="none" w:sz="0" w:space="0" w:color="auto"/>
        <w:left w:val="none" w:sz="0" w:space="0" w:color="auto"/>
        <w:bottom w:val="none" w:sz="0" w:space="0" w:color="auto"/>
        <w:right w:val="none" w:sz="0" w:space="0" w:color="auto"/>
      </w:divBdr>
    </w:div>
    <w:div w:id="446235486">
      <w:bodyDiv w:val="1"/>
      <w:marLeft w:val="0"/>
      <w:marRight w:val="0"/>
      <w:marTop w:val="0"/>
      <w:marBottom w:val="0"/>
      <w:divBdr>
        <w:top w:val="none" w:sz="0" w:space="0" w:color="auto"/>
        <w:left w:val="none" w:sz="0" w:space="0" w:color="auto"/>
        <w:bottom w:val="none" w:sz="0" w:space="0" w:color="auto"/>
        <w:right w:val="none" w:sz="0" w:space="0" w:color="auto"/>
      </w:divBdr>
    </w:div>
    <w:div w:id="1156991135">
      <w:bodyDiv w:val="1"/>
      <w:marLeft w:val="0"/>
      <w:marRight w:val="0"/>
      <w:marTop w:val="0"/>
      <w:marBottom w:val="0"/>
      <w:divBdr>
        <w:top w:val="none" w:sz="0" w:space="0" w:color="auto"/>
        <w:left w:val="none" w:sz="0" w:space="0" w:color="auto"/>
        <w:bottom w:val="none" w:sz="0" w:space="0" w:color="auto"/>
        <w:right w:val="none" w:sz="0" w:space="0" w:color="auto"/>
      </w:divBdr>
    </w:div>
    <w:div w:id="1235777877">
      <w:bodyDiv w:val="1"/>
      <w:marLeft w:val="0"/>
      <w:marRight w:val="0"/>
      <w:marTop w:val="0"/>
      <w:marBottom w:val="0"/>
      <w:divBdr>
        <w:top w:val="none" w:sz="0" w:space="0" w:color="auto"/>
        <w:left w:val="none" w:sz="0" w:space="0" w:color="auto"/>
        <w:bottom w:val="none" w:sz="0" w:space="0" w:color="auto"/>
        <w:right w:val="none" w:sz="0" w:space="0" w:color="auto"/>
      </w:divBdr>
      <w:divsChild>
        <w:div w:id="770665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edgehill.ac.uk/display/humanresources/Forms%2C+Policies+and+Documents" TargetMode="External"/><Relationship Id="rId18" Type="http://schemas.openxmlformats.org/officeDocument/2006/relationships/hyperlink" Target="mailto:CLT@edgehill.ac.uk" TargetMode="External"/><Relationship Id="rId26" Type="http://schemas.openxmlformats.org/officeDocument/2006/relationships/hyperlink" Target="http://eshare.edgehill.ac.uk/15901/" TargetMode="External"/><Relationship Id="rId3" Type="http://schemas.openxmlformats.org/officeDocument/2006/relationships/customXml" Target="../customXml/item3.xml"/><Relationship Id="rId21" Type="http://schemas.openxmlformats.org/officeDocument/2006/relationships/hyperlink" Target="mailto:ltdsupport@edgehill.ac.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share.edgehill.ac.uk/14627/15/Policy%20-%20Interruption_extension%20-%20RO-GRA-11G%20.pdf" TargetMode="External"/><Relationship Id="rId17" Type="http://schemas.openxmlformats.org/officeDocument/2006/relationships/hyperlink" Target="https://www.edgehill.ac.uk/departments/support/clt/" TargetMode="External"/><Relationship Id="rId25" Type="http://schemas.openxmlformats.org/officeDocument/2006/relationships/hyperlink" Target="mailto:graduateschool@edgehill.ac.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lld@edgehill.ac.uk" TargetMode="External"/><Relationship Id="rId20" Type="http://schemas.openxmlformats.org/officeDocument/2006/relationships/hyperlink" Target="https://go.edgehill.ac.uk/display/ls/Home" TargetMode="External"/><Relationship Id="rId29" Type="http://schemas.openxmlformats.org/officeDocument/2006/relationships/hyperlink" Target="mailto:payroll@edgehil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Graduateschool@edgehill.ac.uk;%20research@edgehill.ac.uk?subject=HRA%20project%20-%20notification%20of%20research%20completion" TargetMode="External"/><Relationship Id="rId32" Type="http://schemas.openxmlformats.org/officeDocument/2006/relationships/hyperlink" Target="mailto:tuitionfees@edgehill.ac.uk" TargetMode="External"/><Relationship Id="rId5" Type="http://schemas.openxmlformats.org/officeDocument/2006/relationships/numbering" Target="numbering.xml"/><Relationship Id="rId15" Type="http://schemas.openxmlformats.org/officeDocument/2006/relationships/hyperlink" Target="https://www.edgehill.ac.uk/departments/support/international/" TargetMode="External"/><Relationship Id="rId23" Type="http://schemas.openxmlformats.org/officeDocument/2006/relationships/hyperlink" Target="https://www.hra.nhs.uk/approvals-amendments/managing-your-approval/ending-your-project/" TargetMode="External"/><Relationship Id="rId28" Type="http://schemas.openxmlformats.org/officeDocument/2006/relationships/hyperlink" Target="mailto:srpshelpdesk@edgehill.ac.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o.edgehill.ac.uk/display/staffdevelopment/Getting+Digital+Ready" TargetMode="External"/><Relationship Id="rId31" Type="http://schemas.openxmlformats.org/officeDocument/2006/relationships/hyperlink" Target="mailto:hradvisory@edgehil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edgehill.ac.uk/display/humanresources/Staff+Learning+and+Development" TargetMode="External"/><Relationship Id="rId22" Type="http://schemas.openxmlformats.org/officeDocument/2006/relationships/hyperlink" Target="mailto:hrhelpdesk@edgehill.ac.uk" TargetMode="External"/><Relationship Id="rId27" Type="http://schemas.openxmlformats.org/officeDocument/2006/relationships/hyperlink" Target="mailto:graduateschool@edgehill.ac.uk" TargetMode="External"/><Relationship Id="rId30" Type="http://schemas.openxmlformats.org/officeDocument/2006/relationships/hyperlink" Target="mailto:Payroll-Pensions@edgehill.ac.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D8DFFC7424964A8D70E0DDC30FBFAB" ma:contentTypeVersion="10" ma:contentTypeDescription="Create a new document." ma:contentTypeScope="" ma:versionID="73701762862d70c2c60b4bde9df13c7d">
  <xsd:schema xmlns:xsd="http://www.w3.org/2001/XMLSchema" xmlns:xs="http://www.w3.org/2001/XMLSchema" xmlns:p="http://schemas.microsoft.com/office/2006/metadata/properties" xmlns:ns2="7c5cef8b-b62c-4ffd-918e-25f81af0f63a" targetNamespace="http://schemas.microsoft.com/office/2006/metadata/properties" ma:root="true" ma:fieldsID="081521094c6b6cb0663a74f1b6aa93df" ns2:_="">
    <xsd:import namespace="7c5cef8b-b62c-4ffd-918e-25f81af0f6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cef8b-b62c-4ffd-918e-25f81af0f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7383B-844A-4BDA-A43F-6E3C287B5A7E}">
  <ds:schemaRefs>
    <ds:schemaRef ds:uri="http://schemas.openxmlformats.org/package/2006/metadata/core-properties"/>
    <ds:schemaRef ds:uri="http://purl.org/dc/elements/1.1/"/>
    <ds:schemaRef ds:uri="http://schemas.microsoft.com/office/2006/metadata/properties"/>
    <ds:schemaRef ds:uri="7c5cef8b-b62c-4ffd-918e-25f81af0f63a"/>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596FA0A-A2AA-46C5-BE99-7AC69F844E1F}">
  <ds:schemaRefs>
    <ds:schemaRef ds:uri="http://schemas.openxmlformats.org/officeDocument/2006/bibliography"/>
  </ds:schemaRefs>
</ds:datastoreItem>
</file>

<file path=customXml/itemProps3.xml><?xml version="1.0" encoding="utf-8"?>
<ds:datastoreItem xmlns:ds="http://schemas.openxmlformats.org/officeDocument/2006/customXml" ds:itemID="{6437E97D-6B9A-42E8-8C66-569077AAA362}">
  <ds:schemaRefs>
    <ds:schemaRef ds:uri="http://schemas.microsoft.com/sharepoint/v3/contenttype/forms"/>
  </ds:schemaRefs>
</ds:datastoreItem>
</file>

<file path=customXml/itemProps4.xml><?xml version="1.0" encoding="utf-8"?>
<ds:datastoreItem xmlns:ds="http://schemas.openxmlformats.org/officeDocument/2006/customXml" ds:itemID="{AAC2F9DE-4C55-4719-89FE-FA53AD0CB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cef8b-b62c-4ffd-918e-25f81af0f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4861</Words>
  <Characters>25717</Characters>
  <Application>Microsoft Office Word</Application>
  <DocSecurity>0</DocSecurity>
  <Lines>571</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Richardson</dc:creator>
  <cp:keywords/>
  <dc:description/>
  <cp:lastModifiedBy>Lydia Richardson</cp:lastModifiedBy>
  <cp:revision>7</cp:revision>
  <cp:lastPrinted>2022-09-06T06:59:00Z</cp:lastPrinted>
  <dcterms:created xsi:type="dcterms:W3CDTF">2022-09-29T10:27:00Z</dcterms:created>
  <dcterms:modified xsi:type="dcterms:W3CDTF">2022-09-29T10:37:00Z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0x010100E2D8DFFC7424964A8D70E0DDC30FBFAB</vt:lpwstr>
  </property>
</Properties>
</file>