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071"/>
        <w:tblW w:w="13603" w:type="dxa"/>
        <w:tblLayout w:type="fixed"/>
        <w:tblLook w:val="04A0" w:firstRow="1" w:lastRow="0" w:firstColumn="1" w:lastColumn="0" w:noHBand="0" w:noVBand="1"/>
      </w:tblPr>
      <w:tblGrid>
        <w:gridCol w:w="1090"/>
        <w:gridCol w:w="752"/>
        <w:gridCol w:w="1985"/>
        <w:gridCol w:w="7229"/>
        <w:gridCol w:w="2547"/>
      </w:tblGrid>
      <w:tr w:rsidR="00171842" w:rsidRPr="00391BE7" w14:paraId="7DA4E930" w14:textId="77777777" w:rsidTr="00EE2446">
        <w:trPr>
          <w:trHeight w:val="1330"/>
        </w:trPr>
        <w:tc>
          <w:tcPr>
            <w:tcW w:w="1090" w:type="dxa"/>
            <w:shd w:val="clear" w:color="auto" w:fill="D9D9D9" w:themeFill="background1" w:themeFillShade="D9"/>
          </w:tcPr>
          <w:p w14:paraId="677A86AF" w14:textId="77777777" w:rsidR="00171842" w:rsidRPr="00391BE7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Room </w:t>
            </w:r>
          </w:p>
        </w:tc>
        <w:tc>
          <w:tcPr>
            <w:tcW w:w="752" w:type="dxa"/>
            <w:shd w:val="clear" w:color="auto" w:fill="D9D9D9" w:themeFill="background1" w:themeFillShade="D9"/>
          </w:tcPr>
          <w:p w14:paraId="628DD006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57257F5" w14:textId="77777777" w:rsidR="00171842" w:rsidRPr="00391BE7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Chair 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3EA553C8" w14:textId="77777777" w:rsidR="00171842" w:rsidRPr="00391BE7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r w:rsidRPr="00391BE7">
              <w:rPr>
                <w:b/>
                <w:bCs/>
              </w:rPr>
              <w:t>Title</w:t>
            </w:r>
          </w:p>
        </w:tc>
        <w:tc>
          <w:tcPr>
            <w:tcW w:w="2547" w:type="dxa"/>
            <w:shd w:val="clear" w:color="auto" w:fill="D9D9D9" w:themeFill="background1" w:themeFillShade="D9"/>
          </w:tcPr>
          <w:p w14:paraId="678BEA35" w14:textId="77777777" w:rsidR="00171842" w:rsidRPr="00391BE7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Presenters </w:t>
            </w:r>
          </w:p>
        </w:tc>
      </w:tr>
      <w:tr w:rsidR="00171842" w:rsidRPr="00391BE7" w14:paraId="241BF972" w14:textId="77777777" w:rsidTr="00EE2446">
        <w:trPr>
          <w:trHeight w:val="636"/>
        </w:trPr>
        <w:tc>
          <w:tcPr>
            <w:tcW w:w="1090" w:type="dxa"/>
            <w:vMerge w:val="restart"/>
            <w:shd w:val="clear" w:color="auto" w:fill="auto"/>
          </w:tcPr>
          <w:p w14:paraId="3A92D2E5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bookmarkStart w:id="0" w:name="_Hlk107831902"/>
            <w:r>
              <w:rPr>
                <w:b/>
                <w:bCs/>
              </w:rPr>
              <w:t>A</w:t>
            </w:r>
          </w:p>
        </w:tc>
        <w:tc>
          <w:tcPr>
            <w:tcW w:w="752" w:type="dxa"/>
            <w:vMerge w:val="restart"/>
            <w:shd w:val="clear" w:color="auto" w:fill="auto"/>
            <w:textDirection w:val="btLr"/>
          </w:tcPr>
          <w:p w14:paraId="2DB169CB" w14:textId="50EF4572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57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Individual Paper Sessions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A3458FB" w14:textId="201A2F18" w:rsidR="00171842" w:rsidRPr="009A3A0D" w:rsidRDefault="007853BA" w:rsidP="009A3A0D">
            <w:pPr>
              <w:rPr>
                <w:b/>
                <w:bCs/>
              </w:rPr>
            </w:pPr>
            <w:r w:rsidRPr="009A3A0D">
              <w:rPr>
                <w:b/>
                <w:bCs/>
              </w:rPr>
              <w:t>Dr Sjay Patterson-Craven</w:t>
            </w:r>
          </w:p>
        </w:tc>
        <w:tc>
          <w:tcPr>
            <w:tcW w:w="7229" w:type="dxa"/>
            <w:shd w:val="clear" w:color="auto" w:fill="auto"/>
          </w:tcPr>
          <w:p w14:paraId="15464C8F" w14:textId="77777777" w:rsidR="00171842" w:rsidRPr="00C016FF" w:rsidRDefault="00171842" w:rsidP="00171842">
            <w:proofErr w:type="gramStart"/>
            <w:r w:rsidRPr="00C016FF">
              <w:t>Opening up</w:t>
            </w:r>
            <w:proofErr w:type="gramEnd"/>
            <w:r w:rsidRPr="00C016FF">
              <w:t xml:space="preserve"> opportunities: PGCE secondary art and design trainees' experiences of teaching pupils identified as having visual impairment </w:t>
            </w:r>
          </w:p>
          <w:p w14:paraId="44F3C657" w14:textId="77777777" w:rsidR="00171842" w:rsidRPr="00C016FF" w:rsidRDefault="00171842" w:rsidP="00171842">
            <w:pPr>
              <w:rPr>
                <w:rFonts w:ascii="Arial" w:hAnsi="Arial"/>
              </w:rPr>
            </w:pPr>
          </w:p>
        </w:tc>
        <w:tc>
          <w:tcPr>
            <w:tcW w:w="2547" w:type="dxa"/>
            <w:shd w:val="clear" w:color="auto" w:fill="auto"/>
          </w:tcPr>
          <w:p w14:paraId="570CE0E1" w14:textId="4333E6A2" w:rsidR="00171842" w:rsidRPr="00C016FF" w:rsidRDefault="009110C6" w:rsidP="00171842">
            <w:pPr>
              <w:spacing w:line="360" w:lineRule="auto"/>
              <w:rPr>
                <w:rFonts w:cs="Arial"/>
                <w:szCs w:val="24"/>
              </w:rPr>
            </w:pPr>
            <w:r w:rsidRPr="00C016FF">
              <w:rPr>
                <w:rFonts w:cs="Arial"/>
                <w:szCs w:val="24"/>
              </w:rPr>
              <w:t>Dr Harriet Dunn</w:t>
            </w:r>
          </w:p>
        </w:tc>
      </w:tr>
      <w:tr w:rsidR="00171842" w:rsidRPr="00391BE7" w14:paraId="37387758" w14:textId="77777777" w:rsidTr="00EE2446">
        <w:trPr>
          <w:trHeight w:val="818"/>
        </w:trPr>
        <w:tc>
          <w:tcPr>
            <w:tcW w:w="1090" w:type="dxa"/>
            <w:vMerge/>
            <w:shd w:val="clear" w:color="auto" w:fill="auto"/>
          </w:tcPr>
          <w:p w14:paraId="603D5EDB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2D6CEC99" w14:textId="65C3BB75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BD78C8" w14:textId="77777777" w:rsidR="00171842" w:rsidRPr="00C016FF" w:rsidRDefault="00171842" w:rsidP="009A3A0D">
            <w:pPr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92CBC32" w14:textId="47621A41" w:rsidR="00171842" w:rsidRPr="001B6669" w:rsidRDefault="006631FA" w:rsidP="006631FA">
            <w:r w:rsidRPr="001B6669">
              <w:t>‘The sea, once it casts its spell, holds one in its net of wonder forever’ (Jacques Cousteau)</w:t>
            </w:r>
          </w:p>
        </w:tc>
        <w:tc>
          <w:tcPr>
            <w:tcW w:w="2547" w:type="dxa"/>
            <w:shd w:val="clear" w:color="auto" w:fill="auto"/>
          </w:tcPr>
          <w:p w14:paraId="543CAFFE" w14:textId="5A702EAE" w:rsidR="00171842" w:rsidRPr="001B6669" w:rsidRDefault="006631FA" w:rsidP="009110C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1B6669">
              <w:rPr>
                <w:rFonts w:asciiTheme="minorHAnsi" w:hAnsiTheme="minorHAnsi" w:cstheme="minorHAnsi"/>
                <w:sz w:val="22"/>
              </w:rPr>
              <w:t>Cait Talbot Landers and Dr Bethan Garrett</w:t>
            </w:r>
          </w:p>
        </w:tc>
      </w:tr>
      <w:tr w:rsidR="00171842" w:rsidRPr="00391BE7" w14:paraId="0CD20430" w14:textId="77777777" w:rsidTr="00EE2446">
        <w:trPr>
          <w:trHeight w:val="309"/>
        </w:trPr>
        <w:tc>
          <w:tcPr>
            <w:tcW w:w="1090" w:type="dxa"/>
            <w:vMerge/>
            <w:shd w:val="clear" w:color="auto" w:fill="auto"/>
          </w:tcPr>
          <w:p w14:paraId="0C473D2B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24025810" w14:textId="5EA36FDF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8F9358F" w14:textId="77777777" w:rsidR="00171842" w:rsidRPr="00C016FF" w:rsidRDefault="00171842" w:rsidP="009A3A0D">
            <w:pPr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1FFD5C5" w14:textId="77777777" w:rsidR="00171842" w:rsidRDefault="00171842" w:rsidP="00171842">
            <w:r w:rsidRPr="00C016FF">
              <w:t>Curricular innovation for STEM learning in a modern United Kingdom</w:t>
            </w:r>
          </w:p>
          <w:p w14:paraId="5B8856F6" w14:textId="4C96D896" w:rsidR="00EE2446" w:rsidRPr="00C016FF" w:rsidRDefault="00EE2446" w:rsidP="00171842">
            <w:pPr>
              <w:rPr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</w:tcPr>
          <w:p w14:paraId="187CF50F" w14:textId="4069D791" w:rsidR="00171842" w:rsidRPr="00C016FF" w:rsidRDefault="00775D50" w:rsidP="00171842">
            <w:pPr>
              <w:spacing w:line="360" w:lineRule="auto"/>
              <w:rPr>
                <w:rFonts w:cs="Arial"/>
                <w:szCs w:val="24"/>
              </w:rPr>
            </w:pPr>
            <w:r w:rsidRPr="00C016FF">
              <w:rPr>
                <w:rFonts w:cs="Arial"/>
                <w:szCs w:val="24"/>
              </w:rPr>
              <w:t>Rory McDonald</w:t>
            </w:r>
          </w:p>
        </w:tc>
      </w:tr>
      <w:tr w:rsidR="00171842" w:rsidRPr="00391BE7" w14:paraId="63B91E66" w14:textId="77777777" w:rsidTr="0087147A">
        <w:trPr>
          <w:trHeight w:val="559"/>
        </w:trPr>
        <w:tc>
          <w:tcPr>
            <w:tcW w:w="1090" w:type="dxa"/>
            <w:vMerge w:val="restart"/>
            <w:shd w:val="clear" w:color="auto" w:fill="F2F2F2" w:themeFill="background1" w:themeFillShade="F2"/>
          </w:tcPr>
          <w:p w14:paraId="6FF760B4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bookmarkStart w:id="1" w:name="_Hlk105682610"/>
            <w:bookmarkEnd w:id="0"/>
            <w:r>
              <w:rPr>
                <w:b/>
                <w:bCs/>
              </w:rPr>
              <w:t>B</w:t>
            </w:r>
          </w:p>
        </w:tc>
        <w:tc>
          <w:tcPr>
            <w:tcW w:w="752" w:type="dxa"/>
            <w:vMerge/>
            <w:shd w:val="clear" w:color="auto" w:fill="F2F2F2" w:themeFill="background1" w:themeFillShade="F2"/>
            <w:textDirection w:val="btLr"/>
          </w:tcPr>
          <w:p w14:paraId="0045CD3C" w14:textId="70D7B0B9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10DF2362" w14:textId="597B8628" w:rsidR="00171842" w:rsidRPr="00C016FF" w:rsidRDefault="00D83848" w:rsidP="009A3A0D">
            <w:pPr>
              <w:rPr>
                <w:b/>
                <w:bCs/>
              </w:rPr>
            </w:pPr>
            <w:r>
              <w:rPr>
                <w:b/>
                <w:bCs/>
              </w:rPr>
              <w:t>Dr David Allan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5B5D1D00" w14:textId="77777777" w:rsidR="00171842" w:rsidRPr="00C016FF" w:rsidRDefault="00171842" w:rsidP="00171842">
            <w:pPr>
              <w:rPr>
                <w:b/>
                <w:bCs/>
              </w:rPr>
            </w:pPr>
            <w:r w:rsidRPr="00C016FF">
              <w:t>Transition preparation and transition planning for students in Irish Special Schools</w:t>
            </w:r>
            <w:r w:rsidRPr="00C016FF">
              <w:rPr>
                <w:b/>
                <w:bCs/>
              </w:rPr>
              <w:t xml:space="preserve"> </w:t>
            </w:r>
          </w:p>
        </w:tc>
        <w:tc>
          <w:tcPr>
            <w:tcW w:w="2547" w:type="dxa"/>
            <w:shd w:val="clear" w:color="auto" w:fill="F2F2F2" w:themeFill="background1" w:themeFillShade="F2"/>
          </w:tcPr>
          <w:p w14:paraId="75FC1B88" w14:textId="77777777" w:rsidR="00171842" w:rsidRPr="00C016FF" w:rsidRDefault="00171842" w:rsidP="00171842">
            <w:r w:rsidRPr="00C016FF">
              <w:t>Leanne Connolly</w:t>
            </w:r>
          </w:p>
        </w:tc>
      </w:tr>
      <w:tr w:rsidR="00171842" w:rsidRPr="00391BE7" w14:paraId="0B078BD7" w14:textId="77777777" w:rsidTr="0087147A">
        <w:trPr>
          <w:trHeight w:val="393"/>
        </w:trPr>
        <w:tc>
          <w:tcPr>
            <w:tcW w:w="1090" w:type="dxa"/>
            <w:vMerge/>
            <w:shd w:val="clear" w:color="auto" w:fill="F2F2F2" w:themeFill="background1" w:themeFillShade="F2"/>
          </w:tcPr>
          <w:p w14:paraId="4FD021C5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52" w:type="dxa"/>
            <w:vMerge/>
            <w:shd w:val="clear" w:color="auto" w:fill="F2F2F2" w:themeFill="background1" w:themeFillShade="F2"/>
          </w:tcPr>
          <w:p w14:paraId="7EAC5FEC" w14:textId="48D119FA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35E8ED60" w14:textId="77777777" w:rsidR="00171842" w:rsidRPr="00C016FF" w:rsidRDefault="00171842" w:rsidP="009A3A0D">
            <w:pPr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43E75377" w14:textId="473BE4BD" w:rsidR="00171842" w:rsidRPr="001B6669" w:rsidRDefault="006631FA" w:rsidP="00171842">
            <w:r w:rsidRPr="001B6669">
              <w:t>Employability: undergraduate perspectives from vocational learners at a university in England</w:t>
            </w:r>
          </w:p>
        </w:tc>
        <w:tc>
          <w:tcPr>
            <w:tcW w:w="2547" w:type="dxa"/>
            <w:shd w:val="clear" w:color="auto" w:fill="F2F2F2" w:themeFill="background1" w:themeFillShade="F2"/>
          </w:tcPr>
          <w:p w14:paraId="70E96F6B" w14:textId="77777777" w:rsidR="006631FA" w:rsidRPr="001B6669" w:rsidRDefault="006631FA" w:rsidP="006631FA">
            <w:r w:rsidRPr="001B6669">
              <w:t xml:space="preserve">Dr Sarah Flanagan </w:t>
            </w:r>
          </w:p>
          <w:p w14:paraId="1C79E309" w14:textId="44693011" w:rsidR="00171842" w:rsidRPr="001B6669" w:rsidRDefault="00171842" w:rsidP="006631FA"/>
        </w:tc>
      </w:tr>
      <w:tr w:rsidR="00171842" w:rsidRPr="00391BE7" w14:paraId="6D962694" w14:textId="77777777" w:rsidTr="0087147A">
        <w:trPr>
          <w:trHeight w:val="600"/>
        </w:trPr>
        <w:tc>
          <w:tcPr>
            <w:tcW w:w="1090" w:type="dxa"/>
            <w:vMerge/>
            <w:shd w:val="clear" w:color="auto" w:fill="F2F2F2" w:themeFill="background1" w:themeFillShade="F2"/>
          </w:tcPr>
          <w:p w14:paraId="3B8C7A18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52" w:type="dxa"/>
            <w:vMerge/>
            <w:shd w:val="clear" w:color="auto" w:fill="F2F2F2" w:themeFill="background1" w:themeFillShade="F2"/>
          </w:tcPr>
          <w:p w14:paraId="1734AD08" w14:textId="4DF40493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14:paraId="5ADEDC3A" w14:textId="77777777" w:rsidR="00171842" w:rsidRPr="00C016FF" w:rsidRDefault="00171842" w:rsidP="009A3A0D">
            <w:pPr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245ADB2B" w14:textId="77777777" w:rsidR="00171842" w:rsidRDefault="00171842" w:rsidP="00171842">
            <w:pPr>
              <w:pStyle w:val="Heading2"/>
              <w:outlineLvl w:val="1"/>
              <w:rPr>
                <w:rFonts w:ascii="Calibri" w:eastAsiaTheme="minorHAnsi" w:hAnsi="Calibri" w:cstheme="minorBidi"/>
                <w:spacing w:val="0"/>
                <w:sz w:val="22"/>
                <w:szCs w:val="22"/>
              </w:rPr>
            </w:pPr>
            <w:r w:rsidRPr="00C016FF">
              <w:rPr>
                <w:rFonts w:ascii="Calibri" w:eastAsiaTheme="minorHAnsi" w:hAnsi="Calibri" w:cstheme="minorBidi"/>
                <w:spacing w:val="0"/>
                <w:sz w:val="22"/>
                <w:szCs w:val="22"/>
              </w:rPr>
              <w:t>Participative Cooperation during Educational Transition: Experiences of Young People With Disabilities in Austria</w:t>
            </w:r>
          </w:p>
          <w:p w14:paraId="32B3927C" w14:textId="2F63D7CF" w:rsidR="00EE2446" w:rsidRPr="00EE2446" w:rsidRDefault="00EE2446" w:rsidP="00EE2446">
            <w:pPr>
              <w:pStyle w:val="NoSpacing"/>
            </w:pPr>
          </w:p>
        </w:tc>
        <w:tc>
          <w:tcPr>
            <w:tcW w:w="2547" w:type="dxa"/>
            <w:shd w:val="clear" w:color="auto" w:fill="F2F2F2" w:themeFill="background1" w:themeFillShade="F2"/>
          </w:tcPr>
          <w:p w14:paraId="2E076ABA" w14:textId="77777777" w:rsidR="00171842" w:rsidRPr="00C016FF" w:rsidRDefault="00171842" w:rsidP="00171842">
            <w:r w:rsidRPr="00C016FF">
              <w:t>Assoc. Prof Helga Fasching</w:t>
            </w:r>
          </w:p>
        </w:tc>
      </w:tr>
      <w:bookmarkEnd w:id="1"/>
      <w:tr w:rsidR="00171842" w:rsidRPr="00965862" w14:paraId="50C87A8F" w14:textId="77777777" w:rsidTr="00EE2446">
        <w:trPr>
          <w:cantSplit/>
          <w:trHeight w:val="354"/>
        </w:trPr>
        <w:tc>
          <w:tcPr>
            <w:tcW w:w="1090" w:type="dxa"/>
            <w:vMerge w:val="restart"/>
            <w:shd w:val="clear" w:color="auto" w:fill="auto"/>
          </w:tcPr>
          <w:p w14:paraId="3452E0C5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14:paraId="6A85B9B5" w14:textId="00044F7F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7325449" w14:textId="63AF3B3A" w:rsidR="00171842" w:rsidRPr="00C016FF" w:rsidRDefault="00F14495" w:rsidP="009A3A0D">
            <w:pPr>
              <w:rPr>
                <w:b/>
                <w:bCs/>
              </w:rPr>
            </w:pPr>
            <w:r>
              <w:rPr>
                <w:b/>
                <w:bCs/>
              </w:rPr>
              <w:t>Dr Marlena Chrostowska</w:t>
            </w:r>
          </w:p>
        </w:tc>
        <w:tc>
          <w:tcPr>
            <w:tcW w:w="7229" w:type="dxa"/>
            <w:shd w:val="clear" w:color="auto" w:fill="auto"/>
          </w:tcPr>
          <w:p w14:paraId="50D82DD7" w14:textId="77777777" w:rsidR="00171842" w:rsidRPr="00C016FF" w:rsidRDefault="00171842" w:rsidP="00171842">
            <w:r w:rsidRPr="00C016FF">
              <w:t>Transforming research-informed teaching</w:t>
            </w:r>
          </w:p>
        </w:tc>
        <w:tc>
          <w:tcPr>
            <w:tcW w:w="2547" w:type="dxa"/>
            <w:shd w:val="clear" w:color="auto" w:fill="auto"/>
          </w:tcPr>
          <w:p w14:paraId="10636939" w14:textId="77777777" w:rsidR="00171842" w:rsidRPr="00C016FF" w:rsidRDefault="00171842" w:rsidP="00171842">
            <w:pPr>
              <w:rPr>
                <w:b/>
                <w:bCs/>
              </w:rPr>
            </w:pPr>
            <w:r w:rsidRPr="00C016FF">
              <w:t>Dr Rachel Marsden</w:t>
            </w:r>
          </w:p>
        </w:tc>
      </w:tr>
      <w:tr w:rsidR="00171842" w:rsidRPr="00965862" w14:paraId="5CB2F7E5" w14:textId="77777777" w:rsidTr="00EE2446">
        <w:trPr>
          <w:cantSplit/>
          <w:trHeight w:val="275"/>
        </w:trPr>
        <w:tc>
          <w:tcPr>
            <w:tcW w:w="1090" w:type="dxa"/>
            <w:vMerge/>
            <w:shd w:val="clear" w:color="auto" w:fill="auto"/>
          </w:tcPr>
          <w:p w14:paraId="3612AB66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14:paraId="05462DAB" w14:textId="77777777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52A2C7" w14:textId="77777777" w:rsidR="00171842" w:rsidRPr="00C016FF" w:rsidRDefault="00171842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2D3BAC32" w14:textId="77777777" w:rsidR="00171842" w:rsidRPr="00C016FF" w:rsidRDefault="00171842" w:rsidP="00171842">
            <w:pPr>
              <w:rPr>
                <w:b/>
                <w:bCs/>
              </w:rPr>
            </w:pPr>
            <w:r w:rsidRPr="00C016FF">
              <w:t>Informal learning in music education – an inclusive pedagogy?</w:t>
            </w:r>
          </w:p>
        </w:tc>
        <w:tc>
          <w:tcPr>
            <w:tcW w:w="2547" w:type="dxa"/>
            <w:shd w:val="clear" w:color="auto" w:fill="auto"/>
          </w:tcPr>
          <w:p w14:paraId="6549D666" w14:textId="77777777" w:rsidR="00171842" w:rsidRPr="00C016FF" w:rsidRDefault="00171842" w:rsidP="00171842">
            <w:r w:rsidRPr="00C016FF">
              <w:t>Dr Anna Mariguddi</w:t>
            </w:r>
          </w:p>
        </w:tc>
      </w:tr>
      <w:tr w:rsidR="00171842" w:rsidRPr="00965862" w14:paraId="7CE63DC4" w14:textId="77777777" w:rsidTr="00EE2446">
        <w:trPr>
          <w:cantSplit/>
          <w:trHeight w:val="611"/>
        </w:trPr>
        <w:tc>
          <w:tcPr>
            <w:tcW w:w="1090" w:type="dxa"/>
            <w:vMerge/>
            <w:shd w:val="clear" w:color="auto" w:fill="auto"/>
          </w:tcPr>
          <w:p w14:paraId="58DCFB29" w14:textId="77777777" w:rsidR="00171842" w:rsidRPr="00965862" w:rsidRDefault="00171842" w:rsidP="00171842">
            <w:pPr>
              <w:pStyle w:val="Heading2"/>
              <w:outlineLvl w:val="1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2" w:type="dxa"/>
            <w:vMerge/>
            <w:shd w:val="clear" w:color="auto" w:fill="auto"/>
            <w:textDirection w:val="btLr"/>
          </w:tcPr>
          <w:p w14:paraId="309C2E1C" w14:textId="77777777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2A1B652" w14:textId="77777777" w:rsidR="00171842" w:rsidRPr="00C016FF" w:rsidRDefault="00171842" w:rsidP="00171842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40DC52F0" w14:textId="77777777" w:rsidR="00171842" w:rsidRPr="00C016FF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r w:rsidRPr="00C016FF">
              <w:rPr>
                <w:rFonts w:ascii="Calibri" w:eastAsiaTheme="minorHAnsi" w:hAnsi="Calibri" w:cstheme="minorBidi"/>
                <w:spacing w:val="0"/>
                <w:sz w:val="22"/>
                <w:szCs w:val="22"/>
              </w:rPr>
              <w:t>Research, transformation, and the responsibility of education</w:t>
            </w:r>
          </w:p>
        </w:tc>
        <w:tc>
          <w:tcPr>
            <w:tcW w:w="2547" w:type="dxa"/>
            <w:shd w:val="clear" w:color="auto" w:fill="auto"/>
          </w:tcPr>
          <w:p w14:paraId="5F66916F" w14:textId="77777777" w:rsidR="00171842" w:rsidRPr="00C016FF" w:rsidRDefault="00171842" w:rsidP="00171842">
            <w:r w:rsidRPr="00C016FF">
              <w:t>Dr Naomi Hodgson</w:t>
            </w:r>
          </w:p>
        </w:tc>
      </w:tr>
      <w:tr w:rsidR="00171842" w:rsidRPr="00965862" w14:paraId="0FB4FB9C" w14:textId="77777777" w:rsidTr="0087147A">
        <w:trPr>
          <w:cantSplit/>
          <w:trHeight w:val="1124"/>
        </w:trPr>
        <w:tc>
          <w:tcPr>
            <w:tcW w:w="1090" w:type="dxa"/>
            <w:shd w:val="clear" w:color="auto" w:fill="F2F2F2" w:themeFill="background1" w:themeFillShade="F2"/>
          </w:tcPr>
          <w:p w14:paraId="27DC7E5E" w14:textId="77777777" w:rsidR="00171842" w:rsidRDefault="00171842" w:rsidP="00171842">
            <w:pPr>
              <w:pStyle w:val="Heading2"/>
              <w:outlineLvl w:val="1"/>
              <w:rPr>
                <w:b/>
                <w:bCs/>
              </w:rPr>
            </w:pPr>
            <w:bookmarkStart w:id="2" w:name="_Hlk105769647"/>
            <w:r>
              <w:rPr>
                <w:b/>
                <w:bCs/>
              </w:rPr>
              <w:t>D</w:t>
            </w:r>
          </w:p>
        </w:tc>
        <w:tc>
          <w:tcPr>
            <w:tcW w:w="752" w:type="dxa"/>
            <w:shd w:val="clear" w:color="auto" w:fill="F2F2F2" w:themeFill="background1" w:themeFillShade="F2"/>
            <w:textDirection w:val="btLr"/>
          </w:tcPr>
          <w:p w14:paraId="50E8A0DB" w14:textId="77777777" w:rsidR="00171842" w:rsidRPr="00F6577B" w:rsidRDefault="00171842" w:rsidP="00F6577B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657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Symposium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76FE10E" w14:textId="24DF5A85" w:rsidR="00171842" w:rsidRPr="00C016FF" w:rsidRDefault="00E15CCD" w:rsidP="009110C6">
            <w:pPr>
              <w:rPr>
                <w:b/>
                <w:bCs/>
              </w:rPr>
            </w:pPr>
            <w:r>
              <w:rPr>
                <w:b/>
                <w:bCs/>
              </w:rPr>
              <w:t>Prof Amanda Fulford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58C288AF" w14:textId="78B1585F" w:rsidR="00171842" w:rsidRPr="00347FB4" w:rsidRDefault="00171842" w:rsidP="00171842">
            <w:r w:rsidRPr="00C016FF">
              <w:t>Academics amidst the pandemic: exploring perceptions of the impact of COVID19 on academics’ workload across English and Georgian Universities (via online link)</w:t>
            </w:r>
          </w:p>
        </w:tc>
        <w:tc>
          <w:tcPr>
            <w:tcW w:w="2547" w:type="dxa"/>
            <w:shd w:val="clear" w:color="auto" w:fill="F2F2F2" w:themeFill="background1" w:themeFillShade="F2"/>
          </w:tcPr>
          <w:p w14:paraId="3A029258" w14:textId="1C754776" w:rsidR="00171842" w:rsidRPr="00347FB4" w:rsidRDefault="00347FB4" w:rsidP="00347FB4">
            <w:r w:rsidRPr="00347FB4">
              <w:t xml:space="preserve">Dr Liana Beattie, </w:t>
            </w:r>
            <w:r>
              <w:t>A</w:t>
            </w:r>
            <w:r w:rsidRPr="00347FB4">
              <w:t>ssoc Prof</w:t>
            </w:r>
            <w:r>
              <w:t xml:space="preserve"> </w:t>
            </w:r>
            <w:r w:rsidRPr="00347FB4">
              <w:t xml:space="preserve">Irma </w:t>
            </w:r>
            <w:proofErr w:type="spellStart"/>
            <w:r w:rsidRPr="00347FB4">
              <w:t>Grdzelidze</w:t>
            </w:r>
            <w:proofErr w:type="spellEnd"/>
            <w:r w:rsidRPr="00347FB4">
              <w:t xml:space="preserve"> and Paul Lees (via digital connection)</w:t>
            </w:r>
          </w:p>
        </w:tc>
      </w:tr>
    </w:tbl>
    <w:bookmarkEnd w:id="2"/>
    <w:p w14:paraId="06290B76" w14:textId="04996C67" w:rsidR="0002760D" w:rsidRDefault="0002760D" w:rsidP="00060966">
      <w:pPr>
        <w:pStyle w:val="Heading2"/>
      </w:pPr>
      <w:r>
        <w:t xml:space="preserve">Session </w:t>
      </w:r>
      <w:proofErr w:type="gramStart"/>
      <w:r>
        <w:t xml:space="preserve">1 </w:t>
      </w:r>
      <w:r w:rsidR="00645268">
        <w:t xml:space="preserve"> (</w:t>
      </w:r>
      <w:proofErr w:type="gramEnd"/>
      <w:r w:rsidR="00060966">
        <w:t xml:space="preserve">Day 1- </w:t>
      </w:r>
      <w:r w:rsidR="00645268">
        <w:t>14</w:t>
      </w:r>
      <w:r w:rsidR="00645268" w:rsidRPr="00645268">
        <w:rPr>
          <w:vertAlign w:val="superscript"/>
        </w:rPr>
        <w:t>th</w:t>
      </w:r>
      <w:r w:rsidR="00645268">
        <w:t xml:space="preserve"> July) </w:t>
      </w:r>
    </w:p>
    <w:p w14:paraId="32C39227" w14:textId="77777777" w:rsidR="0002760D" w:rsidRDefault="0002760D" w:rsidP="0002760D"/>
    <w:p w14:paraId="13CABF28" w14:textId="57292227" w:rsidR="0002760D" w:rsidRDefault="0002760D" w:rsidP="00060966">
      <w:pPr>
        <w:pStyle w:val="Heading2"/>
        <w:rPr>
          <w:rStyle w:val="Strong"/>
          <w:b w:val="0"/>
          <w:bCs w:val="0"/>
        </w:rPr>
      </w:pPr>
      <w:r w:rsidRPr="00060966">
        <w:rPr>
          <w:rStyle w:val="Strong"/>
          <w:b w:val="0"/>
          <w:bCs w:val="0"/>
        </w:rPr>
        <w:lastRenderedPageBreak/>
        <w:t>Session 2</w:t>
      </w:r>
      <w:r w:rsidR="009409BD" w:rsidRPr="00060966">
        <w:rPr>
          <w:rStyle w:val="Strong"/>
          <w:b w:val="0"/>
          <w:bCs w:val="0"/>
        </w:rPr>
        <w:t xml:space="preserve"> (Day 2</w:t>
      </w:r>
      <w:r w:rsidR="00060966" w:rsidRPr="00060966">
        <w:rPr>
          <w:rStyle w:val="Strong"/>
          <w:b w:val="0"/>
          <w:bCs w:val="0"/>
        </w:rPr>
        <w:t xml:space="preserve"> – 15th July</w:t>
      </w:r>
      <w:r w:rsidR="009409BD" w:rsidRPr="00060966">
        <w:rPr>
          <w:rStyle w:val="Strong"/>
          <w:b w:val="0"/>
          <w:bCs w:val="0"/>
        </w:rPr>
        <w:t xml:space="preserve">) </w:t>
      </w:r>
    </w:p>
    <w:p w14:paraId="60101A51" w14:textId="77777777" w:rsidR="0087147A" w:rsidRPr="0087147A" w:rsidRDefault="0087147A" w:rsidP="0087147A">
      <w:pPr>
        <w:pStyle w:val="NoSpacing"/>
      </w:pPr>
    </w:p>
    <w:tbl>
      <w:tblPr>
        <w:tblStyle w:val="TableGrid"/>
        <w:tblW w:w="13052" w:type="dxa"/>
        <w:jc w:val="center"/>
        <w:tblLook w:val="04A0" w:firstRow="1" w:lastRow="0" w:firstColumn="1" w:lastColumn="0" w:noHBand="0" w:noVBand="1"/>
      </w:tblPr>
      <w:tblGrid>
        <w:gridCol w:w="1606"/>
        <w:gridCol w:w="1253"/>
        <w:gridCol w:w="2381"/>
        <w:gridCol w:w="4253"/>
        <w:gridCol w:w="3559"/>
      </w:tblGrid>
      <w:tr w:rsidR="002B2EEC" w:rsidRPr="00391BE7" w14:paraId="221FEFFB" w14:textId="14388F00" w:rsidTr="0087147A">
        <w:trPr>
          <w:trHeight w:val="1330"/>
          <w:jc w:val="center"/>
        </w:trPr>
        <w:tc>
          <w:tcPr>
            <w:tcW w:w="1606" w:type="dxa"/>
            <w:shd w:val="clear" w:color="auto" w:fill="D9D9D9" w:themeFill="background1" w:themeFillShade="D9"/>
          </w:tcPr>
          <w:p w14:paraId="641424F7" w14:textId="77777777" w:rsidR="002B2EEC" w:rsidRPr="00391BE7" w:rsidRDefault="002B2EEC" w:rsidP="00645268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Room 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5509E495" w14:textId="43D3246E" w:rsidR="002B2EEC" w:rsidRDefault="002B2EEC" w:rsidP="00645268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Type of session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73DB03D9" w14:textId="3E3D69A0" w:rsidR="002B2EEC" w:rsidRPr="00391BE7" w:rsidRDefault="002B2EEC" w:rsidP="00645268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Chair 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42FA028" w14:textId="77777777" w:rsidR="002B2EEC" w:rsidRPr="00391BE7" w:rsidRDefault="002B2EEC" w:rsidP="00645268">
            <w:pPr>
              <w:pStyle w:val="Heading2"/>
              <w:outlineLvl w:val="1"/>
              <w:rPr>
                <w:b/>
                <w:bCs/>
              </w:rPr>
            </w:pPr>
            <w:r w:rsidRPr="00391BE7">
              <w:rPr>
                <w:b/>
                <w:bCs/>
              </w:rPr>
              <w:t>Title</w:t>
            </w:r>
          </w:p>
        </w:tc>
        <w:tc>
          <w:tcPr>
            <w:tcW w:w="3559" w:type="dxa"/>
            <w:shd w:val="clear" w:color="auto" w:fill="D9D9D9" w:themeFill="background1" w:themeFillShade="D9"/>
          </w:tcPr>
          <w:p w14:paraId="58D2B5C3" w14:textId="4B57E057" w:rsidR="002B2EEC" w:rsidRPr="00391BE7" w:rsidRDefault="002B2EEC" w:rsidP="00645268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Presenters </w:t>
            </w:r>
          </w:p>
        </w:tc>
      </w:tr>
      <w:tr w:rsidR="002B2EEC" w:rsidRPr="00391BE7" w14:paraId="165E13EF" w14:textId="2693CD9D" w:rsidTr="0087147A">
        <w:trPr>
          <w:trHeight w:val="1330"/>
          <w:jc w:val="center"/>
        </w:trPr>
        <w:tc>
          <w:tcPr>
            <w:tcW w:w="1606" w:type="dxa"/>
            <w:shd w:val="clear" w:color="auto" w:fill="auto"/>
          </w:tcPr>
          <w:p w14:paraId="3E4634AB" w14:textId="77777777" w:rsidR="002B2EEC" w:rsidRDefault="002B2EEC" w:rsidP="00645268">
            <w:pPr>
              <w:pStyle w:val="Heading2"/>
              <w:outlineLvl w:val="1"/>
              <w:rPr>
                <w:b/>
                <w:bCs/>
              </w:rPr>
            </w:pPr>
            <w:bookmarkStart w:id="3" w:name="_Hlk107824086"/>
            <w:r>
              <w:rPr>
                <w:b/>
                <w:bCs/>
              </w:rPr>
              <w:t>A</w:t>
            </w:r>
          </w:p>
        </w:tc>
        <w:tc>
          <w:tcPr>
            <w:tcW w:w="1253" w:type="dxa"/>
            <w:vMerge w:val="restart"/>
            <w:textDirection w:val="btLr"/>
            <w:vAlign w:val="center"/>
          </w:tcPr>
          <w:p w14:paraId="5FEFDF8C" w14:textId="0FE70D41" w:rsidR="002B2EEC" w:rsidRPr="00F6577B" w:rsidRDefault="002B2EEC" w:rsidP="002B2EEC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657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Symposium</w:t>
            </w:r>
          </w:p>
        </w:tc>
        <w:tc>
          <w:tcPr>
            <w:tcW w:w="2381" w:type="dxa"/>
            <w:shd w:val="clear" w:color="auto" w:fill="auto"/>
          </w:tcPr>
          <w:p w14:paraId="265F5EB6" w14:textId="2625049E" w:rsidR="002B2EEC" w:rsidRPr="00C016FF" w:rsidRDefault="007853BA" w:rsidP="002B2EEC">
            <w:pPr>
              <w:rPr>
                <w:b/>
                <w:bCs/>
              </w:rPr>
            </w:pPr>
            <w:r>
              <w:rPr>
                <w:b/>
                <w:bCs/>
              </w:rPr>
              <w:t>Prof Jonathan Glazzard</w:t>
            </w:r>
          </w:p>
        </w:tc>
        <w:tc>
          <w:tcPr>
            <w:tcW w:w="4253" w:type="dxa"/>
            <w:shd w:val="clear" w:color="auto" w:fill="auto"/>
          </w:tcPr>
          <w:p w14:paraId="33C136BF" w14:textId="55F78D2E" w:rsidR="002B2EEC" w:rsidRPr="001B6669" w:rsidRDefault="002B2EEC" w:rsidP="002B2EEC">
            <w:pPr>
              <w:rPr>
                <w:b/>
                <w:bCs/>
              </w:rPr>
            </w:pPr>
            <w:r w:rsidRPr="001B6669">
              <w:t>Disconnected?’ -  Play versus compliance, versus child agency in Early Childhood Education and Care (ECEC)</w:t>
            </w:r>
          </w:p>
        </w:tc>
        <w:tc>
          <w:tcPr>
            <w:tcW w:w="3559" w:type="dxa"/>
          </w:tcPr>
          <w:p w14:paraId="0F43B65D" w14:textId="1D11C98A" w:rsidR="00807058" w:rsidRPr="001B6669" w:rsidRDefault="00807058" w:rsidP="006631FA">
            <w:r w:rsidRPr="001B6669">
              <w:t>Dr Karen Boardman</w:t>
            </w:r>
            <w:r w:rsidR="006631FA" w:rsidRPr="001B6669">
              <w:t xml:space="preserve">, </w:t>
            </w:r>
            <w:r w:rsidRPr="001B6669">
              <w:t>Prof Carol Robinson</w:t>
            </w:r>
            <w:r w:rsidR="006631FA" w:rsidRPr="001B6669">
              <w:t xml:space="preserve">, </w:t>
            </w:r>
            <w:r w:rsidR="00A45B12" w:rsidRPr="001B6669">
              <w:t>Laura Gregory</w:t>
            </w:r>
            <w:r w:rsidR="00135A68" w:rsidRPr="001B6669">
              <w:t>,</w:t>
            </w:r>
            <w:r w:rsidR="00A45B12" w:rsidRPr="001B6669">
              <w:t xml:space="preserve"> </w:t>
            </w:r>
            <w:bookmarkStart w:id="4" w:name="_Hlk107832124"/>
            <w:r w:rsidR="006631FA" w:rsidRPr="001B6669">
              <w:t>Megan Beirne, Corinne Rogansky and Farzeen Sheth</w:t>
            </w:r>
            <w:bookmarkEnd w:id="4"/>
          </w:p>
        </w:tc>
      </w:tr>
      <w:bookmarkEnd w:id="3"/>
      <w:tr w:rsidR="002B2EEC" w:rsidRPr="00391BE7" w14:paraId="4C02D0CC" w14:textId="33B7B559" w:rsidTr="0087147A">
        <w:trPr>
          <w:trHeight w:val="1330"/>
          <w:jc w:val="center"/>
        </w:trPr>
        <w:tc>
          <w:tcPr>
            <w:tcW w:w="1606" w:type="dxa"/>
            <w:shd w:val="clear" w:color="auto" w:fill="F2F2F2" w:themeFill="background1" w:themeFillShade="F2"/>
          </w:tcPr>
          <w:p w14:paraId="322F636F" w14:textId="018A7487" w:rsidR="002B2EEC" w:rsidRPr="009409BD" w:rsidRDefault="002B2EEC" w:rsidP="00645268">
            <w:pPr>
              <w:pStyle w:val="Heading2"/>
              <w:outlineLvl w:val="1"/>
            </w:pPr>
            <w:r>
              <w:rPr>
                <w:b/>
                <w:bCs/>
              </w:rPr>
              <w:t>B</w:t>
            </w: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14:paraId="4821FCDB" w14:textId="77777777" w:rsidR="002B2EEC" w:rsidRPr="00C016FF" w:rsidRDefault="002B2EEC" w:rsidP="00645268">
            <w:pPr>
              <w:rPr>
                <w:b/>
                <w:bCs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</w:tcPr>
          <w:p w14:paraId="5F066839" w14:textId="1B898EE2" w:rsidR="002B2EEC" w:rsidRPr="00C016FF" w:rsidRDefault="007853BA" w:rsidP="00645268">
            <w:pPr>
              <w:rPr>
                <w:b/>
                <w:bCs/>
              </w:rPr>
            </w:pPr>
            <w:r>
              <w:rPr>
                <w:b/>
                <w:bCs/>
              </w:rPr>
              <w:t>Dr Francis Farrell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921428C" w14:textId="4BC132C5" w:rsidR="002B2EEC" w:rsidRPr="00C016FF" w:rsidRDefault="002B2EEC" w:rsidP="00645268">
            <w:pPr>
              <w:rPr>
                <w:b/>
                <w:bCs/>
              </w:rPr>
            </w:pPr>
            <w:r w:rsidRPr="00C016FF">
              <w:t>Becoming-with posthuman methodologies</w:t>
            </w:r>
          </w:p>
        </w:tc>
        <w:tc>
          <w:tcPr>
            <w:tcW w:w="3559" w:type="dxa"/>
            <w:shd w:val="clear" w:color="auto" w:fill="F2F2F2" w:themeFill="background1" w:themeFillShade="F2"/>
          </w:tcPr>
          <w:p w14:paraId="054649BE" w14:textId="1E40F599" w:rsidR="002B2EEC" w:rsidRDefault="0087147A" w:rsidP="009110C6">
            <w:r>
              <w:t xml:space="preserve">Dr </w:t>
            </w:r>
            <w:r w:rsidR="00C016FF">
              <w:t xml:space="preserve">Jo Albin Clark, </w:t>
            </w:r>
            <w:r w:rsidR="009110C6">
              <w:t xml:space="preserve">Liz </w:t>
            </w:r>
            <w:proofErr w:type="spellStart"/>
            <w:r w:rsidR="009110C6">
              <w:t>Latto</w:t>
            </w:r>
            <w:proofErr w:type="spellEnd"/>
            <w:r w:rsidR="009110C6">
              <w:t>, Louise Hawxwell, Dr Julie Ovington, Jan Smyth</w:t>
            </w:r>
            <w:r w:rsidR="00C016FF">
              <w:t xml:space="preserve">, </w:t>
            </w:r>
            <w:r w:rsidR="009110C6">
              <w:t>Hannah Hogarth</w:t>
            </w:r>
          </w:p>
          <w:p w14:paraId="29B4ED94" w14:textId="75A5D5E1" w:rsidR="002B2EEC" w:rsidRDefault="002B2EEC" w:rsidP="00645268">
            <w:r>
              <w:t xml:space="preserve"> </w:t>
            </w:r>
          </w:p>
        </w:tc>
      </w:tr>
      <w:tr w:rsidR="002B2EEC" w:rsidRPr="00391BE7" w14:paraId="4F532973" w14:textId="1D0AFCDE" w:rsidTr="0087147A">
        <w:trPr>
          <w:trHeight w:val="1330"/>
          <w:jc w:val="center"/>
        </w:trPr>
        <w:tc>
          <w:tcPr>
            <w:tcW w:w="1606" w:type="dxa"/>
            <w:shd w:val="clear" w:color="auto" w:fill="auto"/>
          </w:tcPr>
          <w:p w14:paraId="2310F715" w14:textId="77777777" w:rsidR="002B2EEC" w:rsidRDefault="002B2EEC" w:rsidP="00645268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253" w:type="dxa"/>
            <w:vMerge/>
          </w:tcPr>
          <w:p w14:paraId="7DA82E8E" w14:textId="77777777" w:rsidR="002B2EEC" w:rsidRDefault="002B2EEC" w:rsidP="0064526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2381" w:type="dxa"/>
            <w:shd w:val="clear" w:color="auto" w:fill="auto"/>
          </w:tcPr>
          <w:p w14:paraId="5CE3935B" w14:textId="5AEE2903" w:rsidR="002B2EEC" w:rsidRPr="002B2EEC" w:rsidRDefault="002B2EEC" w:rsidP="002B2EEC">
            <w:pPr>
              <w:rPr>
                <w:b/>
                <w:bCs/>
              </w:rPr>
            </w:pPr>
            <w:r w:rsidRPr="002B2EEC">
              <w:rPr>
                <w:b/>
                <w:bCs/>
              </w:rPr>
              <w:t xml:space="preserve">Prof Peter Hick </w:t>
            </w:r>
          </w:p>
        </w:tc>
        <w:tc>
          <w:tcPr>
            <w:tcW w:w="4253" w:type="dxa"/>
            <w:shd w:val="clear" w:color="auto" w:fill="auto"/>
          </w:tcPr>
          <w:p w14:paraId="2E2B5470" w14:textId="0A199011" w:rsidR="002B2EEC" w:rsidRPr="00391BE7" w:rsidRDefault="002B2EEC" w:rsidP="00645268">
            <w:pPr>
              <w:rPr>
                <w:b/>
                <w:bCs/>
              </w:rPr>
            </w:pPr>
            <w:r w:rsidRPr="007C6053">
              <w:t>Hearing voices for inclusive education</w:t>
            </w:r>
          </w:p>
        </w:tc>
        <w:tc>
          <w:tcPr>
            <w:tcW w:w="3559" w:type="dxa"/>
          </w:tcPr>
          <w:p w14:paraId="78E0FF9F" w14:textId="77777777" w:rsidR="002B2EEC" w:rsidRDefault="00A45B12" w:rsidP="00645268">
            <w:r>
              <w:t>Rachael Sackville-Jones</w:t>
            </w:r>
          </w:p>
          <w:p w14:paraId="45EBAC67" w14:textId="77777777" w:rsidR="00A45B12" w:rsidRDefault="00A45B12" w:rsidP="00645268">
            <w:r>
              <w:t xml:space="preserve">Glen Millington </w:t>
            </w:r>
          </w:p>
          <w:p w14:paraId="499389AB" w14:textId="0D66770B" w:rsidR="00A45B12" w:rsidRPr="007C6053" w:rsidRDefault="00A45B12" w:rsidP="00645268">
            <w:r>
              <w:t xml:space="preserve">Victoria </w:t>
            </w:r>
            <w:proofErr w:type="spellStart"/>
            <w:r>
              <w:t>Inyang-Talbot</w:t>
            </w:r>
            <w:proofErr w:type="spellEnd"/>
          </w:p>
        </w:tc>
      </w:tr>
      <w:tr w:rsidR="002B2EEC" w:rsidRPr="00391BE7" w14:paraId="47F60018" w14:textId="3C1547BA" w:rsidTr="0087147A">
        <w:trPr>
          <w:trHeight w:val="1330"/>
          <w:jc w:val="center"/>
        </w:trPr>
        <w:tc>
          <w:tcPr>
            <w:tcW w:w="1606" w:type="dxa"/>
            <w:shd w:val="clear" w:color="auto" w:fill="F2F2F2" w:themeFill="background1" w:themeFillShade="F2"/>
          </w:tcPr>
          <w:p w14:paraId="7F37B563" w14:textId="436E7268" w:rsidR="002B2EEC" w:rsidRDefault="002B2EEC" w:rsidP="00645268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1253" w:type="dxa"/>
            <w:vMerge/>
            <w:shd w:val="clear" w:color="auto" w:fill="F2F2F2" w:themeFill="background1" w:themeFillShade="F2"/>
          </w:tcPr>
          <w:p w14:paraId="2FF1D9BD" w14:textId="77777777" w:rsidR="002B2EEC" w:rsidRDefault="002B2EEC" w:rsidP="0064526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</w:tcPr>
          <w:p w14:paraId="1736A123" w14:textId="1356CEB7" w:rsidR="002B2EEC" w:rsidRPr="002B2EEC" w:rsidRDefault="00D16343" w:rsidP="002B2EEC">
            <w:pPr>
              <w:rPr>
                <w:b/>
                <w:bCs/>
              </w:rPr>
            </w:pPr>
            <w:r w:rsidRPr="00EE2446">
              <w:rPr>
                <w:b/>
                <w:bCs/>
              </w:rPr>
              <w:t>Dr Damien Shortt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25D06D18" w14:textId="651AE7A5" w:rsidR="002B2EEC" w:rsidRPr="00391BE7" w:rsidRDefault="002B2EEC" w:rsidP="00645268">
            <w:pPr>
              <w:rPr>
                <w:b/>
                <w:bCs/>
              </w:rPr>
            </w:pPr>
            <w:r w:rsidRPr="007C6053">
              <w:t>Narrowing Participation: Curriculum, Employability and Transformation</w:t>
            </w:r>
          </w:p>
        </w:tc>
        <w:tc>
          <w:tcPr>
            <w:tcW w:w="3559" w:type="dxa"/>
            <w:shd w:val="clear" w:color="auto" w:fill="F2F2F2" w:themeFill="background1" w:themeFillShade="F2"/>
          </w:tcPr>
          <w:p w14:paraId="6C1F31F5" w14:textId="42D72190" w:rsidR="002B2EEC" w:rsidRDefault="00A45B12" w:rsidP="00645268">
            <w:r>
              <w:t>Prof Amanda Fulford</w:t>
            </w:r>
          </w:p>
          <w:p w14:paraId="08294E26" w14:textId="77777777" w:rsidR="00135A68" w:rsidRDefault="00A45B12" w:rsidP="00645268">
            <w:r>
              <w:t xml:space="preserve">Prof Vicky Duckworth </w:t>
            </w:r>
          </w:p>
          <w:p w14:paraId="176D85E9" w14:textId="46DF8620" w:rsidR="00A45B12" w:rsidRPr="007C6053" w:rsidRDefault="00135A68" w:rsidP="00645268">
            <w:r>
              <w:t>Dr David Allan</w:t>
            </w:r>
          </w:p>
        </w:tc>
      </w:tr>
    </w:tbl>
    <w:p w14:paraId="4469F5AC" w14:textId="77777777" w:rsidR="0002760D" w:rsidRDefault="0002760D" w:rsidP="0002760D"/>
    <w:p w14:paraId="6FF4B535" w14:textId="6D934402" w:rsidR="00171842" w:rsidRPr="00060966" w:rsidRDefault="0002760D" w:rsidP="00060966">
      <w:pPr>
        <w:pStyle w:val="Heading2"/>
      </w:pPr>
      <w:r w:rsidRPr="00060966">
        <w:lastRenderedPageBreak/>
        <w:t>Session 3 (Day 2</w:t>
      </w:r>
      <w:r w:rsidR="00060966" w:rsidRPr="00060966">
        <w:t xml:space="preserve"> – 15th July</w:t>
      </w:r>
      <w:r w:rsidRPr="00060966">
        <w:t xml:space="preserve">) </w:t>
      </w:r>
    </w:p>
    <w:tbl>
      <w:tblPr>
        <w:tblStyle w:val="TableGrid"/>
        <w:tblpPr w:leftFromText="180" w:rightFromText="180" w:vertAnchor="page" w:horzAnchor="margin" w:tblpXSpec="center" w:tblpY="2071"/>
        <w:tblW w:w="14884" w:type="dxa"/>
        <w:tblLayout w:type="fixed"/>
        <w:tblLook w:val="04A0" w:firstRow="1" w:lastRow="0" w:firstColumn="1" w:lastColumn="0" w:noHBand="0" w:noVBand="1"/>
      </w:tblPr>
      <w:tblGrid>
        <w:gridCol w:w="1134"/>
        <w:gridCol w:w="718"/>
        <w:gridCol w:w="3218"/>
        <w:gridCol w:w="7229"/>
        <w:gridCol w:w="2585"/>
      </w:tblGrid>
      <w:tr w:rsidR="00807058" w:rsidRPr="00391BE7" w14:paraId="12D8D7A7" w14:textId="77777777" w:rsidTr="00EE2446">
        <w:trPr>
          <w:trHeight w:val="1330"/>
        </w:trPr>
        <w:tc>
          <w:tcPr>
            <w:tcW w:w="1134" w:type="dxa"/>
            <w:shd w:val="clear" w:color="auto" w:fill="D9D9D9" w:themeFill="background1" w:themeFillShade="D9"/>
          </w:tcPr>
          <w:p w14:paraId="6239F7EE" w14:textId="77777777" w:rsidR="00807058" w:rsidRPr="00391BE7" w:rsidRDefault="00807058" w:rsidP="00C24A90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Room 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CA1EB7A" w14:textId="77777777" w:rsidR="00807058" w:rsidRDefault="00807058" w:rsidP="00C24A90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shd w:val="clear" w:color="auto" w:fill="D9D9D9" w:themeFill="background1" w:themeFillShade="D9"/>
          </w:tcPr>
          <w:p w14:paraId="64E32AFC" w14:textId="5FC3FBDB" w:rsidR="00807058" w:rsidRPr="00391BE7" w:rsidRDefault="00807058" w:rsidP="00C24A90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Chair 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9F4F8B5" w14:textId="77777777" w:rsidR="00807058" w:rsidRPr="00391BE7" w:rsidRDefault="00807058" w:rsidP="00C24A90">
            <w:pPr>
              <w:pStyle w:val="Heading2"/>
              <w:outlineLvl w:val="1"/>
              <w:rPr>
                <w:b/>
                <w:bCs/>
              </w:rPr>
            </w:pPr>
            <w:r w:rsidRPr="00391BE7">
              <w:rPr>
                <w:b/>
                <w:bCs/>
              </w:rPr>
              <w:t>Title</w:t>
            </w:r>
          </w:p>
        </w:tc>
        <w:tc>
          <w:tcPr>
            <w:tcW w:w="2585" w:type="dxa"/>
            <w:shd w:val="clear" w:color="auto" w:fill="D9D9D9" w:themeFill="background1" w:themeFillShade="D9"/>
          </w:tcPr>
          <w:p w14:paraId="45F63EED" w14:textId="77777777" w:rsidR="00807058" w:rsidRPr="00391BE7" w:rsidRDefault="00807058" w:rsidP="00C24A90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Presenters </w:t>
            </w:r>
          </w:p>
        </w:tc>
      </w:tr>
      <w:tr w:rsidR="001C226D" w:rsidRPr="00391BE7" w14:paraId="260CE873" w14:textId="77777777" w:rsidTr="00EE2446">
        <w:trPr>
          <w:trHeight w:val="363"/>
        </w:trPr>
        <w:tc>
          <w:tcPr>
            <w:tcW w:w="1134" w:type="dxa"/>
            <w:vMerge w:val="restart"/>
            <w:shd w:val="clear" w:color="auto" w:fill="auto"/>
          </w:tcPr>
          <w:p w14:paraId="23D5D512" w14:textId="77777777" w:rsidR="001C226D" w:rsidRDefault="001C226D" w:rsidP="00C24A90">
            <w:pPr>
              <w:pStyle w:val="Heading2"/>
              <w:outlineLvl w:val="1"/>
              <w:rPr>
                <w:b/>
                <w:bCs/>
              </w:rPr>
            </w:pPr>
            <w:bookmarkStart w:id="5" w:name="_Hlk107831933"/>
            <w:r>
              <w:rPr>
                <w:b/>
                <w:bCs/>
              </w:rPr>
              <w:t>A</w:t>
            </w:r>
          </w:p>
        </w:tc>
        <w:tc>
          <w:tcPr>
            <w:tcW w:w="718" w:type="dxa"/>
            <w:vMerge w:val="restart"/>
            <w:textDirection w:val="btLr"/>
            <w:vAlign w:val="center"/>
          </w:tcPr>
          <w:p w14:paraId="55F6A42E" w14:textId="5C7F4C64" w:rsidR="001C226D" w:rsidRPr="002B2EEC" w:rsidRDefault="001C226D" w:rsidP="00807058">
            <w:pPr>
              <w:pStyle w:val="Heading2"/>
              <w:ind w:left="113" w:right="113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2E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Individual Paper Session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218" w:type="dxa"/>
            <w:vMerge w:val="restart"/>
            <w:shd w:val="clear" w:color="auto" w:fill="auto"/>
          </w:tcPr>
          <w:p w14:paraId="2869CE09" w14:textId="12866874" w:rsidR="001C226D" w:rsidRDefault="00D16343" w:rsidP="00D16343">
            <w:pPr>
              <w:rPr>
                <w:b/>
                <w:bCs/>
              </w:rPr>
            </w:pPr>
            <w:r w:rsidRPr="00F361EC">
              <w:rPr>
                <w:b/>
                <w:bCs/>
              </w:rPr>
              <w:t>Dr Naomi Hodgson</w:t>
            </w:r>
          </w:p>
        </w:tc>
        <w:tc>
          <w:tcPr>
            <w:tcW w:w="7229" w:type="dxa"/>
            <w:shd w:val="clear" w:color="auto" w:fill="auto"/>
          </w:tcPr>
          <w:p w14:paraId="765167F7" w14:textId="77777777" w:rsidR="001C226D" w:rsidRPr="00DE207E" w:rsidRDefault="001C226D" w:rsidP="00807058">
            <w:r w:rsidRPr="00DE207E">
              <w:t xml:space="preserve">Articulating Syrian Women </w:t>
            </w:r>
          </w:p>
          <w:p w14:paraId="13285D8A" w14:textId="77777777" w:rsidR="001C226D" w:rsidRPr="0002760D" w:rsidRDefault="001C226D" w:rsidP="00807058">
            <w:pPr>
              <w:rPr>
                <w:rFonts w:ascii="Arial" w:hAnsi="Arial"/>
              </w:rPr>
            </w:pPr>
          </w:p>
        </w:tc>
        <w:tc>
          <w:tcPr>
            <w:tcW w:w="2585" w:type="dxa"/>
          </w:tcPr>
          <w:p w14:paraId="249033A4" w14:textId="77777777" w:rsidR="009110C6" w:rsidRPr="009110C6" w:rsidRDefault="00775D50" w:rsidP="009110C6">
            <w:r w:rsidRPr="009110C6">
              <w:t>Dr Shereen Shaw</w:t>
            </w:r>
          </w:p>
          <w:p w14:paraId="0E993181" w14:textId="3948451D" w:rsidR="00775D50" w:rsidRPr="00775D50" w:rsidRDefault="00775D50" w:rsidP="009110C6">
            <w:pPr>
              <w:rPr>
                <w:rFonts w:cs="Arial"/>
                <w:szCs w:val="24"/>
              </w:rPr>
            </w:pPr>
            <w:r w:rsidRPr="009110C6">
              <w:t>Jenny Wilson</w:t>
            </w:r>
          </w:p>
        </w:tc>
      </w:tr>
      <w:tr w:rsidR="001C226D" w:rsidRPr="00391BE7" w14:paraId="4DF3A5CE" w14:textId="77777777" w:rsidTr="00EE2446">
        <w:trPr>
          <w:trHeight w:val="385"/>
        </w:trPr>
        <w:tc>
          <w:tcPr>
            <w:tcW w:w="1134" w:type="dxa"/>
            <w:vMerge/>
            <w:shd w:val="clear" w:color="auto" w:fill="auto"/>
          </w:tcPr>
          <w:p w14:paraId="583E3B4C" w14:textId="77777777" w:rsidR="001C226D" w:rsidRDefault="001C226D" w:rsidP="00C24A90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18" w:type="dxa"/>
            <w:vMerge/>
            <w:textDirection w:val="btLr"/>
            <w:vAlign w:val="center"/>
          </w:tcPr>
          <w:p w14:paraId="52E629C1" w14:textId="77777777" w:rsidR="001C226D" w:rsidRDefault="001C226D" w:rsidP="00807058">
            <w:pPr>
              <w:pStyle w:val="Heading2"/>
              <w:ind w:left="113" w:right="11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vMerge/>
            <w:shd w:val="clear" w:color="auto" w:fill="auto"/>
          </w:tcPr>
          <w:p w14:paraId="4ED24201" w14:textId="72055DA3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39E7FFB1" w14:textId="62468172" w:rsidR="001C226D" w:rsidRPr="00807058" w:rsidRDefault="00775D50" w:rsidP="00807058">
            <w:r w:rsidRPr="00775D50">
              <w:t xml:space="preserve">Learning to Cope on Your Own: Using reflexivity to explain the HE decisions of high-achieving, working-class girls </w:t>
            </w:r>
          </w:p>
        </w:tc>
        <w:tc>
          <w:tcPr>
            <w:tcW w:w="2585" w:type="dxa"/>
          </w:tcPr>
          <w:p w14:paraId="1448F535" w14:textId="569D27EB" w:rsidR="001C226D" w:rsidRPr="0002760D" w:rsidRDefault="00775D50" w:rsidP="00C24A90">
            <w:pPr>
              <w:spacing w:line="360" w:lineRule="auto"/>
              <w:rPr>
                <w:rFonts w:cs="Arial"/>
                <w:b/>
                <w:bCs/>
                <w:szCs w:val="24"/>
              </w:rPr>
            </w:pPr>
            <w:r w:rsidRPr="00775D50">
              <w:rPr>
                <w:rFonts w:cs="Arial"/>
                <w:szCs w:val="24"/>
              </w:rPr>
              <w:t>Katherine Davey</w:t>
            </w:r>
          </w:p>
        </w:tc>
      </w:tr>
      <w:tr w:rsidR="001C226D" w:rsidRPr="00391BE7" w14:paraId="5881E7BC" w14:textId="77777777" w:rsidTr="00EE2446">
        <w:trPr>
          <w:trHeight w:val="392"/>
        </w:trPr>
        <w:tc>
          <w:tcPr>
            <w:tcW w:w="1134" w:type="dxa"/>
            <w:vMerge/>
            <w:shd w:val="clear" w:color="auto" w:fill="auto"/>
          </w:tcPr>
          <w:p w14:paraId="172CA87B" w14:textId="77777777" w:rsidR="001C226D" w:rsidRDefault="001C226D" w:rsidP="00C24A90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18" w:type="dxa"/>
            <w:vMerge/>
            <w:textDirection w:val="btLr"/>
            <w:vAlign w:val="center"/>
          </w:tcPr>
          <w:p w14:paraId="47211E1B" w14:textId="77777777" w:rsidR="001C226D" w:rsidRDefault="001C226D" w:rsidP="00807058">
            <w:pPr>
              <w:pStyle w:val="Heading2"/>
              <w:ind w:left="113" w:right="11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vMerge/>
            <w:shd w:val="clear" w:color="auto" w:fill="auto"/>
          </w:tcPr>
          <w:p w14:paraId="15D6E075" w14:textId="62DCAE8C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6F6DB0BB" w14:textId="00B6D19E" w:rsidR="001C226D" w:rsidRPr="001B6669" w:rsidRDefault="006631FA" w:rsidP="009110C6">
            <w:r w:rsidRPr="001B6669">
              <w:t>‘Compassion Pedagogy’: An Exploration of the Student-Tutor Relationship in Higher Education</w:t>
            </w:r>
          </w:p>
        </w:tc>
        <w:tc>
          <w:tcPr>
            <w:tcW w:w="2585" w:type="dxa"/>
          </w:tcPr>
          <w:p w14:paraId="5E21FA08" w14:textId="0AD7DDFB" w:rsidR="001C226D" w:rsidRPr="001B6669" w:rsidRDefault="006631FA" w:rsidP="009110C6">
            <w:pPr>
              <w:spacing w:line="360" w:lineRule="auto"/>
              <w:jc w:val="both"/>
              <w:rPr>
                <w:rFonts w:cs="Arial"/>
                <w:szCs w:val="24"/>
              </w:rPr>
            </w:pPr>
            <w:r w:rsidRPr="001B6669">
              <w:rPr>
                <w:rFonts w:cs="Arial"/>
                <w:szCs w:val="24"/>
              </w:rPr>
              <w:t>Jo Lewis</w:t>
            </w:r>
          </w:p>
        </w:tc>
      </w:tr>
      <w:bookmarkEnd w:id="5"/>
      <w:tr w:rsidR="001C226D" w:rsidRPr="00391BE7" w14:paraId="562D72D9" w14:textId="77777777" w:rsidTr="0087147A">
        <w:trPr>
          <w:trHeight w:val="414"/>
        </w:trPr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0AA4078B" w14:textId="77777777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1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F763C1A" w14:textId="77777777" w:rsidR="001C226D" w:rsidRDefault="001C226D" w:rsidP="00807058">
            <w:pPr>
              <w:pStyle w:val="Heading2"/>
              <w:ind w:left="113" w:right="11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vMerge w:val="restart"/>
            <w:shd w:val="clear" w:color="auto" w:fill="F2F2F2" w:themeFill="background1" w:themeFillShade="F2"/>
          </w:tcPr>
          <w:p w14:paraId="1DEE65AA" w14:textId="74010C0A" w:rsidR="001C226D" w:rsidRDefault="00D16343" w:rsidP="00D163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 Amanda Fulford 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5DBEF5E9" w14:textId="3558E7E8" w:rsidR="001C226D" w:rsidRPr="00807058" w:rsidRDefault="001C226D" w:rsidP="00807058">
            <w:r w:rsidRPr="0094496A">
              <w:t xml:space="preserve">Morally transformative literature 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74720B6E" w14:textId="0264CF5E" w:rsidR="001C226D" w:rsidRDefault="009110C6" w:rsidP="009110C6">
            <w:r>
              <w:t>Prof David Aldridge</w:t>
            </w:r>
          </w:p>
        </w:tc>
      </w:tr>
      <w:tr w:rsidR="001C226D" w:rsidRPr="00391BE7" w14:paraId="2A77C747" w14:textId="77777777" w:rsidTr="0087147A">
        <w:trPr>
          <w:trHeight w:val="393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289BD15D" w14:textId="77777777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2A35F468" w14:textId="77777777" w:rsidR="001C226D" w:rsidRDefault="001C226D" w:rsidP="00807058">
            <w:pPr>
              <w:pStyle w:val="Heading2"/>
              <w:ind w:left="113" w:right="11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vMerge/>
            <w:shd w:val="clear" w:color="auto" w:fill="F2F2F2" w:themeFill="background1" w:themeFillShade="F2"/>
          </w:tcPr>
          <w:p w14:paraId="4788133D" w14:textId="15EC6D9E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4A56DE8E" w14:textId="099D67B7" w:rsidR="001C226D" w:rsidRPr="00EE784B" w:rsidRDefault="009110C6" w:rsidP="00807058">
            <w:r w:rsidRPr="009110C6">
              <w:t xml:space="preserve">Regenerative Teaching and Education for Sustainable Development:  using the Integrative Worldview Framework to synthesise transitional and transformative models of HE pedagogy 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01A4CDCC" w14:textId="24B079A6" w:rsidR="001C226D" w:rsidRDefault="009110C6" w:rsidP="00807058">
            <w:r>
              <w:t>Dr Tim Saunders</w:t>
            </w:r>
          </w:p>
        </w:tc>
      </w:tr>
      <w:tr w:rsidR="001C226D" w:rsidRPr="00391BE7" w14:paraId="28CAE20E" w14:textId="77777777" w:rsidTr="0087147A">
        <w:trPr>
          <w:trHeight w:val="452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5024C32A" w14:textId="77777777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1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2FBBEBBB" w14:textId="77777777" w:rsidR="001C226D" w:rsidRDefault="001C226D" w:rsidP="00807058">
            <w:pPr>
              <w:pStyle w:val="Heading2"/>
              <w:ind w:left="113" w:right="11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vMerge/>
            <w:shd w:val="clear" w:color="auto" w:fill="F2F2F2" w:themeFill="background1" w:themeFillShade="F2"/>
          </w:tcPr>
          <w:p w14:paraId="5558B83C" w14:textId="72EE017C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47A0C61D" w14:textId="2C9AF736" w:rsidR="001C226D" w:rsidRPr="00EE784B" w:rsidRDefault="00775D50" w:rsidP="001C226D">
            <w:r w:rsidRPr="00775D50">
              <w:t>Queer thriving and religion in education:  The role of queer theologies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7DDD2B16" w14:textId="484C228D" w:rsidR="001C226D" w:rsidRPr="00390DEC" w:rsidRDefault="00775D50" w:rsidP="00807058">
            <w:r>
              <w:t>Dr S</w:t>
            </w:r>
            <w:r w:rsidRPr="00775D50">
              <w:t>eán Henry</w:t>
            </w:r>
          </w:p>
        </w:tc>
      </w:tr>
      <w:tr w:rsidR="001C226D" w:rsidRPr="00391BE7" w14:paraId="29B942FE" w14:textId="77777777" w:rsidTr="00EE2446">
        <w:trPr>
          <w:trHeight w:val="600"/>
        </w:trPr>
        <w:tc>
          <w:tcPr>
            <w:tcW w:w="1134" w:type="dxa"/>
            <w:vMerge w:val="restart"/>
            <w:shd w:val="clear" w:color="auto" w:fill="auto"/>
          </w:tcPr>
          <w:p w14:paraId="38AFAE96" w14:textId="09D2A00E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  <w:bookmarkStart w:id="6" w:name="_Hlk105768027"/>
            <w:r>
              <w:rPr>
                <w:b/>
                <w:bCs/>
              </w:rPr>
              <w:t>C</w:t>
            </w:r>
          </w:p>
        </w:tc>
        <w:tc>
          <w:tcPr>
            <w:tcW w:w="718" w:type="dxa"/>
            <w:vMerge/>
            <w:textDirection w:val="btLr"/>
            <w:vAlign w:val="center"/>
          </w:tcPr>
          <w:p w14:paraId="46C96F82" w14:textId="77777777" w:rsidR="001C226D" w:rsidRDefault="001C226D" w:rsidP="00807058">
            <w:pPr>
              <w:pStyle w:val="Heading2"/>
              <w:ind w:left="113" w:right="11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vMerge w:val="restart"/>
            <w:shd w:val="clear" w:color="auto" w:fill="auto"/>
          </w:tcPr>
          <w:p w14:paraId="38C79EDA" w14:textId="5F7F1C0F" w:rsidR="001C226D" w:rsidRPr="007853BA" w:rsidRDefault="007853BA" w:rsidP="007853BA">
            <w:pPr>
              <w:rPr>
                <w:b/>
                <w:bCs/>
              </w:rPr>
            </w:pPr>
            <w:r w:rsidRPr="007853BA">
              <w:rPr>
                <w:b/>
                <w:bCs/>
              </w:rPr>
              <w:t>Prof Vicky Duckworth</w:t>
            </w:r>
          </w:p>
        </w:tc>
        <w:tc>
          <w:tcPr>
            <w:tcW w:w="7229" w:type="dxa"/>
            <w:shd w:val="clear" w:color="auto" w:fill="auto"/>
          </w:tcPr>
          <w:p w14:paraId="5D25D5C1" w14:textId="7542A858" w:rsidR="001C226D" w:rsidRPr="0094496A" w:rsidRDefault="0084148D" w:rsidP="0084148D">
            <w:r>
              <w:t>‘We are in crisis here!’ NEET experienced young people’s education transitions during the COVID-19 related lockdown measures.</w:t>
            </w:r>
          </w:p>
        </w:tc>
        <w:tc>
          <w:tcPr>
            <w:tcW w:w="2585" w:type="dxa"/>
          </w:tcPr>
          <w:p w14:paraId="752637ED" w14:textId="77777777" w:rsidR="0084148D" w:rsidRDefault="0084148D" w:rsidP="0084148D">
            <w:r>
              <w:t>Dr Liam Wrigley</w:t>
            </w:r>
          </w:p>
          <w:p w14:paraId="0F862EAC" w14:textId="3897EA94" w:rsidR="009110C6" w:rsidRPr="00390DEC" w:rsidRDefault="009110C6" w:rsidP="00807058"/>
        </w:tc>
      </w:tr>
      <w:tr w:rsidR="001C226D" w:rsidRPr="00391BE7" w14:paraId="47453E80" w14:textId="77777777" w:rsidTr="00EE2446">
        <w:trPr>
          <w:trHeight w:val="600"/>
        </w:trPr>
        <w:tc>
          <w:tcPr>
            <w:tcW w:w="1134" w:type="dxa"/>
            <w:vMerge/>
            <w:shd w:val="clear" w:color="auto" w:fill="auto"/>
          </w:tcPr>
          <w:p w14:paraId="434BE131" w14:textId="77777777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18" w:type="dxa"/>
            <w:vMerge/>
            <w:textDirection w:val="btLr"/>
            <w:vAlign w:val="center"/>
          </w:tcPr>
          <w:p w14:paraId="510AE340" w14:textId="77777777" w:rsidR="001C226D" w:rsidRDefault="001C226D" w:rsidP="00807058">
            <w:pPr>
              <w:pStyle w:val="Heading2"/>
              <w:ind w:left="113" w:right="11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vMerge/>
            <w:shd w:val="clear" w:color="auto" w:fill="auto"/>
          </w:tcPr>
          <w:p w14:paraId="29BCEEE9" w14:textId="77777777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50262042" w14:textId="02EA0111" w:rsidR="001C226D" w:rsidRPr="0094496A" w:rsidRDefault="00775D50" w:rsidP="00775D50">
            <w:r w:rsidRPr="00775D50">
              <w:t>Learning together: Circular cultural capital in the context of intimacies of learning in migrant families in Manchester and Lancashire during COVID-19.</w:t>
            </w:r>
          </w:p>
        </w:tc>
        <w:tc>
          <w:tcPr>
            <w:tcW w:w="2585" w:type="dxa"/>
          </w:tcPr>
          <w:p w14:paraId="61B065FB" w14:textId="5B79735F" w:rsidR="001C226D" w:rsidRPr="00390DEC" w:rsidRDefault="00775D50" w:rsidP="00807058">
            <w:r>
              <w:t xml:space="preserve">Ellen </w:t>
            </w:r>
            <w:proofErr w:type="spellStart"/>
            <w:r>
              <w:t>Liptrot</w:t>
            </w:r>
            <w:proofErr w:type="spellEnd"/>
          </w:p>
        </w:tc>
      </w:tr>
      <w:tr w:rsidR="001C226D" w:rsidRPr="00391BE7" w14:paraId="2187FF52" w14:textId="77777777" w:rsidTr="00EE2446">
        <w:trPr>
          <w:trHeight w:val="600"/>
        </w:trPr>
        <w:tc>
          <w:tcPr>
            <w:tcW w:w="1134" w:type="dxa"/>
            <w:vMerge/>
            <w:shd w:val="clear" w:color="auto" w:fill="auto"/>
          </w:tcPr>
          <w:p w14:paraId="467B990E" w14:textId="77777777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18" w:type="dxa"/>
            <w:vMerge/>
            <w:textDirection w:val="btLr"/>
            <w:vAlign w:val="center"/>
          </w:tcPr>
          <w:p w14:paraId="0EAB7EC9" w14:textId="77777777" w:rsidR="001C226D" w:rsidRDefault="001C226D" w:rsidP="00807058">
            <w:pPr>
              <w:pStyle w:val="Heading2"/>
              <w:ind w:left="113" w:right="113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3218" w:type="dxa"/>
            <w:vMerge/>
            <w:shd w:val="clear" w:color="auto" w:fill="auto"/>
          </w:tcPr>
          <w:p w14:paraId="642BB08C" w14:textId="77777777" w:rsidR="001C226D" w:rsidRDefault="001C226D" w:rsidP="00807058">
            <w:pPr>
              <w:pStyle w:val="Heading2"/>
              <w:outlineLvl w:val="1"/>
              <w:rPr>
                <w:b/>
                <w:bCs/>
              </w:rPr>
            </w:pPr>
          </w:p>
        </w:tc>
        <w:tc>
          <w:tcPr>
            <w:tcW w:w="7229" w:type="dxa"/>
            <w:shd w:val="clear" w:color="auto" w:fill="auto"/>
          </w:tcPr>
          <w:p w14:paraId="7B20C84B" w14:textId="7BAD42FC" w:rsidR="001C226D" w:rsidRPr="001B6669" w:rsidRDefault="006631FA" w:rsidP="001C226D">
            <w:r w:rsidRPr="001B6669">
              <w:t>Getting the students to do their seminar reading. Factors influencing student engagement with course reading materials in HE</w:t>
            </w:r>
          </w:p>
        </w:tc>
        <w:tc>
          <w:tcPr>
            <w:tcW w:w="2585" w:type="dxa"/>
          </w:tcPr>
          <w:p w14:paraId="33B0D27E" w14:textId="682BC4F2" w:rsidR="001C226D" w:rsidRPr="001B6669" w:rsidRDefault="006631FA" w:rsidP="0084148D">
            <w:r w:rsidRPr="001B6669">
              <w:t>Dr Claire Skea</w:t>
            </w:r>
          </w:p>
        </w:tc>
      </w:tr>
      <w:bookmarkEnd w:id="6"/>
      <w:tr w:rsidR="00A45B12" w:rsidRPr="00965862" w14:paraId="30395031" w14:textId="77777777" w:rsidTr="0087147A">
        <w:trPr>
          <w:cantSplit/>
          <w:trHeight w:val="1692"/>
        </w:trPr>
        <w:tc>
          <w:tcPr>
            <w:tcW w:w="1134" w:type="dxa"/>
            <w:shd w:val="clear" w:color="auto" w:fill="F2F2F2" w:themeFill="background1" w:themeFillShade="F2"/>
          </w:tcPr>
          <w:p w14:paraId="0A4EFEB1" w14:textId="191704F9" w:rsidR="00A45B12" w:rsidRDefault="009110C6" w:rsidP="00807058">
            <w:pPr>
              <w:pStyle w:val="Heading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18" w:type="dxa"/>
            <w:shd w:val="clear" w:color="auto" w:fill="F2F2F2" w:themeFill="background1" w:themeFillShade="F2"/>
            <w:textDirection w:val="btLr"/>
            <w:vAlign w:val="center"/>
          </w:tcPr>
          <w:p w14:paraId="161104A4" w14:textId="24B02688" w:rsidR="00A45B12" w:rsidRPr="00F6577B" w:rsidRDefault="00A45B12" w:rsidP="00807058">
            <w:pPr>
              <w:pStyle w:val="Heading2"/>
              <w:ind w:left="113" w:right="113"/>
              <w:jc w:val="center"/>
              <w:outlineLvl w:val="1"/>
              <w:rPr>
                <w:rFonts w:ascii="Calibri" w:eastAsiaTheme="minorHAnsi" w:hAnsi="Calibri" w:cstheme="minorBidi"/>
                <w:b/>
                <w:bCs/>
                <w:spacing w:val="0"/>
                <w:sz w:val="18"/>
                <w:szCs w:val="18"/>
              </w:rPr>
            </w:pPr>
            <w:r w:rsidRPr="00F6577B">
              <w:rPr>
                <w:rFonts w:ascii="Calibri" w:eastAsiaTheme="minorHAnsi" w:hAnsi="Calibri" w:cstheme="minorBidi"/>
                <w:b/>
                <w:bCs/>
                <w:spacing w:val="0"/>
                <w:sz w:val="18"/>
                <w:szCs w:val="18"/>
              </w:rPr>
              <w:t>Symposi</w:t>
            </w:r>
            <w:r w:rsidR="004B7263" w:rsidRPr="00F6577B">
              <w:rPr>
                <w:rFonts w:ascii="Calibri" w:eastAsiaTheme="minorHAnsi" w:hAnsi="Calibri" w:cstheme="minorBidi"/>
                <w:b/>
                <w:bCs/>
                <w:spacing w:val="0"/>
                <w:sz w:val="18"/>
                <w:szCs w:val="18"/>
              </w:rPr>
              <w:t>um</w:t>
            </w:r>
          </w:p>
        </w:tc>
        <w:tc>
          <w:tcPr>
            <w:tcW w:w="3218" w:type="dxa"/>
            <w:shd w:val="clear" w:color="auto" w:fill="F2F2F2" w:themeFill="background1" w:themeFillShade="F2"/>
          </w:tcPr>
          <w:p w14:paraId="380114BB" w14:textId="679576AA" w:rsidR="00A45B12" w:rsidRPr="00060966" w:rsidRDefault="00D16343" w:rsidP="00807058">
            <w:pPr>
              <w:pStyle w:val="Heading2"/>
              <w:outlineLvl w:val="1"/>
              <w:rPr>
                <w:rFonts w:ascii="Calibri" w:eastAsiaTheme="minorHAnsi" w:hAnsi="Calibri" w:cstheme="minorBidi"/>
                <w:b/>
                <w:bCs/>
                <w:spacing w:val="0"/>
                <w:sz w:val="22"/>
                <w:szCs w:val="22"/>
              </w:rPr>
            </w:pPr>
            <w:r w:rsidRPr="00060966">
              <w:rPr>
                <w:rFonts w:ascii="Calibri" w:eastAsiaTheme="minorHAnsi" w:hAnsi="Calibri" w:cstheme="minorBidi"/>
                <w:b/>
                <w:bCs/>
                <w:spacing w:val="0"/>
                <w:sz w:val="22"/>
                <w:szCs w:val="22"/>
              </w:rPr>
              <w:t>Prof Carol Robinson</w:t>
            </w:r>
          </w:p>
        </w:tc>
        <w:tc>
          <w:tcPr>
            <w:tcW w:w="7229" w:type="dxa"/>
            <w:shd w:val="clear" w:color="auto" w:fill="F2F2F2" w:themeFill="background1" w:themeFillShade="F2"/>
          </w:tcPr>
          <w:p w14:paraId="1C851DB5" w14:textId="4F468323" w:rsidR="00A45B12" w:rsidRPr="009110C6" w:rsidRDefault="00A45B12" w:rsidP="00807058">
            <w:r w:rsidRPr="009110C6">
              <w:t>Playing school: Nurturing students, early career teachers, tutors and researchers as critical advocates of and for playful pedagogies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04A5A3AE" w14:textId="77777777" w:rsidR="0087147A" w:rsidRDefault="001C226D" w:rsidP="009110C6">
            <w:r>
              <w:t>Dr Jo Albin Clark</w:t>
            </w:r>
            <w:r w:rsidR="009110C6">
              <w:t xml:space="preserve">, </w:t>
            </w:r>
            <w:r w:rsidR="00A45B12" w:rsidRPr="00A45B12">
              <w:t>John-Joseph Clarke</w:t>
            </w:r>
            <w:r w:rsidR="009110C6">
              <w:t xml:space="preserve">, </w:t>
            </w:r>
            <w:r w:rsidR="00A45B12" w:rsidRPr="00A45B12">
              <w:t>Jennie Swift</w:t>
            </w:r>
            <w:r w:rsidR="009110C6">
              <w:t xml:space="preserve">, </w:t>
            </w:r>
            <w:r w:rsidR="00A45B12" w:rsidRPr="00A45B12">
              <w:t>Jamie Allman</w:t>
            </w:r>
            <w:r w:rsidR="009110C6">
              <w:t xml:space="preserve">, </w:t>
            </w:r>
          </w:p>
          <w:p w14:paraId="39D15F14" w14:textId="58C12497" w:rsidR="00A45B12" w:rsidRPr="00965862" w:rsidRDefault="001C226D" w:rsidP="009110C6">
            <w:pPr>
              <w:rPr>
                <w:b/>
                <w:bCs/>
                <w:highlight w:val="yellow"/>
              </w:rPr>
            </w:pPr>
            <w:r>
              <w:t xml:space="preserve">Dr </w:t>
            </w:r>
            <w:r w:rsidR="00A45B12" w:rsidRPr="00A45B12">
              <w:t>Alicia Blanco-Bayo</w:t>
            </w:r>
            <w:r w:rsidR="009110C6">
              <w:t xml:space="preserve">, </w:t>
            </w:r>
            <w:r w:rsidR="00A45B12" w:rsidRPr="00A45B12">
              <w:t>Vic</w:t>
            </w:r>
            <w:r>
              <w:t>toria</w:t>
            </w:r>
            <w:r w:rsidR="00A45B12" w:rsidRPr="00A45B12">
              <w:t xml:space="preserve"> Jamieson</w:t>
            </w:r>
            <w:r w:rsidR="009110C6">
              <w:t xml:space="preserve">, </w:t>
            </w:r>
            <w:r w:rsidR="00A45B12" w:rsidRPr="00A45B12">
              <w:t xml:space="preserve">Helena </w:t>
            </w:r>
            <w:proofErr w:type="spellStart"/>
            <w:r w:rsidR="00A45B12" w:rsidRPr="00A45B12">
              <w:t>Kewley</w:t>
            </w:r>
            <w:proofErr w:type="spellEnd"/>
          </w:p>
        </w:tc>
      </w:tr>
    </w:tbl>
    <w:p w14:paraId="2F2EF184" w14:textId="77777777" w:rsidR="00CF75EE" w:rsidRDefault="00CF75EE" w:rsidP="00722685">
      <w:pPr>
        <w:pStyle w:val="NoSpacing"/>
      </w:pPr>
    </w:p>
    <w:sectPr w:rsidR="00CF75EE" w:rsidSect="0002760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EECC6" w14:textId="77777777" w:rsidR="0087147A" w:rsidRDefault="0087147A" w:rsidP="0087147A">
      <w:pPr>
        <w:spacing w:after="0" w:line="240" w:lineRule="auto"/>
      </w:pPr>
      <w:r>
        <w:separator/>
      </w:r>
    </w:p>
  </w:endnote>
  <w:endnote w:type="continuationSeparator" w:id="0">
    <w:p w14:paraId="4E59ADE5" w14:textId="77777777" w:rsidR="0087147A" w:rsidRDefault="0087147A" w:rsidP="0087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FF833" w14:textId="0C65FA19" w:rsidR="0087147A" w:rsidRDefault="0087147A" w:rsidP="0087147A">
    <w:pPr>
      <w:pStyle w:val="Footer"/>
      <w:jc w:val="center"/>
    </w:pPr>
    <w:r>
      <w:rPr>
        <w:sz w:val="23"/>
        <w:szCs w:val="23"/>
      </w:rPr>
      <w:t xml:space="preserve">*This is subject to change: check </w:t>
    </w:r>
    <w:r>
      <w:rPr>
        <w:color w:val="0000FF"/>
        <w:sz w:val="23"/>
        <w:szCs w:val="23"/>
      </w:rPr>
      <w:t xml:space="preserve">http://eshare.edgehill.ac.uk/16272/ </w:t>
    </w:r>
    <w:r>
      <w:rPr>
        <w:sz w:val="23"/>
        <w:szCs w:val="23"/>
      </w:rPr>
      <w:t>for the latest version</w:t>
    </w:r>
    <w:r w:rsidR="00D05E37">
      <w:rPr>
        <w:sz w:val="23"/>
        <w:szCs w:val="23"/>
      </w:rPr>
      <w:t xml:space="preserve"> [This is </w:t>
    </w:r>
    <w:proofErr w:type="gramStart"/>
    <w:r w:rsidR="00D05E37">
      <w:rPr>
        <w:sz w:val="23"/>
        <w:szCs w:val="23"/>
      </w:rPr>
      <w:t>V.</w:t>
    </w:r>
    <w:r w:rsidR="00E61D59">
      <w:rPr>
        <w:sz w:val="23"/>
        <w:szCs w:val="23"/>
      </w:rPr>
      <w:t>4</w:t>
    </w:r>
    <w:r w:rsidR="001E64AD">
      <w:rPr>
        <w:sz w:val="23"/>
        <w:szCs w:val="23"/>
      </w:rPr>
      <w:t>.1</w:t>
    </w:r>
    <w:r w:rsidR="00E61D59">
      <w:rPr>
        <w:sz w:val="23"/>
        <w:szCs w:val="23"/>
      </w:rPr>
      <w:t xml:space="preserve"> </w:t>
    </w:r>
    <w:r w:rsidR="00D05E37">
      <w:rPr>
        <w:sz w:val="23"/>
        <w:szCs w:val="23"/>
      </w:rPr>
      <w:t xml:space="preserve"> </w:t>
    </w:r>
    <w:r w:rsidR="001E64AD">
      <w:rPr>
        <w:sz w:val="23"/>
        <w:szCs w:val="23"/>
      </w:rPr>
      <w:t>11</w:t>
    </w:r>
    <w:proofErr w:type="gramEnd"/>
    <w:r w:rsidR="00D05E37">
      <w:rPr>
        <w:sz w:val="23"/>
        <w:szCs w:val="23"/>
      </w:rPr>
      <w:t>/07/22]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09EA" w14:textId="77777777" w:rsidR="0087147A" w:rsidRDefault="0087147A" w:rsidP="0087147A">
      <w:pPr>
        <w:spacing w:after="0" w:line="240" w:lineRule="auto"/>
      </w:pPr>
      <w:r>
        <w:separator/>
      </w:r>
    </w:p>
  </w:footnote>
  <w:footnote w:type="continuationSeparator" w:id="0">
    <w:p w14:paraId="595A3076" w14:textId="77777777" w:rsidR="0087147A" w:rsidRDefault="0087147A" w:rsidP="0087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32A6" w14:textId="6021CD15" w:rsidR="0087147A" w:rsidRDefault="0087147A" w:rsidP="0087147A">
    <w:pPr>
      <w:pStyle w:val="Heading1"/>
      <w:spacing w:before="0"/>
      <w:jc w:val="center"/>
    </w:pPr>
    <w:r>
      <w:t>PANEL STREAMS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0D"/>
    <w:rsid w:val="0002760D"/>
    <w:rsid w:val="00060966"/>
    <w:rsid w:val="000D5099"/>
    <w:rsid w:val="000F3143"/>
    <w:rsid w:val="00135A68"/>
    <w:rsid w:val="00171842"/>
    <w:rsid w:val="0018255A"/>
    <w:rsid w:val="001B6669"/>
    <w:rsid w:val="001C226D"/>
    <w:rsid w:val="001E64AD"/>
    <w:rsid w:val="002A088F"/>
    <w:rsid w:val="002B2EEC"/>
    <w:rsid w:val="00347FB4"/>
    <w:rsid w:val="004B7263"/>
    <w:rsid w:val="004F4A45"/>
    <w:rsid w:val="005B2498"/>
    <w:rsid w:val="00645268"/>
    <w:rsid w:val="006631FA"/>
    <w:rsid w:val="006D7D44"/>
    <w:rsid w:val="00722685"/>
    <w:rsid w:val="00775D50"/>
    <w:rsid w:val="007853BA"/>
    <w:rsid w:val="00807058"/>
    <w:rsid w:val="0084148D"/>
    <w:rsid w:val="0087147A"/>
    <w:rsid w:val="009110C6"/>
    <w:rsid w:val="009409BD"/>
    <w:rsid w:val="009460B0"/>
    <w:rsid w:val="00971F84"/>
    <w:rsid w:val="009A3A0D"/>
    <w:rsid w:val="00A45B12"/>
    <w:rsid w:val="00A57F72"/>
    <w:rsid w:val="00B02C2C"/>
    <w:rsid w:val="00B202AB"/>
    <w:rsid w:val="00BA5AB1"/>
    <w:rsid w:val="00BD5BE7"/>
    <w:rsid w:val="00BF2DAC"/>
    <w:rsid w:val="00C016FF"/>
    <w:rsid w:val="00C553A0"/>
    <w:rsid w:val="00C86FF3"/>
    <w:rsid w:val="00CF75EE"/>
    <w:rsid w:val="00D05E37"/>
    <w:rsid w:val="00D16343"/>
    <w:rsid w:val="00D60C12"/>
    <w:rsid w:val="00D83848"/>
    <w:rsid w:val="00E15CCD"/>
    <w:rsid w:val="00E61D59"/>
    <w:rsid w:val="00E90ADD"/>
    <w:rsid w:val="00EE2446"/>
    <w:rsid w:val="00EE784B"/>
    <w:rsid w:val="00F14495"/>
    <w:rsid w:val="00F361EC"/>
    <w:rsid w:val="00F6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A3623C"/>
  <w15:chartTrackingRefBased/>
  <w15:docId w15:val="{0427842A-DCDC-477E-BAEB-A75149EA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0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Spacing"/>
    <w:link w:val="Heading2Char"/>
    <w:uiPriority w:val="9"/>
    <w:unhideWhenUsed/>
    <w:qFormat/>
    <w:rsid w:val="0002760D"/>
    <w:pPr>
      <w:keepNext/>
      <w:keepLines/>
      <w:spacing w:before="40" w:after="0" w:line="264" w:lineRule="auto"/>
      <w:outlineLvl w:val="1"/>
    </w:pPr>
    <w:rPr>
      <w:rFonts w:asciiTheme="majorHAnsi" w:eastAsiaTheme="majorEastAsia" w:hAnsiTheme="majorHAnsi" w:cstheme="majorBidi"/>
      <w:spacing w:val="2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5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5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760D"/>
    <w:rPr>
      <w:rFonts w:asciiTheme="majorHAnsi" w:eastAsiaTheme="majorEastAsia" w:hAnsiTheme="majorHAnsi" w:cstheme="majorBidi"/>
      <w:spacing w:val="22"/>
      <w:sz w:val="26"/>
      <w:szCs w:val="26"/>
    </w:rPr>
  </w:style>
  <w:style w:type="table" w:styleId="TableGrid">
    <w:name w:val="Table Grid"/>
    <w:basedOn w:val="TableNormal"/>
    <w:uiPriority w:val="59"/>
    <w:unhideWhenUsed/>
    <w:rsid w:val="0002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09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1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47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871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47A"/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871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5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55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6D23-A108-4F0D-9B04-C732F25B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534</Words>
  <Characters>3183</Characters>
  <Application>Microsoft Office Word</Application>
  <DocSecurity>0</DocSecurity>
  <Lines>90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Hastings</dc:creator>
  <cp:keywords/>
  <dc:description/>
  <cp:lastModifiedBy>Charlotte Hastings</cp:lastModifiedBy>
  <cp:revision>4</cp:revision>
  <cp:lastPrinted>2022-07-11T12:21:00Z</cp:lastPrinted>
  <dcterms:created xsi:type="dcterms:W3CDTF">2022-07-11T10:40:00Z</dcterms:created>
  <dcterms:modified xsi:type="dcterms:W3CDTF">2022-07-11T12:31:00Z</dcterms:modified>
</cp:coreProperties>
</file>