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0049A" w14:textId="6ECBD626" w:rsidR="00EA2A3C" w:rsidRDefault="00BC005E" w:rsidP="00C52311">
      <w:pPr>
        <w:pStyle w:val="Title"/>
      </w:pPr>
      <w:r>
        <w:t xml:space="preserve">Ethics application approval </w:t>
      </w:r>
      <w:r w:rsidR="00D51B9C">
        <w:t>workflow</w:t>
      </w:r>
    </w:p>
    <w:p w14:paraId="460D2FE2" w14:textId="77777777" w:rsidR="005360A5" w:rsidRDefault="005360A5" w:rsidP="005360A5">
      <w:pPr>
        <w:rPr>
          <w:i/>
        </w:rPr>
      </w:pPr>
      <w:r w:rsidRPr="005360A5">
        <w:rPr>
          <w:i/>
        </w:rPr>
        <w:t xml:space="preserve">This </w:t>
      </w:r>
      <w:r w:rsidR="004361B2">
        <w:rPr>
          <w:i/>
        </w:rPr>
        <w:t xml:space="preserve">guide is for </w:t>
      </w:r>
      <w:r w:rsidR="00BC005E">
        <w:rPr>
          <w:i/>
        </w:rPr>
        <w:t>applicants</w:t>
      </w:r>
    </w:p>
    <w:p w14:paraId="02F2C3D4" w14:textId="7A27CA31" w:rsidR="002C1A94" w:rsidRPr="008F4153" w:rsidRDefault="002C1A94" w:rsidP="002C1A94">
      <w:pPr>
        <w:jc w:val="right"/>
        <w:rPr>
          <w:i/>
          <w:sz w:val="20"/>
        </w:rPr>
      </w:pPr>
      <w:r w:rsidRPr="008F4153">
        <w:rPr>
          <w:i/>
          <w:sz w:val="20"/>
        </w:rPr>
        <w:t xml:space="preserve">Guide updated </w:t>
      </w:r>
      <w:r w:rsidR="00373884">
        <w:rPr>
          <w:i/>
          <w:sz w:val="20"/>
        </w:rPr>
        <w:t>01/02</w:t>
      </w:r>
      <w:r w:rsidR="00BC005E">
        <w:rPr>
          <w:i/>
          <w:sz w:val="20"/>
        </w:rPr>
        <w:t>/2022</w:t>
      </w:r>
    </w:p>
    <w:sdt>
      <w:sdtPr>
        <w:rPr>
          <w:rFonts w:ascii="Arial" w:eastAsiaTheme="minorHAnsi" w:hAnsi="Arial" w:cstheme="minorBidi"/>
          <w:color w:val="auto"/>
          <w:sz w:val="24"/>
          <w:szCs w:val="22"/>
          <w:lang w:val="en-GB"/>
        </w:rPr>
        <w:id w:val="-1709255671"/>
        <w:docPartObj>
          <w:docPartGallery w:val="Table of Contents"/>
          <w:docPartUnique/>
        </w:docPartObj>
      </w:sdtPr>
      <w:sdtEndPr>
        <w:rPr>
          <w:noProof/>
        </w:rPr>
      </w:sdtEndPr>
      <w:sdtContent>
        <w:p w14:paraId="364F3D82" w14:textId="77777777" w:rsidR="00B17AD2" w:rsidRDefault="00B17AD2">
          <w:pPr>
            <w:pStyle w:val="TOCHeading"/>
          </w:pPr>
          <w:r>
            <w:t>Contents</w:t>
          </w:r>
        </w:p>
        <w:p w14:paraId="1481D1A6" w14:textId="04BCDA34" w:rsidR="004274B8" w:rsidRDefault="007D5193">
          <w:pPr>
            <w:pStyle w:val="TOC1"/>
            <w:tabs>
              <w:tab w:val="right" w:leader="dot" w:pos="9016"/>
            </w:tabs>
            <w:rPr>
              <w:rFonts w:asciiTheme="minorHAnsi" w:eastAsiaTheme="minorEastAsia" w:hAnsiTheme="minorHAnsi"/>
              <w:noProof/>
              <w:sz w:val="22"/>
              <w:lang w:eastAsia="en-GB"/>
            </w:rPr>
          </w:pPr>
          <w:r>
            <w:rPr>
              <w:b/>
              <w:bCs/>
              <w:noProof/>
            </w:rPr>
            <w:fldChar w:fldCharType="begin"/>
          </w:r>
          <w:r>
            <w:rPr>
              <w:b/>
              <w:bCs/>
              <w:noProof/>
            </w:rPr>
            <w:instrText xml:space="preserve"> TOC \o "1-4" \h \z \u </w:instrText>
          </w:r>
          <w:r>
            <w:rPr>
              <w:b/>
              <w:bCs/>
              <w:noProof/>
            </w:rPr>
            <w:fldChar w:fldCharType="separate"/>
          </w:r>
          <w:hyperlink w:anchor="_Toc94619697" w:history="1">
            <w:r w:rsidR="004274B8" w:rsidRPr="00C96819">
              <w:rPr>
                <w:rStyle w:val="Hyperlink"/>
                <w:noProof/>
              </w:rPr>
              <w:t>Supervisor (student applications only)</w:t>
            </w:r>
            <w:r w:rsidR="004274B8">
              <w:rPr>
                <w:noProof/>
                <w:webHidden/>
              </w:rPr>
              <w:tab/>
            </w:r>
            <w:r w:rsidR="004274B8">
              <w:rPr>
                <w:noProof/>
                <w:webHidden/>
              </w:rPr>
              <w:fldChar w:fldCharType="begin"/>
            </w:r>
            <w:r w:rsidR="004274B8">
              <w:rPr>
                <w:noProof/>
                <w:webHidden/>
              </w:rPr>
              <w:instrText xml:space="preserve"> PAGEREF _Toc94619697 \h </w:instrText>
            </w:r>
            <w:r w:rsidR="004274B8">
              <w:rPr>
                <w:noProof/>
                <w:webHidden/>
              </w:rPr>
            </w:r>
            <w:r w:rsidR="004274B8">
              <w:rPr>
                <w:noProof/>
                <w:webHidden/>
              </w:rPr>
              <w:fldChar w:fldCharType="separate"/>
            </w:r>
            <w:r w:rsidR="004274B8">
              <w:rPr>
                <w:noProof/>
                <w:webHidden/>
              </w:rPr>
              <w:t>1</w:t>
            </w:r>
            <w:r w:rsidR="004274B8">
              <w:rPr>
                <w:noProof/>
                <w:webHidden/>
              </w:rPr>
              <w:fldChar w:fldCharType="end"/>
            </w:r>
          </w:hyperlink>
        </w:p>
        <w:p w14:paraId="53548D4B" w14:textId="1399F9F0" w:rsidR="004274B8" w:rsidRDefault="004274B8">
          <w:pPr>
            <w:pStyle w:val="TOC1"/>
            <w:tabs>
              <w:tab w:val="right" w:leader="dot" w:pos="9016"/>
            </w:tabs>
            <w:rPr>
              <w:rFonts w:asciiTheme="minorHAnsi" w:eastAsiaTheme="minorEastAsia" w:hAnsiTheme="minorHAnsi"/>
              <w:noProof/>
              <w:sz w:val="22"/>
              <w:lang w:eastAsia="en-GB"/>
            </w:rPr>
          </w:pPr>
          <w:hyperlink w:anchor="_Toc94619698" w:history="1">
            <w:r w:rsidRPr="00C96819">
              <w:rPr>
                <w:rStyle w:val="Hyperlink"/>
                <w:noProof/>
              </w:rPr>
              <w:t>Head of Department</w:t>
            </w:r>
            <w:r>
              <w:rPr>
                <w:noProof/>
                <w:webHidden/>
              </w:rPr>
              <w:tab/>
            </w:r>
            <w:r>
              <w:rPr>
                <w:noProof/>
                <w:webHidden/>
              </w:rPr>
              <w:fldChar w:fldCharType="begin"/>
            </w:r>
            <w:r>
              <w:rPr>
                <w:noProof/>
                <w:webHidden/>
              </w:rPr>
              <w:instrText xml:space="preserve"> PAGEREF _Toc94619698 \h </w:instrText>
            </w:r>
            <w:r>
              <w:rPr>
                <w:noProof/>
                <w:webHidden/>
              </w:rPr>
            </w:r>
            <w:r>
              <w:rPr>
                <w:noProof/>
                <w:webHidden/>
              </w:rPr>
              <w:fldChar w:fldCharType="separate"/>
            </w:r>
            <w:r>
              <w:rPr>
                <w:noProof/>
                <w:webHidden/>
              </w:rPr>
              <w:t>2</w:t>
            </w:r>
            <w:r>
              <w:rPr>
                <w:noProof/>
                <w:webHidden/>
              </w:rPr>
              <w:fldChar w:fldCharType="end"/>
            </w:r>
          </w:hyperlink>
        </w:p>
        <w:p w14:paraId="6DBD54BA" w14:textId="30CAAFA2" w:rsidR="004274B8" w:rsidRDefault="004274B8">
          <w:pPr>
            <w:pStyle w:val="TOC1"/>
            <w:tabs>
              <w:tab w:val="right" w:leader="dot" w:pos="9016"/>
            </w:tabs>
            <w:rPr>
              <w:rFonts w:asciiTheme="minorHAnsi" w:eastAsiaTheme="minorEastAsia" w:hAnsiTheme="minorHAnsi"/>
              <w:noProof/>
              <w:sz w:val="22"/>
              <w:lang w:eastAsia="en-GB"/>
            </w:rPr>
          </w:pPr>
          <w:hyperlink w:anchor="_Toc94619699" w:history="1">
            <w:r w:rsidRPr="00C96819">
              <w:rPr>
                <w:rStyle w:val="Hyperlink"/>
                <w:noProof/>
              </w:rPr>
              <w:t>If you add a reviewer as co-applicant</w:t>
            </w:r>
            <w:r>
              <w:rPr>
                <w:noProof/>
                <w:webHidden/>
              </w:rPr>
              <w:tab/>
            </w:r>
            <w:r>
              <w:rPr>
                <w:noProof/>
                <w:webHidden/>
              </w:rPr>
              <w:fldChar w:fldCharType="begin"/>
            </w:r>
            <w:r>
              <w:rPr>
                <w:noProof/>
                <w:webHidden/>
              </w:rPr>
              <w:instrText xml:space="preserve"> PAGEREF _Toc94619699 \h </w:instrText>
            </w:r>
            <w:r>
              <w:rPr>
                <w:noProof/>
                <w:webHidden/>
              </w:rPr>
            </w:r>
            <w:r>
              <w:rPr>
                <w:noProof/>
                <w:webHidden/>
              </w:rPr>
              <w:fldChar w:fldCharType="separate"/>
            </w:r>
            <w:r>
              <w:rPr>
                <w:noProof/>
                <w:webHidden/>
              </w:rPr>
              <w:t>3</w:t>
            </w:r>
            <w:r>
              <w:rPr>
                <w:noProof/>
                <w:webHidden/>
              </w:rPr>
              <w:fldChar w:fldCharType="end"/>
            </w:r>
          </w:hyperlink>
        </w:p>
        <w:p w14:paraId="136865A6" w14:textId="677CCC0B" w:rsidR="004274B8" w:rsidRDefault="004274B8">
          <w:pPr>
            <w:pStyle w:val="TOC1"/>
            <w:tabs>
              <w:tab w:val="right" w:leader="dot" w:pos="9016"/>
            </w:tabs>
            <w:rPr>
              <w:rFonts w:asciiTheme="minorHAnsi" w:eastAsiaTheme="minorEastAsia" w:hAnsiTheme="minorHAnsi"/>
              <w:noProof/>
              <w:sz w:val="22"/>
              <w:lang w:eastAsia="en-GB"/>
            </w:rPr>
          </w:pPr>
          <w:hyperlink w:anchor="_Toc94619700" w:history="1">
            <w:r w:rsidRPr="00C96819">
              <w:rPr>
                <w:rStyle w:val="Hyperlink"/>
                <w:noProof/>
              </w:rPr>
              <w:t>Subject Research Ethics Committee (SREC)</w:t>
            </w:r>
            <w:r>
              <w:rPr>
                <w:noProof/>
                <w:webHidden/>
              </w:rPr>
              <w:tab/>
            </w:r>
            <w:r>
              <w:rPr>
                <w:noProof/>
                <w:webHidden/>
              </w:rPr>
              <w:fldChar w:fldCharType="begin"/>
            </w:r>
            <w:r>
              <w:rPr>
                <w:noProof/>
                <w:webHidden/>
              </w:rPr>
              <w:instrText xml:space="preserve"> PAGEREF _Toc94619700 \h </w:instrText>
            </w:r>
            <w:r>
              <w:rPr>
                <w:noProof/>
                <w:webHidden/>
              </w:rPr>
            </w:r>
            <w:r>
              <w:rPr>
                <w:noProof/>
                <w:webHidden/>
              </w:rPr>
              <w:fldChar w:fldCharType="separate"/>
            </w:r>
            <w:r>
              <w:rPr>
                <w:noProof/>
                <w:webHidden/>
              </w:rPr>
              <w:t>3</w:t>
            </w:r>
            <w:r>
              <w:rPr>
                <w:noProof/>
                <w:webHidden/>
              </w:rPr>
              <w:fldChar w:fldCharType="end"/>
            </w:r>
          </w:hyperlink>
        </w:p>
        <w:p w14:paraId="2710515F" w14:textId="191756DE" w:rsidR="004274B8" w:rsidRDefault="004274B8">
          <w:pPr>
            <w:pStyle w:val="TOC1"/>
            <w:tabs>
              <w:tab w:val="right" w:leader="dot" w:pos="9016"/>
            </w:tabs>
            <w:rPr>
              <w:rFonts w:asciiTheme="minorHAnsi" w:eastAsiaTheme="minorEastAsia" w:hAnsiTheme="minorHAnsi"/>
              <w:noProof/>
              <w:sz w:val="22"/>
              <w:lang w:eastAsia="en-GB"/>
            </w:rPr>
          </w:pPr>
          <w:hyperlink w:anchor="_Toc94619701" w:history="1">
            <w:r w:rsidRPr="00C96819">
              <w:rPr>
                <w:rStyle w:val="Hyperlink"/>
                <w:noProof/>
              </w:rPr>
              <w:t xml:space="preserve">If the system </w:t>
            </w:r>
            <w:r w:rsidRPr="00C96819">
              <w:rPr>
                <w:rStyle w:val="Hyperlink"/>
                <w:b/>
                <w:bCs/>
                <w:noProof/>
              </w:rPr>
              <w:t>will</w:t>
            </w:r>
            <w:r w:rsidRPr="00C96819">
              <w:rPr>
                <w:rStyle w:val="Hyperlink"/>
                <w:noProof/>
              </w:rPr>
              <w:t xml:space="preserve"> let you submit</w:t>
            </w:r>
            <w:r>
              <w:rPr>
                <w:noProof/>
                <w:webHidden/>
              </w:rPr>
              <w:tab/>
            </w:r>
            <w:r>
              <w:rPr>
                <w:noProof/>
                <w:webHidden/>
              </w:rPr>
              <w:fldChar w:fldCharType="begin"/>
            </w:r>
            <w:r>
              <w:rPr>
                <w:noProof/>
                <w:webHidden/>
              </w:rPr>
              <w:instrText xml:space="preserve"> PAGEREF _Toc94619701 \h </w:instrText>
            </w:r>
            <w:r>
              <w:rPr>
                <w:noProof/>
                <w:webHidden/>
              </w:rPr>
            </w:r>
            <w:r>
              <w:rPr>
                <w:noProof/>
                <w:webHidden/>
              </w:rPr>
              <w:fldChar w:fldCharType="separate"/>
            </w:r>
            <w:r>
              <w:rPr>
                <w:noProof/>
                <w:webHidden/>
              </w:rPr>
              <w:t>4</w:t>
            </w:r>
            <w:r>
              <w:rPr>
                <w:noProof/>
                <w:webHidden/>
              </w:rPr>
              <w:fldChar w:fldCharType="end"/>
            </w:r>
          </w:hyperlink>
        </w:p>
        <w:p w14:paraId="380E689A" w14:textId="70AA25BD" w:rsidR="004274B8" w:rsidRDefault="004274B8">
          <w:pPr>
            <w:pStyle w:val="TOC1"/>
            <w:tabs>
              <w:tab w:val="right" w:leader="dot" w:pos="9016"/>
            </w:tabs>
            <w:rPr>
              <w:rFonts w:asciiTheme="minorHAnsi" w:eastAsiaTheme="minorEastAsia" w:hAnsiTheme="minorHAnsi"/>
              <w:noProof/>
              <w:sz w:val="22"/>
              <w:lang w:eastAsia="en-GB"/>
            </w:rPr>
          </w:pPr>
          <w:hyperlink w:anchor="_Toc94619702" w:history="1">
            <w:r w:rsidRPr="00C96819">
              <w:rPr>
                <w:rStyle w:val="Hyperlink"/>
                <w:noProof/>
              </w:rPr>
              <w:t xml:space="preserve">If the system </w:t>
            </w:r>
            <w:r w:rsidRPr="00C96819">
              <w:rPr>
                <w:rStyle w:val="Hyperlink"/>
                <w:b/>
                <w:bCs/>
                <w:noProof/>
              </w:rPr>
              <w:t>will</w:t>
            </w:r>
            <w:r w:rsidRPr="00C96819">
              <w:rPr>
                <w:rStyle w:val="Hyperlink"/>
                <w:noProof/>
              </w:rPr>
              <w:t xml:space="preserve"> </w:t>
            </w:r>
            <w:r w:rsidRPr="00C96819">
              <w:rPr>
                <w:rStyle w:val="Hyperlink"/>
                <w:b/>
                <w:bCs/>
                <w:noProof/>
              </w:rPr>
              <w:t>not</w:t>
            </w:r>
            <w:r w:rsidRPr="00C96819">
              <w:rPr>
                <w:rStyle w:val="Hyperlink"/>
                <w:noProof/>
              </w:rPr>
              <w:t xml:space="preserve"> let you submit</w:t>
            </w:r>
            <w:r>
              <w:rPr>
                <w:noProof/>
                <w:webHidden/>
              </w:rPr>
              <w:tab/>
            </w:r>
            <w:r>
              <w:rPr>
                <w:noProof/>
                <w:webHidden/>
              </w:rPr>
              <w:fldChar w:fldCharType="begin"/>
            </w:r>
            <w:r>
              <w:rPr>
                <w:noProof/>
                <w:webHidden/>
              </w:rPr>
              <w:instrText xml:space="preserve"> PAGEREF _Toc94619702 \h </w:instrText>
            </w:r>
            <w:r>
              <w:rPr>
                <w:noProof/>
                <w:webHidden/>
              </w:rPr>
            </w:r>
            <w:r>
              <w:rPr>
                <w:noProof/>
                <w:webHidden/>
              </w:rPr>
              <w:fldChar w:fldCharType="separate"/>
            </w:r>
            <w:r>
              <w:rPr>
                <w:noProof/>
                <w:webHidden/>
              </w:rPr>
              <w:t>5</w:t>
            </w:r>
            <w:r>
              <w:rPr>
                <w:noProof/>
                <w:webHidden/>
              </w:rPr>
              <w:fldChar w:fldCharType="end"/>
            </w:r>
          </w:hyperlink>
        </w:p>
        <w:p w14:paraId="1BCFB38A" w14:textId="47B1EF49" w:rsidR="004274B8" w:rsidRDefault="004274B8">
          <w:pPr>
            <w:pStyle w:val="TOC2"/>
            <w:tabs>
              <w:tab w:val="right" w:leader="dot" w:pos="9016"/>
            </w:tabs>
            <w:rPr>
              <w:rFonts w:asciiTheme="minorHAnsi" w:eastAsiaTheme="minorEastAsia" w:hAnsiTheme="minorHAnsi"/>
              <w:noProof/>
              <w:sz w:val="22"/>
              <w:lang w:eastAsia="en-GB"/>
            </w:rPr>
          </w:pPr>
          <w:hyperlink w:anchor="_Toc94619703" w:history="1">
            <w:r w:rsidRPr="00C96819">
              <w:rPr>
                <w:rStyle w:val="Hyperlink"/>
                <w:noProof/>
              </w:rPr>
              <w:t>Unsuitable reviewer selected (student applications only)</w:t>
            </w:r>
            <w:r>
              <w:rPr>
                <w:noProof/>
                <w:webHidden/>
              </w:rPr>
              <w:tab/>
            </w:r>
            <w:r>
              <w:rPr>
                <w:noProof/>
                <w:webHidden/>
              </w:rPr>
              <w:fldChar w:fldCharType="begin"/>
            </w:r>
            <w:r>
              <w:rPr>
                <w:noProof/>
                <w:webHidden/>
              </w:rPr>
              <w:instrText xml:space="preserve"> PAGEREF _Toc94619703 \h </w:instrText>
            </w:r>
            <w:r>
              <w:rPr>
                <w:noProof/>
                <w:webHidden/>
              </w:rPr>
            </w:r>
            <w:r>
              <w:rPr>
                <w:noProof/>
                <w:webHidden/>
              </w:rPr>
              <w:fldChar w:fldCharType="separate"/>
            </w:r>
            <w:r>
              <w:rPr>
                <w:noProof/>
                <w:webHidden/>
              </w:rPr>
              <w:t>5</w:t>
            </w:r>
            <w:r>
              <w:rPr>
                <w:noProof/>
                <w:webHidden/>
              </w:rPr>
              <w:fldChar w:fldCharType="end"/>
            </w:r>
          </w:hyperlink>
        </w:p>
        <w:p w14:paraId="0A277593" w14:textId="5F85C5E8" w:rsidR="004274B8" w:rsidRDefault="004274B8">
          <w:pPr>
            <w:pStyle w:val="TOC2"/>
            <w:tabs>
              <w:tab w:val="right" w:leader="dot" w:pos="9016"/>
            </w:tabs>
            <w:rPr>
              <w:rFonts w:asciiTheme="minorHAnsi" w:eastAsiaTheme="minorEastAsia" w:hAnsiTheme="minorHAnsi"/>
              <w:noProof/>
              <w:sz w:val="22"/>
              <w:lang w:eastAsia="en-GB"/>
            </w:rPr>
          </w:pPr>
          <w:hyperlink w:anchor="_Toc94619704" w:history="1">
            <w:r w:rsidRPr="00C96819">
              <w:rPr>
                <w:rStyle w:val="Hyperlink"/>
                <w:noProof/>
              </w:rPr>
              <w:t>Department not associated with a SREC</w:t>
            </w:r>
            <w:r>
              <w:rPr>
                <w:noProof/>
                <w:webHidden/>
              </w:rPr>
              <w:tab/>
            </w:r>
            <w:r>
              <w:rPr>
                <w:noProof/>
                <w:webHidden/>
              </w:rPr>
              <w:fldChar w:fldCharType="begin"/>
            </w:r>
            <w:r>
              <w:rPr>
                <w:noProof/>
                <w:webHidden/>
              </w:rPr>
              <w:instrText xml:space="preserve"> PAGEREF _Toc94619704 \h </w:instrText>
            </w:r>
            <w:r>
              <w:rPr>
                <w:noProof/>
                <w:webHidden/>
              </w:rPr>
            </w:r>
            <w:r>
              <w:rPr>
                <w:noProof/>
                <w:webHidden/>
              </w:rPr>
              <w:fldChar w:fldCharType="separate"/>
            </w:r>
            <w:r>
              <w:rPr>
                <w:noProof/>
                <w:webHidden/>
              </w:rPr>
              <w:t>5</w:t>
            </w:r>
            <w:r>
              <w:rPr>
                <w:noProof/>
                <w:webHidden/>
              </w:rPr>
              <w:fldChar w:fldCharType="end"/>
            </w:r>
          </w:hyperlink>
        </w:p>
        <w:p w14:paraId="7D756939" w14:textId="26D643F9" w:rsidR="00BC005E" w:rsidRDefault="007D5193" w:rsidP="00BC005E">
          <w:pPr>
            <w:rPr>
              <w:noProof/>
            </w:rPr>
          </w:pPr>
          <w:r>
            <w:rPr>
              <w:noProof/>
            </w:rPr>
            <w:fldChar w:fldCharType="end"/>
          </w:r>
        </w:p>
      </w:sdtContent>
    </w:sdt>
    <w:p w14:paraId="1C52B6A8" w14:textId="210A84F6" w:rsidR="00BC005E" w:rsidRPr="00CA3CDC" w:rsidRDefault="00BC005E" w:rsidP="00CC3168">
      <w:pPr>
        <w:pStyle w:val="ListParagraph"/>
        <w:numPr>
          <w:ilvl w:val="0"/>
          <w:numId w:val="19"/>
        </w:numPr>
        <w:rPr>
          <w:noProof/>
        </w:rPr>
      </w:pPr>
      <w:r w:rsidRPr="00CA3CDC">
        <w:rPr>
          <w:noProof/>
        </w:rPr>
        <w:t xml:space="preserve">This guide focusses on </w:t>
      </w:r>
      <w:r w:rsidR="00CC7A7D">
        <w:rPr>
          <w:noProof/>
        </w:rPr>
        <w:t>an</w:t>
      </w:r>
      <w:r w:rsidRPr="00CA3CDC">
        <w:rPr>
          <w:noProof/>
        </w:rPr>
        <w:t xml:space="preserve"> </w:t>
      </w:r>
      <w:r w:rsidR="00CC7A7D">
        <w:rPr>
          <w:noProof/>
        </w:rPr>
        <w:t xml:space="preserve">ethics </w:t>
      </w:r>
      <w:r w:rsidR="00CC3168">
        <w:rPr>
          <w:noProof/>
        </w:rPr>
        <w:t>application</w:t>
      </w:r>
      <w:r w:rsidR="00CC7A7D">
        <w:rPr>
          <w:noProof/>
        </w:rPr>
        <w:t>’s</w:t>
      </w:r>
      <w:r w:rsidR="00CC3168">
        <w:rPr>
          <w:noProof/>
        </w:rPr>
        <w:t xml:space="preserve"> route</w:t>
      </w:r>
      <w:r w:rsidR="00CC7A7D">
        <w:rPr>
          <w:noProof/>
        </w:rPr>
        <w:t xml:space="preserve"> through the </w:t>
      </w:r>
      <w:r w:rsidR="00CC7A7D">
        <w:rPr>
          <w:noProof/>
        </w:rPr>
        <w:t>approval</w:t>
      </w:r>
      <w:r w:rsidR="00CC7A7D">
        <w:rPr>
          <w:noProof/>
        </w:rPr>
        <w:t xml:space="preserve"> workflow</w:t>
      </w:r>
      <w:r w:rsidR="00CC3168">
        <w:rPr>
          <w:noProof/>
        </w:rPr>
        <w:t xml:space="preserve"> in </w:t>
      </w:r>
      <w:r w:rsidRPr="00CA3CDC">
        <w:rPr>
          <w:noProof/>
        </w:rPr>
        <w:t>the Ethics Monitor system.</w:t>
      </w:r>
    </w:p>
    <w:p w14:paraId="2C3603C1" w14:textId="3E1D9460" w:rsidR="00B17AD2" w:rsidRDefault="00F510FA" w:rsidP="00BC005E">
      <w:pPr>
        <w:pStyle w:val="ListParagraph"/>
        <w:numPr>
          <w:ilvl w:val="0"/>
          <w:numId w:val="19"/>
        </w:numPr>
      </w:pPr>
      <w:r>
        <w:t xml:space="preserve">An application </w:t>
      </w:r>
      <w:r w:rsidR="00D671D7">
        <w:t>must</w:t>
      </w:r>
      <w:r>
        <w:t xml:space="preserve"> pass through </w:t>
      </w:r>
      <w:r w:rsidR="006E0E89" w:rsidRPr="00A7542D">
        <w:rPr>
          <w:b/>
          <w:bCs/>
        </w:rPr>
        <w:t>up to</w:t>
      </w:r>
      <w:r w:rsidR="006E0E89">
        <w:t xml:space="preserve"> four</w:t>
      </w:r>
      <w:r w:rsidR="00BC005E">
        <w:t xml:space="preserve"> </w:t>
      </w:r>
      <w:r>
        <w:t>review/</w:t>
      </w:r>
      <w:r w:rsidR="00BC005E">
        <w:t>approval steps in Ethics Monitor</w:t>
      </w:r>
      <w:r>
        <w:t>:</w:t>
      </w:r>
    </w:p>
    <w:p w14:paraId="2F3AC9D9" w14:textId="026385A4" w:rsidR="00BC005E" w:rsidRDefault="00BC005E" w:rsidP="00080D17">
      <w:pPr>
        <w:pStyle w:val="ListParagraph"/>
        <w:numPr>
          <w:ilvl w:val="1"/>
          <w:numId w:val="19"/>
        </w:numPr>
      </w:pPr>
      <w:r>
        <w:t xml:space="preserve">Supervisor </w:t>
      </w:r>
      <w:r w:rsidR="00F510FA">
        <w:t>(</w:t>
      </w:r>
      <w:r w:rsidR="00AF4637">
        <w:t xml:space="preserve">only </w:t>
      </w:r>
      <w:r w:rsidR="00DE146B">
        <w:t>student</w:t>
      </w:r>
      <w:r w:rsidR="001271AC">
        <w:t xml:space="preserve"> applications</w:t>
      </w:r>
      <w:r>
        <w:t>)</w:t>
      </w:r>
    </w:p>
    <w:p w14:paraId="7D5E4F4A" w14:textId="36C089DC" w:rsidR="00BC005E" w:rsidRDefault="001271AC" w:rsidP="00080D17">
      <w:pPr>
        <w:pStyle w:val="ListParagraph"/>
        <w:numPr>
          <w:ilvl w:val="1"/>
          <w:numId w:val="19"/>
        </w:numPr>
      </w:pPr>
      <w:r>
        <w:t>Head of Department</w:t>
      </w:r>
      <w:r w:rsidR="00A7542D">
        <w:t xml:space="preserve"> (all applications)</w:t>
      </w:r>
    </w:p>
    <w:p w14:paraId="2614B256" w14:textId="1F0C8391" w:rsidR="001271AC" w:rsidRDefault="001271AC" w:rsidP="00080D17">
      <w:pPr>
        <w:pStyle w:val="ListParagraph"/>
        <w:numPr>
          <w:ilvl w:val="1"/>
          <w:numId w:val="19"/>
        </w:numPr>
      </w:pPr>
      <w:r>
        <w:t>Subject Research Ethics Committee</w:t>
      </w:r>
      <w:r w:rsidR="006D6F60">
        <w:t xml:space="preserve"> (SREC</w:t>
      </w:r>
      <w:r w:rsidR="00A7542D">
        <w:t>; all applications)</w:t>
      </w:r>
    </w:p>
    <w:p w14:paraId="5AB42337" w14:textId="2CD235B3" w:rsidR="001C3160" w:rsidRDefault="006D6F60" w:rsidP="00080D17">
      <w:pPr>
        <w:pStyle w:val="ListParagraph"/>
        <w:numPr>
          <w:ilvl w:val="1"/>
          <w:numId w:val="19"/>
        </w:numPr>
      </w:pPr>
      <w:r>
        <w:t>University Research Ethics Committee (URESC</w:t>
      </w:r>
      <w:r w:rsidR="00705F08">
        <w:t>;</w:t>
      </w:r>
      <w:r w:rsidR="00AF4637">
        <w:t xml:space="preserve"> only</w:t>
      </w:r>
      <w:r w:rsidR="00705F08">
        <w:t xml:space="preserve"> </w:t>
      </w:r>
      <w:r w:rsidR="00242A72">
        <w:t>certain activity/SREC referrals</w:t>
      </w:r>
      <w:r w:rsidR="00705F08">
        <w:t>)</w:t>
      </w:r>
    </w:p>
    <w:p w14:paraId="57BEBB00" w14:textId="1729568B" w:rsidR="008528B3" w:rsidRDefault="005F1E42" w:rsidP="00EB17B3">
      <w:pPr>
        <w:pStyle w:val="ListParagraph"/>
        <w:numPr>
          <w:ilvl w:val="0"/>
          <w:numId w:val="19"/>
        </w:numPr>
      </w:pPr>
      <w:r>
        <w:t>Your application can be returned to you at any stage if the reviewer needs you to make</w:t>
      </w:r>
      <w:r w:rsidR="00EB17B3">
        <w:t xml:space="preserve"> </w:t>
      </w:r>
      <w:r>
        <w:t>changes</w:t>
      </w:r>
      <w:r w:rsidR="00E04487">
        <w:t>.</w:t>
      </w:r>
      <w:r w:rsidR="00EB17B3">
        <w:t xml:space="preserve"> </w:t>
      </w:r>
      <w:r w:rsidR="00E04487">
        <w:t>W</w:t>
      </w:r>
      <w:r w:rsidR="00080D17">
        <w:t xml:space="preserve">hen you resubmit </w:t>
      </w:r>
      <w:r w:rsidR="00EB17B3">
        <w:t xml:space="preserve">the </w:t>
      </w:r>
      <w:r w:rsidR="00315C7D">
        <w:t xml:space="preserve">updated </w:t>
      </w:r>
      <w:r w:rsidR="00EB17B3">
        <w:t>application</w:t>
      </w:r>
      <w:r w:rsidR="00080D17">
        <w:t xml:space="preserve"> to the workflow, it goes straight </w:t>
      </w:r>
      <w:r w:rsidR="0005168C">
        <w:t xml:space="preserve">back </w:t>
      </w:r>
      <w:r w:rsidR="00080D17">
        <w:t>to the step that asked for the changes</w:t>
      </w:r>
      <w:r w:rsidR="00EB17B3">
        <w:t>.</w:t>
      </w:r>
    </w:p>
    <w:p w14:paraId="3C98168D" w14:textId="35112E7A" w:rsidR="001271AC" w:rsidRDefault="001271AC" w:rsidP="001512E0">
      <w:pPr>
        <w:pStyle w:val="Heading1"/>
      </w:pPr>
      <w:bookmarkStart w:id="0" w:name="_Toc94619697"/>
      <w:r>
        <w:t>Supervisor (</w:t>
      </w:r>
      <w:r w:rsidR="00DE146B">
        <w:t>student</w:t>
      </w:r>
      <w:r>
        <w:t xml:space="preserve"> applications only)</w:t>
      </w:r>
      <w:bookmarkEnd w:id="0"/>
    </w:p>
    <w:p w14:paraId="2ED717DE" w14:textId="388E8849" w:rsidR="006B6F8A" w:rsidRDefault="006B6F8A" w:rsidP="006B6F8A">
      <w:pPr>
        <w:keepNext/>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Do not add your supervisor as a co-applicant – they cannot approve their own applications so the system will not send it to them, and approval will be delayed.</w:t>
      </w:r>
    </w:p>
    <w:p w14:paraId="31A5E18A" w14:textId="1B65A4DD" w:rsidR="00EF1454" w:rsidRDefault="001271AC" w:rsidP="001512E0">
      <w:pPr>
        <w:pStyle w:val="ListParagraph"/>
        <w:keepNext/>
        <w:numPr>
          <w:ilvl w:val="0"/>
          <w:numId w:val="20"/>
        </w:numPr>
      </w:pPr>
      <w:r>
        <w:t xml:space="preserve">If you are a </w:t>
      </w:r>
      <w:r w:rsidR="00DE146B">
        <w:t>student</w:t>
      </w:r>
      <w:r>
        <w:t>, you need to specify at least one supervisor.</w:t>
      </w:r>
    </w:p>
    <w:p w14:paraId="43CA2C19" w14:textId="1CE816B2" w:rsidR="001271AC" w:rsidRDefault="001271AC" w:rsidP="004F7AE5">
      <w:pPr>
        <w:pStyle w:val="ListParagraph"/>
        <w:numPr>
          <w:ilvl w:val="0"/>
          <w:numId w:val="20"/>
        </w:numPr>
        <w:ind w:left="714" w:hanging="357"/>
      </w:pPr>
      <w:r>
        <w:t xml:space="preserve">Simply </w:t>
      </w:r>
      <w:r w:rsidR="00EF1454">
        <w:t xml:space="preserve">type your supervisor’s name in the </w:t>
      </w:r>
      <w:r w:rsidR="00EF1454" w:rsidRPr="00EF1454">
        <w:rPr>
          <w:i/>
          <w:iCs/>
        </w:rPr>
        <w:t>Supervisor</w:t>
      </w:r>
      <w:r w:rsidR="00EF1454">
        <w:t xml:space="preserve"> field and select them from the list that pops up.</w:t>
      </w:r>
    </w:p>
    <w:p w14:paraId="3E0A8111" w14:textId="03ACF2B7" w:rsidR="00EF1454" w:rsidRDefault="004C7615" w:rsidP="00EF1454">
      <w:pPr>
        <w:jc w:val="center"/>
      </w:pPr>
      <w:r w:rsidRPr="00EF1454">
        <w:rPr>
          <w:noProof/>
        </w:rPr>
        <w:lastRenderedPageBreak/>
        <w:drawing>
          <wp:inline distT="0" distB="0" distL="0" distR="0" wp14:anchorId="5FE3E6A9" wp14:editId="24358CE0">
            <wp:extent cx="3096000" cy="2145600"/>
            <wp:effectExtent l="19050" t="19050" r="9525" b="2667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stretch>
                      <a:fillRect/>
                    </a:stretch>
                  </pic:blipFill>
                  <pic:spPr>
                    <a:xfrm>
                      <a:off x="0" y="0"/>
                      <a:ext cx="3096000" cy="2145600"/>
                    </a:xfrm>
                    <a:prstGeom prst="rect">
                      <a:avLst/>
                    </a:prstGeom>
                    <a:ln>
                      <a:solidFill>
                        <a:schemeClr val="accent1"/>
                      </a:solidFill>
                    </a:ln>
                  </pic:spPr>
                </pic:pic>
              </a:graphicData>
            </a:graphic>
          </wp:inline>
        </w:drawing>
      </w:r>
    </w:p>
    <w:p w14:paraId="340635AE" w14:textId="641410D7" w:rsidR="00EF1454" w:rsidRDefault="00EF1454" w:rsidP="00EF1454">
      <w:pPr>
        <w:pStyle w:val="ListParagraph"/>
        <w:numPr>
          <w:ilvl w:val="0"/>
          <w:numId w:val="20"/>
        </w:numPr>
      </w:pPr>
      <w:r>
        <w:t>They will be added to the field. You can then add additional supervisors</w:t>
      </w:r>
      <w:r w:rsidR="000B6510">
        <w:t xml:space="preserve"> in the same way, as necess</w:t>
      </w:r>
      <w:r>
        <w:t>ary.</w:t>
      </w:r>
    </w:p>
    <w:p w14:paraId="6D461924" w14:textId="77777777" w:rsidR="00EF1454" w:rsidRDefault="00EF1454" w:rsidP="00EF1454">
      <w:pPr>
        <w:jc w:val="center"/>
      </w:pPr>
      <w:r w:rsidRPr="00EF1454">
        <w:rPr>
          <w:noProof/>
        </w:rPr>
        <w:drawing>
          <wp:inline distT="0" distB="0" distL="0" distR="0" wp14:anchorId="4842D440" wp14:editId="74B41235">
            <wp:extent cx="3049200" cy="2120400"/>
            <wp:effectExtent l="19050" t="19050" r="18415" b="1333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9"/>
                    <a:stretch>
                      <a:fillRect/>
                    </a:stretch>
                  </pic:blipFill>
                  <pic:spPr>
                    <a:xfrm>
                      <a:off x="0" y="0"/>
                      <a:ext cx="3049200" cy="2120400"/>
                    </a:xfrm>
                    <a:prstGeom prst="rect">
                      <a:avLst/>
                    </a:prstGeom>
                    <a:ln>
                      <a:solidFill>
                        <a:schemeClr val="accent1"/>
                      </a:solidFill>
                    </a:ln>
                  </pic:spPr>
                </pic:pic>
              </a:graphicData>
            </a:graphic>
          </wp:inline>
        </w:drawing>
      </w:r>
    </w:p>
    <w:p w14:paraId="353F7E7A" w14:textId="0F8F2E3D" w:rsidR="00EF1454" w:rsidRDefault="00460A85" w:rsidP="00460A85">
      <w:pPr>
        <w:pStyle w:val="Heading1"/>
      </w:pPr>
      <w:bookmarkStart w:id="1" w:name="_Head_of_Department"/>
      <w:bookmarkStart w:id="2" w:name="_Toc94619698"/>
      <w:bookmarkEnd w:id="1"/>
      <w:r>
        <w:t>Head of Department</w:t>
      </w:r>
      <w:bookmarkEnd w:id="2"/>
    </w:p>
    <w:p w14:paraId="6FDDC6AF" w14:textId="4B4A0D5A" w:rsidR="006B6F8A" w:rsidRDefault="006B6F8A" w:rsidP="006B6F8A">
      <w:pPr>
        <w:keepNext/>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Do not add your head of department as a co-applicant – they cannot approve their own applications so the system will not send it to them, and approval will be delayed.</w:t>
      </w:r>
    </w:p>
    <w:p w14:paraId="156D2776" w14:textId="37B1B642" w:rsidR="00460A85" w:rsidRDefault="00460A85" w:rsidP="00460A85">
      <w:pPr>
        <w:pStyle w:val="ListParagraph"/>
        <w:keepNext/>
        <w:numPr>
          <w:ilvl w:val="0"/>
          <w:numId w:val="20"/>
        </w:numPr>
        <w:ind w:left="714" w:hanging="357"/>
      </w:pPr>
      <w:r>
        <w:t xml:space="preserve">Simply type your </w:t>
      </w:r>
      <w:r w:rsidR="00290BF2">
        <w:t>h</w:t>
      </w:r>
      <w:r>
        <w:t xml:space="preserve">ead of </w:t>
      </w:r>
      <w:r w:rsidR="00290BF2">
        <w:t>d</w:t>
      </w:r>
      <w:r>
        <w:t xml:space="preserve">epartment’s name in the </w:t>
      </w:r>
      <w:r w:rsidR="00C40D6D">
        <w:rPr>
          <w:i/>
          <w:iCs/>
        </w:rPr>
        <w:t>Head of Department</w:t>
      </w:r>
      <w:r>
        <w:t xml:space="preserve"> field and select them from the list that pops up.</w:t>
      </w:r>
    </w:p>
    <w:p w14:paraId="68015029" w14:textId="208B1761" w:rsidR="00460A85" w:rsidRDefault="00413099" w:rsidP="00413099">
      <w:pPr>
        <w:jc w:val="center"/>
      </w:pPr>
      <w:r w:rsidRPr="00413099">
        <w:rPr>
          <w:noProof/>
        </w:rPr>
        <w:drawing>
          <wp:inline distT="0" distB="0" distL="0" distR="0" wp14:anchorId="62A9FDDC" wp14:editId="2C04FCDF">
            <wp:extent cx="3348000" cy="806400"/>
            <wp:effectExtent l="19050" t="19050" r="24130" b="1333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0"/>
                    <a:stretch>
                      <a:fillRect/>
                    </a:stretch>
                  </pic:blipFill>
                  <pic:spPr>
                    <a:xfrm>
                      <a:off x="0" y="0"/>
                      <a:ext cx="3348000" cy="806400"/>
                    </a:xfrm>
                    <a:prstGeom prst="rect">
                      <a:avLst/>
                    </a:prstGeom>
                    <a:ln>
                      <a:solidFill>
                        <a:schemeClr val="accent1"/>
                      </a:solidFill>
                    </a:ln>
                  </pic:spPr>
                </pic:pic>
              </a:graphicData>
            </a:graphic>
          </wp:inline>
        </w:drawing>
      </w:r>
    </w:p>
    <w:p w14:paraId="130CA8BA" w14:textId="066117DA" w:rsidR="00413099" w:rsidRDefault="00413099" w:rsidP="00413099">
      <w:pPr>
        <w:pStyle w:val="ListParagraph"/>
        <w:numPr>
          <w:ilvl w:val="0"/>
          <w:numId w:val="20"/>
        </w:numPr>
      </w:pPr>
      <w:r>
        <w:t>They will be added to the field.</w:t>
      </w:r>
    </w:p>
    <w:p w14:paraId="55DCB639" w14:textId="0E0C27D8" w:rsidR="00413099" w:rsidRDefault="0071421C" w:rsidP="0071421C">
      <w:pPr>
        <w:jc w:val="center"/>
      </w:pPr>
      <w:r w:rsidRPr="0071421C">
        <w:rPr>
          <w:noProof/>
        </w:rPr>
        <w:lastRenderedPageBreak/>
        <w:drawing>
          <wp:inline distT="0" distB="0" distL="0" distR="0" wp14:anchorId="3258757E" wp14:editId="6AD12C97">
            <wp:extent cx="3319200" cy="493200"/>
            <wp:effectExtent l="19050" t="19050" r="14605" b="2159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a:stretch>
                      <a:fillRect/>
                    </a:stretch>
                  </pic:blipFill>
                  <pic:spPr>
                    <a:xfrm>
                      <a:off x="0" y="0"/>
                      <a:ext cx="3319200" cy="493200"/>
                    </a:xfrm>
                    <a:prstGeom prst="rect">
                      <a:avLst/>
                    </a:prstGeom>
                    <a:ln>
                      <a:solidFill>
                        <a:schemeClr val="accent1"/>
                      </a:solidFill>
                    </a:ln>
                  </pic:spPr>
                </pic:pic>
              </a:graphicData>
            </a:graphic>
          </wp:inline>
        </w:drawing>
      </w:r>
    </w:p>
    <w:p w14:paraId="4A730018" w14:textId="2E8247F1" w:rsidR="009854B4" w:rsidRDefault="00A14CB2" w:rsidP="0014501C">
      <w:pPr>
        <w:pStyle w:val="ListParagraph"/>
        <w:numPr>
          <w:ilvl w:val="0"/>
          <w:numId w:val="20"/>
        </w:numPr>
      </w:pPr>
      <w:r>
        <w:t>Y</w:t>
      </w:r>
      <w:r w:rsidR="00262CB8">
        <w:t>ou</w:t>
      </w:r>
      <w:r w:rsidR="00D66AB6">
        <w:t xml:space="preserve"> should </w:t>
      </w:r>
      <w:r w:rsidR="008609CC">
        <w:t xml:space="preserve">normally </w:t>
      </w:r>
      <w:r w:rsidR="009854B4">
        <w:t>select</w:t>
      </w:r>
      <w:r w:rsidR="00D66AB6">
        <w:t xml:space="preserve"> </w:t>
      </w:r>
      <w:r w:rsidR="00262CB8">
        <w:t>your</w:t>
      </w:r>
      <w:r w:rsidR="00D66AB6">
        <w:t xml:space="preserve"> </w:t>
      </w:r>
      <w:r w:rsidR="0067755F">
        <w:t>actual</w:t>
      </w:r>
      <w:r w:rsidR="00D66AB6">
        <w:t xml:space="preserve"> </w:t>
      </w:r>
      <w:r w:rsidR="00290BF2">
        <w:t>head of department</w:t>
      </w:r>
      <w:r w:rsidR="00D66AB6">
        <w:t xml:space="preserve"> in this fiel</w:t>
      </w:r>
      <w:r w:rsidR="00535BB8">
        <w:t>d.</w:t>
      </w:r>
      <w:r w:rsidR="00AD03E9">
        <w:t xml:space="preserve"> </w:t>
      </w:r>
      <w:r w:rsidR="00535BB8">
        <w:t>I</w:t>
      </w:r>
      <w:r w:rsidR="008609CC">
        <w:t xml:space="preserve">f your </w:t>
      </w:r>
      <w:r w:rsidR="00CB2611">
        <w:t>department/faculty</w:t>
      </w:r>
      <w:r w:rsidR="000D01B7">
        <w:t xml:space="preserve"> has internal processes that mean </w:t>
      </w:r>
      <w:r w:rsidR="008609CC">
        <w:t xml:space="preserve">a staff member </w:t>
      </w:r>
      <w:r w:rsidR="00535BB8">
        <w:t xml:space="preserve">other than your head of department </w:t>
      </w:r>
      <w:r w:rsidR="000D01B7">
        <w:t xml:space="preserve">should </w:t>
      </w:r>
      <w:r w:rsidR="008609CC">
        <w:t>approve</w:t>
      </w:r>
      <w:r w:rsidR="000D01B7">
        <w:t xml:space="preserve"> </w:t>
      </w:r>
      <w:r w:rsidR="00E77DE6">
        <w:t>ethics</w:t>
      </w:r>
      <w:r w:rsidR="000D01B7">
        <w:t xml:space="preserve"> application</w:t>
      </w:r>
      <w:r w:rsidR="00E77DE6">
        <w:t>s</w:t>
      </w:r>
      <w:r w:rsidR="000D01B7">
        <w:t xml:space="preserve"> instead, </w:t>
      </w:r>
      <w:r w:rsidR="009854B4">
        <w:t>you can select any staff member.</w:t>
      </w:r>
    </w:p>
    <w:p w14:paraId="26400761" w14:textId="4478E875" w:rsidR="009A6BFE" w:rsidRDefault="009854B4" w:rsidP="00F074F9">
      <w:pPr>
        <w:pStyle w:val="ListParagraph"/>
        <w:numPr>
          <w:ilvl w:val="0"/>
          <w:numId w:val="20"/>
        </w:numPr>
      </w:pPr>
      <w:r w:rsidRPr="00D14B77">
        <w:rPr>
          <w:b/>
          <w:bCs/>
        </w:rPr>
        <w:t>Students:</w:t>
      </w:r>
      <w:r>
        <w:t xml:space="preserve"> </w:t>
      </w:r>
      <w:r w:rsidR="008A2698">
        <w:t>if you select</w:t>
      </w:r>
      <w:r w:rsidR="009D67D4">
        <w:t xml:space="preserve"> someone other than</w:t>
      </w:r>
      <w:r w:rsidR="008A2698">
        <w:t xml:space="preserve"> your actual </w:t>
      </w:r>
      <w:r w:rsidR="00A13127">
        <w:t>head of department</w:t>
      </w:r>
      <w:r w:rsidR="008A2698">
        <w:t xml:space="preserve"> here, </w:t>
      </w:r>
      <w:r w:rsidR="00A14CB2">
        <w:t xml:space="preserve">the </w:t>
      </w:r>
      <w:r w:rsidR="008A2698">
        <w:t xml:space="preserve">person </w:t>
      </w:r>
      <w:r w:rsidR="00A14CB2">
        <w:t xml:space="preserve">you select </w:t>
      </w:r>
      <w:r w:rsidR="00A14CB2" w:rsidRPr="00D14B77">
        <w:rPr>
          <w:b/>
          <w:bCs/>
        </w:rPr>
        <w:t>must</w:t>
      </w:r>
      <w:r w:rsidR="00A14CB2">
        <w:t xml:space="preserve"> </w:t>
      </w:r>
      <w:r w:rsidR="00153B7C">
        <w:t xml:space="preserve">have </w:t>
      </w:r>
      <w:r w:rsidR="00A13127">
        <w:t>head of department</w:t>
      </w:r>
      <w:r w:rsidR="00CB2611">
        <w:t xml:space="preserve"> permissions in the Ethics Monitor</w:t>
      </w:r>
      <w:r w:rsidR="00D14B77">
        <w:t xml:space="preserve"> </w:t>
      </w:r>
      <w:hyperlink w:anchor="_What_Happens_When" w:history="1">
        <w:r w:rsidR="00D14B77" w:rsidRPr="008A2698">
          <w:rPr>
            <w:rStyle w:val="Hyperlink"/>
          </w:rPr>
          <w:t xml:space="preserve">or </w:t>
        </w:r>
        <w:r w:rsidR="008A2698" w:rsidRPr="008A2698">
          <w:rPr>
            <w:rStyle w:val="Hyperlink"/>
          </w:rPr>
          <w:t>you will not be able to submit the application</w:t>
        </w:r>
      </w:hyperlink>
      <w:r w:rsidR="008A2698">
        <w:t>.</w:t>
      </w:r>
    </w:p>
    <w:p w14:paraId="03613801" w14:textId="1C57E5C6" w:rsidR="00D66AB6" w:rsidRDefault="00262CB8" w:rsidP="009A6BFE">
      <w:pPr>
        <w:pStyle w:val="ListParagraph"/>
        <w:numPr>
          <w:ilvl w:val="1"/>
          <w:numId w:val="20"/>
        </w:numPr>
      </w:pPr>
      <w:r w:rsidRPr="006303E8">
        <w:rPr>
          <w:b/>
          <w:bCs/>
        </w:rPr>
        <w:t xml:space="preserve">Your department/faculty </w:t>
      </w:r>
      <w:r w:rsidR="008A2698" w:rsidRPr="006303E8">
        <w:rPr>
          <w:b/>
          <w:bCs/>
        </w:rPr>
        <w:t>should</w:t>
      </w:r>
      <w:r w:rsidRPr="006303E8">
        <w:rPr>
          <w:b/>
          <w:bCs/>
        </w:rPr>
        <w:t xml:space="preserve"> advise you if it deviates from the standard </w:t>
      </w:r>
      <w:r w:rsidR="00F074F9" w:rsidRPr="006303E8">
        <w:rPr>
          <w:b/>
          <w:bCs/>
        </w:rPr>
        <w:t>process</w:t>
      </w:r>
      <w:r w:rsidR="00F074F9">
        <w:t>,</w:t>
      </w:r>
      <w:r w:rsidR="000B6E36">
        <w:t xml:space="preserve"> but t</w:t>
      </w:r>
      <w:r w:rsidR="0096131D">
        <w:t>hey need to have</w:t>
      </w:r>
      <w:r w:rsidR="00E77DE6">
        <w:t xml:space="preserve"> </w:t>
      </w:r>
      <w:r w:rsidR="009A6BFE">
        <w:t>arranged</w:t>
      </w:r>
      <w:r w:rsidR="0096131D">
        <w:t xml:space="preserve"> for a change in the</w:t>
      </w:r>
      <w:r w:rsidR="00E77DE6">
        <w:t>ir</w:t>
      </w:r>
      <w:r w:rsidR="0096131D">
        <w:t xml:space="preserve"> proxy </w:t>
      </w:r>
      <w:r w:rsidR="00A13127">
        <w:t>head of department’s</w:t>
      </w:r>
      <w:r w:rsidR="0096131D">
        <w:t xml:space="preserve"> </w:t>
      </w:r>
      <w:r w:rsidR="009A6BFE">
        <w:t>system permissions with the Research Office.</w:t>
      </w:r>
    </w:p>
    <w:p w14:paraId="6A9D31A2" w14:textId="2C24766C" w:rsidR="00767D4F" w:rsidRDefault="00767D4F" w:rsidP="0071421C">
      <w:pPr>
        <w:pStyle w:val="Heading1"/>
      </w:pPr>
      <w:bookmarkStart w:id="3" w:name="_Toc94619699"/>
      <w:r>
        <w:t>If you add a reviewer as co-applicant</w:t>
      </w:r>
      <w:bookmarkEnd w:id="3"/>
    </w:p>
    <w:p w14:paraId="232DC540" w14:textId="468AEABE" w:rsidR="00337522" w:rsidRDefault="00337522" w:rsidP="00767D4F">
      <w:pPr>
        <w:pStyle w:val="ListParagraph"/>
        <w:numPr>
          <w:ilvl w:val="0"/>
          <w:numId w:val="23"/>
        </w:numPr>
      </w:pPr>
      <w:r>
        <w:t>When you select a</w:t>
      </w:r>
      <w:r w:rsidR="004B148A">
        <w:t xml:space="preserve"> supervisor </w:t>
      </w:r>
      <w:r>
        <w:t>and</w:t>
      </w:r>
      <w:r w:rsidR="004B148A">
        <w:t xml:space="preserve"> head of department</w:t>
      </w:r>
      <w:r>
        <w:t xml:space="preserve"> on your application, they will </w:t>
      </w:r>
      <w:r w:rsidR="004B4823">
        <w:t>be set as</w:t>
      </w:r>
      <w:r>
        <w:t xml:space="preserve"> reviewers in the approval workflow.</w:t>
      </w:r>
    </w:p>
    <w:p w14:paraId="0DDFDF36" w14:textId="0B998C63" w:rsidR="00767D4F" w:rsidRDefault="008C1BEB" w:rsidP="00767D4F">
      <w:pPr>
        <w:pStyle w:val="ListParagraph"/>
        <w:numPr>
          <w:ilvl w:val="0"/>
          <w:numId w:val="23"/>
        </w:numPr>
      </w:pPr>
      <w:r>
        <w:t>Users cannot approve their own application</w:t>
      </w:r>
      <w:r w:rsidR="00893364">
        <w:t>s; i</w:t>
      </w:r>
      <w:r>
        <w:t xml:space="preserve">f you have </w:t>
      </w:r>
      <w:r w:rsidR="003F6EEA">
        <w:t xml:space="preserve">also </w:t>
      </w:r>
      <w:r w:rsidR="004B148A">
        <w:t>added</w:t>
      </w:r>
      <w:r>
        <w:t xml:space="preserve"> </w:t>
      </w:r>
      <w:r w:rsidR="003F6EEA">
        <w:t xml:space="preserve">any </w:t>
      </w:r>
      <w:r>
        <w:t xml:space="preserve">of those </w:t>
      </w:r>
      <w:r w:rsidR="009152BF">
        <w:t xml:space="preserve">named </w:t>
      </w:r>
      <w:r>
        <w:t>reviewers</w:t>
      </w:r>
      <w:r w:rsidR="004B148A">
        <w:t xml:space="preserve"> </w:t>
      </w:r>
      <w:r w:rsidR="006D0E64">
        <w:t xml:space="preserve">to the </w:t>
      </w:r>
      <w:r w:rsidR="006D0E64" w:rsidRPr="006D0E64">
        <w:rPr>
          <w:i/>
          <w:iCs/>
        </w:rPr>
        <w:t>Internal co-investigators (CI)</w:t>
      </w:r>
      <w:r w:rsidR="006D0E64">
        <w:t xml:space="preserve"> section</w:t>
      </w:r>
      <w:r w:rsidR="004B148A">
        <w:t xml:space="preserve">, </w:t>
      </w:r>
      <w:r w:rsidR="003968C2">
        <w:t xml:space="preserve">the application will be redirected to the URESC secretary instead of </w:t>
      </w:r>
      <w:r w:rsidR="00337522">
        <w:t>that reviewer.</w:t>
      </w:r>
    </w:p>
    <w:p w14:paraId="5ECB6155" w14:textId="4DB18534" w:rsidR="00893364" w:rsidRDefault="00693B97" w:rsidP="003F6EEA">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 xml:space="preserve">The system </w:t>
      </w:r>
      <w:r w:rsidRPr="003F6EEA">
        <w:rPr>
          <w:b/>
          <w:bCs/>
        </w:rPr>
        <w:t>will</w:t>
      </w:r>
      <w:r>
        <w:t xml:space="preserve"> allow you to submit the application </w:t>
      </w:r>
      <w:r w:rsidRPr="003F6EEA">
        <w:rPr>
          <w:b/>
          <w:bCs/>
        </w:rPr>
        <w:t>but</w:t>
      </w:r>
      <w:r>
        <w:t xml:space="preserve"> t</w:t>
      </w:r>
      <w:r w:rsidR="00893364">
        <w:t xml:space="preserve">he URESC secretary is not a reviewer and does not </w:t>
      </w:r>
      <w:r w:rsidR="00924480">
        <w:t xml:space="preserve">get alerted </w:t>
      </w:r>
      <w:r w:rsidR="008F1880">
        <w:t>to</w:t>
      </w:r>
      <w:r w:rsidR="00893364">
        <w:t xml:space="preserve"> these cases</w:t>
      </w:r>
      <w:r w:rsidR="00924480">
        <w:t xml:space="preserve">, so </w:t>
      </w:r>
      <w:r w:rsidR="003F6EEA" w:rsidRPr="003F6EEA">
        <w:rPr>
          <w:b/>
          <w:bCs/>
        </w:rPr>
        <w:t>your application will be delayed</w:t>
      </w:r>
      <w:r w:rsidR="003F6EEA">
        <w:t>. C</w:t>
      </w:r>
      <w:r w:rsidR="00473722">
        <w:t>heck your application</w:t>
      </w:r>
      <w:r w:rsidR="00D26D90">
        <w:t xml:space="preserve"> </w:t>
      </w:r>
      <w:r w:rsidR="00D26D90" w:rsidRPr="00473722">
        <w:t>before you submit</w:t>
      </w:r>
      <w:r w:rsidR="003F6EEA" w:rsidRPr="003F6EEA">
        <w:t xml:space="preserve"> </w:t>
      </w:r>
      <w:r w:rsidR="003F6EEA">
        <w:t>to avoid this</w:t>
      </w:r>
      <w:r w:rsidR="00924480">
        <w:t>.</w:t>
      </w:r>
    </w:p>
    <w:p w14:paraId="05E1AFCD" w14:textId="1A0EF2F2" w:rsidR="008F1880" w:rsidRDefault="00DC3BF9" w:rsidP="00767D4F">
      <w:pPr>
        <w:pStyle w:val="ListParagraph"/>
        <w:numPr>
          <w:ilvl w:val="0"/>
          <w:numId w:val="23"/>
        </w:numPr>
      </w:pPr>
      <w:r>
        <w:t xml:space="preserve">The </w:t>
      </w:r>
      <w:r w:rsidR="00DD2D07" w:rsidRPr="00DD2D07">
        <w:rPr>
          <w:i/>
          <w:iCs/>
        </w:rPr>
        <w:t>Reviewers</w:t>
      </w:r>
      <w:r w:rsidR="00DD2D07">
        <w:t xml:space="preserve"> section of the application summary page will show you if this </w:t>
      </w:r>
      <w:r w:rsidR="00D26D90">
        <w:t>problem affects your application</w:t>
      </w:r>
      <w:r w:rsidR="008F1880">
        <w:t>.</w:t>
      </w:r>
    </w:p>
    <w:p w14:paraId="746925D9" w14:textId="28420C6D" w:rsidR="00DC3BF9" w:rsidRDefault="002E5DC7" w:rsidP="008F1880">
      <w:pPr>
        <w:pStyle w:val="ListParagraph"/>
        <w:numPr>
          <w:ilvl w:val="1"/>
          <w:numId w:val="23"/>
        </w:numPr>
      </w:pPr>
      <w:r w:rsidRPr="00A840E3">
        <w:drawing>
          <wp:anchor distT="0" distB="0" distL="114300" distR="114300" simplePos="0" relativeHeight="251658240" behindDoc="0" locked="0" layoutInCell="1" allowOverlap="1" wp14:anchorId="7A7C8AC3" wp14:editId="5110FE94">
            <wp:simplePos x="0" y="0"/>
            <wp:positionH relativeFrom="margin">
              <wp:align>right</wp:align>
            </wp:positionH>
            <wp:positionV relativeFrom="paragraph">
              <wp:posOffset>144145</wp:posOffset>
            </wp:positionV>
            <wp:extent cx="2214245" cy="2009775"/>
            <wp:effectExtent l="0" t="0" r="0" b="9525"/>
            <wp:wrapSquare wrapText="bothSides"/>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4245" cy="2009775"/>
                    </a:xfrm>
                    <a:prstGeom prst="rect">
                      <a:avLst/>
                    </a:prstGeom>
                  </pic:spPr>
                </pic:pic>
              </a:graphicData>
            </a:graphic>
            <wp14:sizeRelH relativeFrom="page">
              <wp14:pctWidth>0</wp14:pctWidth>
            </wp14:sizeRelH>
            <wp14:sizeRelV relativeFrom="page">
              <wp14:pctHeight>0</wp14:pctHeight>
            </wp14:sizeRelV>
          </wp:anchor>
        </w:drawing>
      </w:r>
      <w:r w:rsidR="008F1880">
        <w:t>W</w:t>
      </w:r>
      <w:r w:rsidR="00854BB8">
        <w:t xml:space="preserve">here you would normally see the reviewer’s name, you will instead see </w:t>
      </w:r>
      <w:r w:rsidR="00A416E1">
        <w:t>the URESC secretary’s name</w:t>
      </w:r>
      <w:r w:rsidR="00FB0105">
        <w:t xml:space="preserve"> </w:t>
      </w:r>
      <w:r w:rsidR="006863FA">
        <w:t xml:space="preserve">listed </w:t>
      </w:r>
      <w:r w:rsidR="00FB0105">
        <w:t>as</w:t>
      </w:r>
      <w:r w:rsidR="00A416E1">
        <w:t xml:space="preserve"> ‘…Substitute for</w:t>
      </w:r>
      <w:r w:rsidR="00FB0105">
        <w:t>…</w:t>
      </w:r>
      <w:r w:rsidR="00FE7F49">
        <w:t>’</w:t>
      </w:r>
      <w:r w:rsidR="00FB0105">
        <w:t xml:space="preserve"> the expected reviewer’s name and </w:t>
      </w:r>
      <w:r w:rsidR="00FB6BEC">
        <w:t>role in the workflow (supervisor; head of department).</w:t>
      </w:r>
      <w:r w:rsidR="008F1880" w:rsidRPr="008F1880">
        <w:rPr>
          <w:noProof/>
        </w:rPr>
        <w:t xml:space="preserve"> </w:t>
      </w:r>
    </w:p>
    <w:p w14:paraId="71950AC8" w14:textId="1085BE4B" w:rsidR="00DD2D07" w:rsidRDefault="006863FA" w:rsidP="006863FA">
      <w:pPr>
        <w:pStyle w:val="ListParagraph"/>
        <w:numPr>
          <w:ilvl w:val="0"/>
          <w:numId w:val="23"/>
        </w:numPr>
      </w:pPr>
      <w:r>
        <w:lastRenderedPageBreak/>
        <w:t xml:space="preserve">To correct this, </w:t>
      </w:r>
      <w:r w:rsidR="00E7622E">
        <w:t xml:space="preserve">you need to either remove the reviewer from the </w:t>
      </w:r>
      <w:r w:rsidR="00DF5028" w:rsidRPr="00DF5028">
        <w:rPr>
          <w:i/>
          <w:iCs/>
        </w:rPr>
        <w:t>Internal co-investigators (CI)</w:t>
      </w:r>
      <w:r w:rsidR="00DF5028">
        <w:t xml:space="preserve"> </w:t>
      </w:r>
      <w:r w:rsidR="00E7622E">
        <w:t xml:space="preserve">section or </w:t>
      </w:r>
      <w:r w:rsidR="00DF5028">
        <w:t>rep</w:t>
      </w:r>
      <w:r w:rsidR="009E6652">
        <w:t>lace them as supervisor/head of department (as applicable)</w:t>
      </w:r>
      <w:r w:rsidR="002F13BE">
        <w:t xml:space="preserve"> with another suitable staff member.</w:t>
      </w:r>
    </w:p>
    <w:p w14:paraId="782FC2F7" w14:textId="4CCA25E9" w:rsidR="009E6652" w:rsidRPr="00767D4F" w:rsidRDefault="002F13BE" w:rsidP="009E6652">
      <w:pPr>
        <w:pStyle w:val="ListParagraph"/>
        <w:numPr>
          <w:ilvl w:val="1"/>
          <w:numId w:val="23"/>
        </w:numPr>
      </w:pPr>
      <w:r>
        <w:t>The course of action you take may depend on</w:t>
      </w:r>
      <w:r w:rsidR="00301E93">
        <w:t xml:space="preserve"> </w:t>
      </w:r>
      <w:r w:rsidR="00AC2F98">
        <w:t>several</w:t>
      </w:r>
      <w:r w:rsidR="00301E93">
        <w:t xml:space="preserve"> factors outside the scope of the Ethics Monitor, including </w:t>
      </w:r>
      <w:r w:rsidR="00E02474">
        <w:t xml:space="preserve">the processes of your </w:t>
      </w:r>
      <w:r w:rsidR="00DD1F1A">
        <w:t>department/faculty</w:t>
      </w:r>
      <w:r w:rsidR="00D84520">
        <w:t>/</w:t>
      </w:r>
      <w:r w:rsidR="00301E93">
        <w:t>SREC</w:t>
      </w:r>
      <w:r w:rsidR="00D84520">
        <w:t>/G</w:t>
      </w:r>
      <w:r w:rsidR="00DD1F1A">
        <w:t>raduate School</w:t>
      </w:r>
      <w:r w:rsidR="00D84520">
        <w:t>/</w:t>
      </w:r>
      <w:r w:rsidR="00301E93">
        <w:t>other appropriate area.</w:t>
      </w:r>
    </w:p>
    <w:p w14:paraId="1C33A31F" w14:textId="4A70F614" w:rsidR="00237B5A" w:rsidRDefault="0071421C" w:rsidP="0071421C">
      <w:pPr>
        <w:pStyle w:val="Heading1"/>
      </w:pPr>
      <w:bookmarkStart w:id="4" w:name="_Toc94619700"/>
      <w:r>
        <w:t>Subject Research Ethics Committee</w:t>
      </w:r>
      <w:r w:rsidR="00A723F1">
        <w:t xml:space="preserve"> (SREC)</w:t>
      </w:r>
      <w:bookmarkEnd w:id="4"/>
    </w:p>
    <w:p w14:paraId="728BBDFE" w14:textId="269B411B" w:rsidR="00C52239" w:rsidRDefault="008463E0" w:rsidP="003E4AED">
      <w:pPr>
        <w:pStyle w:val="ListParagraph"/>
        <w:numPr>
          <w:ilvl w:val="0"/>
          <w:numId w:val="20"/>
        </w:numPr>
      </w:pPr>
      <w:r w:rsidRPr="00DE146B">
        <w:rPr>
          <w:b/>
          <w:bCs/>
        </w:rPr>
        <w:t>If you are staff</w:t>
      </w:r>
      <w:r w:rsidR="0041218A">
        <w:t xml:space="preserve">, </w:t>
      </w:r>
      <w:r w:rsidR="009152BF">
        <w:t>the SREC for your application</w:t>
      </w:r>
      <w:r w:rsidR="0041218A">
        <w:t xml:space="preserve"> is </w:t>
      </w:r>
      <w:r w:rsidR="007673B7">
        <w:t xml:space="preserve">normally </w:t>
      </w:r>
      <w:r w:rsidR="0041218A">
        <w:t xml:space="preserve">based on your </w:t>
      </w:r>
      <w:r w:rsidR="001E071D">
        <w:t xml:space="preserve">own </w:t>
      </w:r>
      <w:r w:rsidR="0041218A">
        <w:t>department</w:t>
      </w:r>
      <w:r w:rsidR="00C52239">
        <w:t xml:space="preserve"> </w:t>
      </w:r>
      <w:r w:rsidR="00F61505">
        <w:rPr>
          <w:i/>
          <w:iCs/>
        </w:rPr>
        <w:t>according to</w:t>
      </w:r>
      <w:r w:rsidR="00AF61D7" w:rsidRPr="00F61505">
        <w:rPr>
          <w:i/>
          <w:iCs/>
        </w:rPr>
        <w:t xml:space="preserve"> </w:t>
      </w:r>
      <w:r w:rsidR="00F61505">
        <w:rPr>
          <w:i/>
          <w:iCs/>
        </w:rPr>
        <w:t xml:space="preserve">your </w:t>
      </w:r>
      <w:r w:rsidR="00AF61D7" w:rsidRPr="00F61505">
        <w:rPr>
          <w:i/>
          <w:iCs/>
        </w:rPr>
        <w:t>Ethics Monitor</w:t>
      </w:r>
      <w:r w:rsidR="00F61505" w:rsidRPr="00F61505">
        <w:rPr>
          <w:i/>
          <w:iCs/>
        </w:rPr>
        <w:t xml:space="preserve"> account</w:t>
      </w:r>
      <w:r w:rsidR="00F61505">
        <w:t>.</w:t>
      </w:r>
    </w:p>
    <w:p w14:paraId="4AC9A398" w14:textId="1BB62800" w:rsidR="008463E0" w:rsidRDefault="00AF61D7" w:rsidP="003E4AED">
      <w:pPr>
        <w:pStyle w:val="ListParagraph"/>
        <w:numPr>
          <w:ilvl w:val="1"/>
          <w:numId w:val="20"/>
        </w:numPr>
      </w:pPr>
      <w:r>
        <w:t>This</w:t>
      </w:r>
      <w:r w:rsidR="00C52239">
        <w:t xml:space="preserve"> </w:t>
      </w:r>
      <w:r w:rsidR="00AD6FDE">
        <w:t>information</w:t>
      </w:r>
      <w:r>
        <w:t xml:space="preserve"> </w:t>
      </w:r>
      <w:r w:rsidR="00C52239">
        <w:t xml:space="preserve">comes from your staff record </w:t>
      </w:r>
      <w:r w:rsidR="00AD6FDE">
        <w:t xml:space="preserve">so cannot be edited in </w:t>
      </w:r>
      <w:r w:rsidR="00DE146B">
        <w:t xml:space="preserve">Ethics Monitor, </w:t>
      </w:r>
      <w:r w:rsidR="00C52239">
        <w:t xml:space="preserve">but there can be a delay in </w:t>
      </w:r>
      <w:r w:rsidR="00DE146B">
        <w:t xml:space="preserve">the system </w:t>
      </w:r>
      <w:r w:rsidR="007508DE">
        <w:t>receiving updates.</w:t>
      </w:r>
    </w:p>
    <w:p w14:paraId="59A7C727" w14:textId="5F74D6DE" w:rsidR="0041218A" w:rsidRDefault="0041218A" w:rsidP="003E4AED">
      <w:pPr>
        <w:pStyle w:val="ListParagraph"/>
        <w:numPr>
          <w:ilvl w:val="0"/>
          <w:numId w:val="20"/>
        </w:numPr>
      </w:pPr>
      <w:r w:rsidRPr="00DE146B">
        <w:rPr>
          <w:b/>
          <w:bCs/>
        </w:rPr>
        <w:t>If you are a student</w:t>
      </w:r>
      <w:r>
        <w:t xml:space="preserve">, your </w:t>
      </w:r>
      <w:r w:rsidR="009F0494">
        <w:t xml:space="preserve">student record is not linked to a department so the SREC is </w:t>
      </w:r>
      <w:r w:rsidR="007673B7">
        <w:t xml:space="preserve">normally </w:t>
      </w:r>
      <w:r w:rsidR="009F0494">
        <w:t xml:space="preserve">based on the department of </w:t>
      </w:r>
      <w:r w:rsidR="00A13127">
        <w:t xml:space="preserve">the </w:t>
      </w:r>
      <w:r w:rsidR="006933B0">
        <w:t xml:space="preserve">person in the </w:t>
      </w:r>
      <w:r w:rsidR="00A13127" w:rsidRPr="00A13127">
        <w:rPr>
          <w:i/>
          <w:iCs/>
        </w:rPr>
        <w:t>Head of Department</w:t>
      </w:r>
      <w:r w:rsidR="00C06072">
        <w:t xml:space="preserve"> </w:t>
      </w:r>
      <w:r w:rsidR="006933B0">
        <w:t>field</w:t>
      </w:r>
      <w:r w:rsidR="00C06072">
        <w:t>.</w:t>
      </w:r>
    </w:p>
    <w:p w14:paraId="582A1F90" w14:textId="77777777" w:rsidR="0060490C" w:rsidRDefault="0060490C" w:rsidP="0060490C">
      <w:pPr>
        <w:pStyle w:val="ListParagraph"/>
        <w:numPr>
          <w:ilvl w:val="0"/>
          <w:numId w:val="20"/>
        </w:numPr>
      </w:pPr>
      <w:r>
        <w:t>Some applications will be routed to specific SRECs if they involve work with human tissue or require Health Research Authority approval, regardless of the departments involved.</w:t>
      </w:r>
    </w:p>
    <w:p w14:paraId="0353BCA8" w14:textId="0CB6B587" w:rsidR="00BC082E" w:rsidRDefault="00BC082E" w:rsidP="00BC082E">
      <w:pPr>
        <w:pStyle w:val="ListParagraph"/>
        <w:numPr>
          <w:ilvl w:val="0"/>
          <w:numId w:val="20"/>
        </w:numPr>
      </w:pPr>
      <w:r>
        <w:t xml:space="preserve">If </w:t>
      </w:r>
      <w:r w:rsidR="003E4AED">
        <w:t>the abovementioned</w:t>
      </w:r>
      <w:r w:rsidR="00CB4CE4">
        <w:t xml:space="preserve"> department details are correct but </w:t>
      </w:r>
      <w:r w:rsidR="00F316B2">
        <w:t xml:space="preserve">you think the SREC shown on the application summary screen in Ethics Monitor is </w:t>
      </w:r>
      <w:r w:rsidR="00CB4CE4">
        <w:t xml:space="preserve">not appropriate, submit the application </w:t>
      </w:r>
      <w:r w:rsidR="00A670FD">
        <w:t xml:space="preserve">to that </w:t>
      </w:r>
      <w:r w:rsidR="00CB4CE4">
        <w:t xml:space="preserve">SREC </w:t>
      </w:r>
      <w:r w:rsidR="00A670FD">
        <w:t xml:space="preserve">and it </w:t>
      </w:r>
      <w:r w:rsidR="00CB4CE4">
        <w:t>will</w:t>
      </w:r>
      <w:r w:rsidR="00A670FD">
        <w:t xml:space="preserve"> decide whether the application should be referred </w:t>
      </w:r>
      <w:r w:rsidR="00CB4CE4">
        <w:t>to an</w:t>
      </w:r>
      <w:r w:rsidR="00A670FD">
        <w:t>other SREC</w:t>
      </w:r>
      <w:r w:rsidR="00CB4CE4">
        <w:t>.</w:t>
      </w:r>
    </w:p>
    <w:p w14:paraId="7AECF55B" w14:textId="2FA41EA5" w:rsidR="00460A85" w:rsidRDefault="00EC3E80" w:rsidP="00EC3E80">
      <w:pPr>
        <w:pStyle w:val="Heading1"/>
      </w:pPr>
      <w:bookmarkStart w:id="5" w:name="_Toc94619701"/>
      <w:r>
        <w:t>If</w:t>
      </w:r>
      <w:r w:rsidR="00373884">
        <w:t xml:space="preserve"> the </w:t>
      </w:r>
      <w:r>
        <w:t xml:space="preserve">system </w:t>
      </w:r>
      <w:r w:rsidRPr="00EC3E80">
        <w:rPr>
          <w:b/>
          <w:bCs/>
        </w:rPr>
        <w:t>will</w:t>
      </w:r>
      <w:r>
        <w:t xml:space="preserve"> let you submit</w:t>
      </w:r>
      <w:bookmarkEnd w:id="5"/>
    </w:p>
    <w:p w14:paraId="569B84BD" w14:textId="25B5B852" w:rsidR="009362C9" w:rsidRDefault="007A293B" w:rsidP="007A293B">
      <w:pPr>
        <w:pStyle w:val="ListParagraph"/>
        <w:numPr>
          <w:ilvl w:val="0"/>
          <w:numId w:val="22"/>
        </w:numPr>
      </w:pPr>
      <w:r>
        <w:t xml:space="preserve">If </w:t>
      </w:r>
      <w:r w:rsidR="008D0F53">
        <w:t xml:space="preserve">Ethics Monitor </w:t>
      </w:r>
      <w:r w:rsidR="008D0F53" w:rsidRPr="00F77F8B">
        <w:rPr>
          <w:b/>
          <w:bCs/>
        </w:rPr>
        <w:t>can</w:t>
      </w:r>
      <w:r w:rsidR="008D0F53">
        <w:t xml:space="preserve"> identify </w:t>
      </w:r>
      <w:r w:rsidR="00D35551">
        <w:t xml:space="preserve">a SREC from the details supplied, </w:t>
      </w:r>
      <w:r w:rsidR="002E14D2">
        <w:t>the application summary screen will show</w:t>
      </w:r>
      <w:r w:rsidR="009362C9">
        <w:t>:</w:t>
      </w:r>
    </w:p>
    <w:p w14:paraId="4FCCB070" w14:textId="77777777" w:rsidR="009362C9" w:rsidRDefault="009362C9" w:rsidP="009362C9">
      <w:pPr>
        <w:pStyle w:val="ListParagraph"/>
        <w:numPr>
          <w:ilvl w:val="1"/>
          <w:numId w:val="22"/>
        </w:numPr>
      </w:pPr>
      <w:r>
        <w:t>A</w:t>
      </w:r>
      <w:r w:rsidR="002E14D2">
        <w:t xml:space="preserve"> ‘green light’ against the </w:t>
      </w:r>
      <w:r w:rsidR="002E14D2" w:rsidRPr="002E14D2">
        <w:rPr>
          <w:i/>
          <w:iCs/>
        </w:rPr>
        <w:t>Submit application</w:t>
      </w:r>
      <w:r w:rsidR="002E14D2">
        <w:t xml:space="preserve"> button</w:t>
      </w:r>
      <w:r>
        <w:t>,</w:t>
      </w:r>
      <w:r w:rsidR="00E95405">
        <w:t xml:space="preserve"> and</w:t>
      </w:r>
    </w:p>
    <w:p w14:paraId="4C07BC24" w14:textId="7ECECCDF" w:rsidR="0071421C" w:rsidRDefault="009362C9" w:rsidP="009362C9">
      <w:pPr>
        <w:pStyle w:val="ListParagraph"/>
        <w:numPr>
          <w:ilvl w:val="1"/>
          <w:numId w:val="22"/>
        </w:numPr>
      </w:pPr>
      <w:r>
        <w:t>A</w:t>
      </w:r>
      <w:r w:rsidR="003B362E">
        <w:t xml:space="preserve"> complete </w:t>
      </w:r>
      <w:r>
        <w:t xml:space="preserve">approval route </w:t>
      </w:r>
      <w:r w:rsidR="003B362E">
        <w:t xml:space="preserve">under </w:t>
      </w:r>
      <w:r w:rsidR="003B362E" w:rsidRPr="003B362E">
        <w:rPr>
          <w:i/>
          <w:iCs/>
        </w:rPr>
        <w:t>Reviewers</w:t>
      </w:r>
      <w:r>
        <w:t>, from supervisor (if you are a student) to a specified SREC</w:t>
      </w:r>
      <w:r w:rsidR="00C37F5E">
        <w:t xml:space="preserve"> (</w:t>
      </w:r>
      <w:r w:rsidR="008D3E68">
        <w:t>and URESC if applicable)</w:t>
      </w:r>
    </w:p>
    <w:p w14:paraId="25F1E525" w14:textId="1C6F2A20" w:rsidR="009362C9" w:rsidRDefault="009362C9" w:rsidP="009362C9">
      <w:pPr>
        <w:pStyle w:val="ListParagraph"/>
        <w:numPr>
          <w:ilvl w:val="0"/>
          <w:numId w:val="22"/>
        </w:numPr>
      </w:pPr>
      <w:r>
        <w:lastRenderedPageBreak/>
        <w:t xml:space="preserve">This </w:t>
      </w:r>
      <w:r w:rsidR="001C0C61">
        <w:t>screen does not tell you if your application</w:t>
      </w:r>
      <w:r w:rsidR="00AF1E0E">
        <w:t xml:space="preserve"> form</w:t>
      </w:r>
      <w:r w:rsidR="001C0C61">
        <w:t xml:space="preserve"> is incomplete</w:t>
      </w:r>
      <w:r w:rsidR="00AF1E0E">
        <w:t xml:space="preserve">. Click </w:t>
      </w:r>
      <w:r w:rsidR="00AF1E0E" w:rsidRPr="00C86A7C">
        <w:rPr>
          <w:i/>
          <w:iCs/>
        </w:rPr>
        <w:t>Submit application</w:t>
      </w:r>
      <w:r w:rsidR="00AF1E0E">
        <w:t xml:space="preserve"> to see </w:t>
      </w:r>
      <w:r w:rsidR="00C86A7C">
        <w:t>which sections, if any, have incomplete mandatory fields.</w:t>
      </w:r>
    </w:p>
    <w:p w14:paraId="4762E9F3" w14:textId="40C1A8D3" w:rsidR="001C0C61" w:rsidRDefault="00AF1E0E" w:rsidP="00576C44">
      <w:pPr>
        <w:jc w:val="center"/>
      </w:pPr>
      <w:r w:rsidRPr="00AF1E0E">
        <w:drawing>
          <wp:inline distT="0" distB="0" distL="0" distR="0" wp14:anchorId="60768044" wp14:editId="43444383">
            <wp:extent cx="4097785" cy="3615690"/>
            <wp:effectExtent l="0" t="0" r="0" b="381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3"/>
                    <a:stretch>
                      <a:fillRect/>
                    </a:stretch>
                  </pic:blipFill>
                  <pic:spPr>
                    <a:xfrm>
                      <a:off x="0" y="0"/>
                      <a:ext cx="4097785" cy="3615690"/>
                    </a:xfrm>
                    <a:prstGeom prst="rect">
                      <a:avLst/>
                    </a:prstGeom>
                    <a:ln>
                      <a:noFill/>
                    </a:ln>
                  </pic:spPr>
                </pic:pic>
              </a:graphicData>
            </a:graphic>
          </wp:inline>
        </w:drawing>
      </w:r>
    </w:p>
    <w:p w14:paraId="5362D9CA" w14:textId="43475DCC" w:rsidR="00237B5A" w:rsidRDefault="00EC3E80" w:rsidP="009C5501">
      <w:pPr>
        <w:pStyle w:val="Heading1"/>
      </w:pPr>
      <w:bookmarkStart w:id="6" w:name="_What_Happens_When"/>
      <w:bookmarkStart w:id="7" w:name="_Toc94619702"/>
      <w:bookmarkEnd w:id="6"/>
      <w:r>
        <w:t xml:space="preserve">If the system </w:t>
      </w:r>
      <w:r w:rsidRPr="00EC3E80">
        <w:rPr>
          <w:b/>
          <w:bCs/>
        </w:rPr>
        <w:t>will</w:t>
      </w:r>
      <w:r>
        <w:t xml:space="preserve"> </w:t>
      </w:r>
      <w:r w:rsidRPr="00EC3E80">
        <w:rPr>
          <w:b/>
          <w:bCs/>
        </w:rPr>
        <w:t>not</w:t>
      </w:r>
      <w:r>
        <w:t xml:space="preserve"> let you submit</w:t>
      </w:r>
      <w:bookmarkEnd w:id="7"/>
    </w:p>
    <w:p w14:paraId="1415ABA5" w14:textId="4952ED52" w:rsidR="00F77F8B" w:rsidRDefault="00F77F8B" w:rsidP="007332F2">
      <w:pPr>
        <w:pStyle w:val="ListParagraph"/>
        <w:numPr>
          <w:ilvl w:val="0"/>
          <w:numId w:val="20"/>
        </w:numPr>
      </w:pPr>
      <w:r>
        <w:t xml:space="preserve">If Ethics Monitor </w:t>
      </w:r>
      <w:r w:rsidRPr="00F77F8B">
        <w:rPr>
          <w:b/>
          <w:bCs/>
        </w:rPr>
        <w:t>cannot</w:t>
      </w:r>
      <w:r>
        <w:t xml:space="preserve"> identify a SREC from the details supplied</w:t>
      </w:r>
      <w:r>
        <w:t>, the application summary screen will show</w:t>
      </w:r>
      <w:r>
        <w:t>:</w:t>
      </w:r>
    </w:p>
    <w:p w14:paraId="5C103774" w14:textId="613A6140" w:rsidR="0032782E" w:rsidRDefault="00C45845" w:rsidP="0032782E">
      <w:pPr>
        <w:pStyle w:val="ListParagraph"/>
        <w:numPr>
          <w:ilvl w:val="1"/>
          <w:numId w:val="20"/>
        </w:numPr>
      </w:pPr>
      <w:r w:rsidRPr="00D5403A">
        <w:drawing>
          <wp:anchor distT="0" distB="0" distL="114300" distR="114300" simplePos="0" relativeHeight="251659264" behindDoc="0" locked="0" layoutInCell="1" allowOverlap="1" wp14:anchorId="2AA8FE38" wp14:editId="71FA1649">
            <wp:simplePos x="0" y="0"/>
            <wp:positionH relativeFrom="margin">
              <wp:align>right</wp:align>
            </wp:positionH>
            <wp:positionV relativeFrom="paragraph">
              <wp:posOffset>2540</wp:posOffset>
            </wp:positionV>
            <wp:extent cx="2736850" cy="3257550"/>
            <wp:effectExtent l="0" t="0" r="6350" b="0"/>
            <wp:wrapSquare wrapText="bothSides"/>
            <wp:docPr id="7" name="Picture 7" descr="The application summary screen, showing a message that 'This application cannot progress because one or more reviewers could not be found', and the workflow showing the supervisor and HoD under the heading 'reviewers' but with an alert that the system 'Can't find Research Ethics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application summary screen, showing a message that 'This application cannot progress because one or more reviewers could not be found', and the workflow showing the supervisor and HoD under the heading 'reviewers' but with an alert that the system 'Can't find Research Ethics Committe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6850" cy="3257550"/>
                    </a:xfrm>
                    <a:prstGeom prst="rect">
                      <a:avLst/>
                    </a:prstGeom>
                    <a:ln>
                      <a:noFill/>
                    </a:ln>
                  </pic:spPr>
                </pic:pic>
              </a:graphicData>
            </a:graphic>
            <wp14:sizeRelH relativeFrom="page">
              <wp14:pctWidth>0</wp14:pctWidth>
            </wp14:sizeRelH>
            <wp14:sizeRelV relativeFrom="page">
              <wp14:pctHeight>0</wp14:pctHeight>
            </wp14:sizeRelV>
          </wp:anchor>
        </w:drawing>
      </w:r>
      <w:r w:rsidR="008B4336">
        <w:t xml:space="preserve">No </w:t>
      </w:r>
      <w:r w:rsidR="0032782E">
        <w:t>‘</w:t>
      </w:r>
      <w:r w:rsidR="008B4336">
        <w:t xml:space="preserve">green </w:t>
      </w:r>
      <w:r w:rsidR="0032782E">
        <w:t xml:space="preserve">light’ against the </w:t>
      </w:r>
      <w:r w:rsidR="0032782E" w:rsidRPr="0032782E">
        <w:rPr>
          <w:i/>
          <w:iCs/>
        </w:rPr>
        <w:t>Submit application</w:t>
      </w:r>
      <w:r w:rsidR="0032782E">
        <w:t xml:space="preserve"> </w:t>
      </w:r>
      <w:r w:rsidR="0044118E">
        <w:t>button, and</w:t>
      </w:r>
    </w:p>
    <w:p w14:paraId="52B184B1" w14:textId="34539118" w:rsidR="009C2F13" w:rsidRDefault="009C2F13" w:rsidP="0032782E">
      <w:pPr>
        <w:pStyle w:val="ListParagraph"/>
        <w:numPr>
          <w:ilvl w:val="1"/>
          <w:numId w:val="20"/>
        </w:numPr>
      </w:pPr>
      <w:r>
        <w:t>An on</w:t>
      </w:r>
      <w:r w:rsidR="00054BA0">
        <w:t>-screen error message e.g. ‘The application cannot progress because one or more reviewers could not be found’, and</w:t>
      </w:r>
    </w:p>
    <w:p w14:paraId="07C2C5FB" w14:textId="55A55BBA" w:rsidR="00237B5A" w:rsidRDefault="009C2F13" w:rsidP="0032782E">
      <w:pPr>
        <w:pStyle w:val="ListParagraph"/>
        <w:numPr>
          <w:ilvl w:val="1"/>
          <w:numId w:val="20"/>
        </w:numPr>
      </w:pPr>
      <w:r>
        <w:t xml:space="preserve">No </w:t>
      </w:r>
      <w:r w:rsidR="005900FA">
        <w:t>S</w:t>
      </w:r>
      <w:r>
        <w:t>REC listed under</w:t>
      </w:r>
      <w:r w:rsidR="008B4336">
        <w:t xml:space="preserve"> </w:t>
      </w:r>
      <w:r w:rsidRPr="009C2F13">
        <w:rPr>
          <w:i/>
          <w:iCs/>
        </w:rPr>
        <w:t>Reviewers</w:t>
      </w:r>
      <w:r>
        <w:t xml:space="preserve">, as well as </w:t>
      </w:r>
      <w:r w:rsidR="0044118E">
        <w:t>on-screen</w:t>
      </w:r>
      <w:r>
        <w:t xml:space="preserve"> text</w:t>
      </w:r>
      <w:r w:rsidR="0044118E">
        <w:t xml:space="preserve"> e.g. </w:t>
      </w:r>
      <w:r w:rsidR="00ED4ADD">
        <w:t>‘Can’t find Research Ethics Committee</w:t>
      </w:r>
      <w:r w:rsidR="00EC3E80">
        <w:t>’.</w:t>
      </w:r>
    </w:p>
    <w:p w14:paraId="5796E805" w14:textId="208DD427" w:rsidR="00693FD8" w:rsidRDefault="00693FD8" w:rsidP="00C45845">
      <w:pPr>
        <w:pStyle w:val="ListParagraph"/>
        <w:numPr>
          <w:ilvl w:val="0"/>
          <w:numId w:val="20"/>
        </w:numPr>
      </w:pPr>
      <w:r>
        <w:lastRenderedPageBreak/>
        <w:t xml:space="preserve">This screen does not tell you if your application form is incomplete. Click </w:t>
      </w:r>
      <w:r w:rsidRPr="00C45845">
        <w:rPr>
          <w:i/>
          <w:iCs/>
        </w:rPr>
        <w:t>Submit application</w:t>
      </w:r>
      <w:r>
        <w:t xml:space="preserve"> to see which sections, if any, have incomplete mandatory fields.</w:t>
      </w:r>
    </w:p>
    <w:p w14:paraId="0F6146C3" w14:textId="08434614" w:rsidR="00984590" w:rsidRDefault="00521A89" w:rsidP="007332F2">
      <w:pPr>
        <w:pStyle w:val="ListParagraph"/>
        <w:numPr>
          <w:ilvl w:val="0"/>
          <w:numId w:val="20"/>
        </w:numPr>
      </w:pPr>
      <w:r>
        <w:t>In terms of the workflow,</w:t>
      </w:r>
      <w:r w:rsidR="009C5501">
        <w:t xml:space="preserve"> </w:t>
      </w:r>
      <w:r w:rsidR="00D42BF7">
        <w:t>o</w:t>
      </w:r>
      <w:r w:rsidR="00984590">
        <w:t>ne of two things</w:t>
      </w:r>
      <w:r>
        <w:t xml:space="preserve"> usually</w:t>
      </w:r>
      <w:r w:rsidR="00D85A76">
        <w:t xml:space="preserve"> </w:t>
      </w:r>
      <w:r w:rsidR="00EE3F65">
        <w:t xml:space="preserve">causes the error text </w:t>
      </w:r>
      <w:r w:rsidR="00C45845">
        <w:t xml:space="preserve">mentioned above, and </w:t>
      </w:r>
      <w:r w:rsidR="003B4471">
        <w:t>prevents submission</w:t>
      </w:r>
      <w:r w:rsidR="00D42BF7">
        <w:t>.</w:t>
      </w:r>
    </w:p>
    <w:p w14:paraId="3629B368" w14:textId="1111353C" w:rsidR="00F5674C" w:rsidRDefault="00057120" w:rsidP="00EC3E80">
      <w:pPr>
        <w:pStyle w:val="Heading2"/>
      </w:pPr>
      <w:bookmarkStart w:id="8" w:name="_Toc94619703"/>
      <w:r>
        <w:t>Unsuitable reviewer</w:t>
      </w:r>
      <w:r w:rsidR="007C2904">
        <w:t xml:space="preserve"> </w:t>
      </w:r>
      <w:r w:rsidR="00576C44">
        <w:t xml:space="preserve">selected </w:t>
      </w:r>
      <w:r w:rsidR="007C2904">
        <w:t>(student applications only)</w:t>
      </w:r>
      <w:bookmarkEnd w:id="8"/>
    </w:p>
    <w:p w14:paraId="6F6961E6" w14:textId="3E1DCADF" w:rsidR="00576C44" w:rsidRDefault="00576C44" w:rsidP="00576C44">
      <w:pPr>
        <w:pStyle w:val="ListParagraph"/>
        <w:numPr>
          <w:ilvl w:val="0"/>
          <w:numId w:val="21"/>
        </w:numPr>
      </w:pPr>
      <w:r>
        <w:t>Th</w:t>
      </w:r>
      <w:r w:rsidR="003C45D5">
        <w:t>is is th</w:t>
      </w:r>
      <w:r>
        <w:t xml:space="preserve">e most common </w:t>
      </w:r>
      <w:r>
        <w:t xml:space="preserve">reason </w:t>
      </w:r>
      <w:r w:rsidR="003C45D5">
        <w:t>you will not be able to submit</w:t>
      </w:r>
      <w:r>
        <w:t>.</w:t>
      </w:r>
    </w:p>
    <w:p w14:paraId="334ADA5D" w14:textId="77777777" w:rsidR="003A11D8" w:rsidRDefault="007D495E" w:rsidP="003A11D8">
      <w:pPr>
        <w:pStyle w:val="ListParagraph"/>
        <w:numPr>
          <w:ilvl w:val="0"/>
          <w:numId w:val="21"/>
        </w:numPr>
      </w:pPr>
      <w:r>
        <w:t>T</w:t>
      </w:r>
      <w:r w:rsidR="00782E87">
        <w:t xml:space="preserve">he </w:t>
      </w:r>
      <w:r w:rsidRPr="007D495E">
        <w:rPr>
          <w:i/>
          <w:iCs/>
        </w:rPr>
        <w:t>Head of Department</w:t>
      </w:r>
      <w:r w:rsidR="00782E87">
        <w:t xml:space="preserve"> </w:t>
      </w:r>
      <w:r w:rsidR="007C2904">
        <w:t>you have selected on your application</w:t>
      </w:r>
      <w:r>
        <w:t xml:space="preserve"> does not have the necessary permissions in the system for that role</w:t>
      </w:r>
      <w:r w:rsidR="003A11D8">
        <w:t>.</w:t>
      </w:r>
    </w:p>
    <w:p w14:paraId="38A1AD5A" w14:textId="04752981" w:rsidR="007D495E" w:rsidRDefault="003A11D8" w:rsidP="003A11D8">
      <w:pPr>
        <w:pStyle w:val="ListParagraph"/>
        <w:numPr>
          <w:ilvl w:val="0"/>
          <w:numId w:val="21"/>
        </w:numPr>
      </w:pPr>
      <w:r>
        <w:t xml:space="preserve">You need to select </w:t>
      </w:r>
      <w:r w:rsidR="00A66A30">
        <w:t xml:space="preserve">an appropriate person as </w:t>
      </w:r>
      <w:r w:rsidR="00A66A30" w:rsidRPr="00A66A30">
        <w:rPr>
          <w:i/>
          <w:iCs/>
        </w:rPr>
        <w:t>Head of Department</w:t>
      </w:r>
      <w:r w:rsidR="00807407">
        <w:t xml:space="preserve">, </w:t>
      </w:r>
      <w:hyperlink w:anchor="_Head_of_Department" w:history="1">
        <w:r w:rsidR="00807407" w:rsidRPr="00310E90">
          <w:rPr>
            <w:rStyle w:val="Hyperlink"/>
          </w:rPr>
          <w:t>as outlined above</w:t>
        </w:r>
      </w:hyperlink>
      <w:r w:rsidR="00807407">
        <w:t>.</w:t>
      </w:r>
    </w:p>
    <w:p w14:paraId="55243642" w14:textId="22A1E658" w:rsidR="00057120" w:rsidRDefault="00AB6CF2" w:rsidP="00EC3E80">
      <w:pPr>
        <w:pStyle w:val="Heading2"/>
      </w:pPr>
      <w:bookmarkStart w:id="9" w:name="_Toc94619704"/>
      <w:r>
        <w:t>Department not associated with a SREC</w:t>
      </w:r>
      <w:bookmarkEnd w:id="9"/>
    </w:p>
    <w:p w14:paraId="7BBE40EE" w14:textId="089E35CA" w:rsidR="00576C44" w:rsidRDefault="003C45D5" w:rsidP="00AB6CF2">
      <w:pPr>
        <w:pStyle w:val="ListParagraph"/>
        <w:numPr>
          <w:ilvl w:val="0"/>
          <w:numId w:val="21"/>
        </w:numPr>
      </w:pPr>
      <w:r>
        <w:t>This is a</w:t>
      </w:r>
      <w:r w:rsidR="00576C44">
        <w:t xml:space="preserve"> less common reason </w:t>
      </w:r>
      <w:r>
        <w:t>you will not be able to submit</w:t>
      </w:r>
      <w:r w:rsidR="00576C44">
        <w:t>.</w:t>
      </w:r>
    </w:p>
    <w:p w14:paraId="66FD5552" w14:textId="746664F4" w:rsidR="008251E8" w:rsidRDefault="00777C88" w:rsidP="004C31D7">
      <w:pPr>
        <w:pStyle w:val="ListParagraph"/>
        <w:numPr>
          <w:ilvl w:val="0"/>
          <w:numId w:val="21"/>
        </w:numPr>
      </w:pPr>
      <w:r w:rsidRPr="003B4471">
        <w:rPr>
          <w:b/>
          <w:bCs/>
        </w:rPr>
        <w:t>Staff:</w:t>
      </w:r>
      <w:r>
        <w:t xml:space="preserve"> </w:t>
      </w:r>
      <w:r w:rsidR="00A66A30">
        <w:t>occurs if</w:t>
      </w:r>
      <w:r w:rsidR="003B4471">
        <w:t xml:space="preserve"> </w:t>
      </w:r>
      <w:r>
        <w:t>your</w:t>
      </w:r>
      <w:r w:rsidRPr="00777C88">
        <w:t xml:space="preserve"> </w:t>
      </w:r>
      <w:r>
        <w:t>department is not linked to a SREC.</w:t>
      </w:r>
    </w:p>
    <w:p w14:paraId="252DBF57" w14:textId="3234784D" w:rsidR="00777C88" w:rsidRDefault="008251E8" w:rsidP="004C31D7">
      <w:pPr>
        <w:pStyle w:val="ListParagraph"/>
        <w:numPr>
          <w:ilvl w:val="0"/>
          <w:numId w:val="21"/>
        </w:numPr>
      </w:pPr>
      <w:r w:rsidRPr="003B4471">
        <w:rPr>
          <w:b/>
          <w:bCs/>
        </w:rPr>
        <w:t>S</w:t>
      </w:r>
      <w:r w:rsidR="00777C88" w:rsidRPr="003B4471">
        <w:rPr>
          <w:b/>
          <w:bCs/>
        </w:rPr>
        <w:t>tudents:</w:t>
      </w:r>
      <w:r w:rsidR="00A66A30" w:rsidRPr="00A66A30">
        <w:t xml:space="preserve"> occurs</w:t>
      </w:r>
      <w:r w:rsidR="00777C88" w:rsidRPr="00A66A30">
        <w:t xml:space="preserve"> </w:t>
      </w:r>
      <w:r w:rsidR="003B4471">
        <w:t xml:space="preserve">if </w:t>
      </w:r>
      <w:r w:rsidR="000A0C44">
        <w:t xml:space="preserve">the person selected as </w:t>
      </w:r>
      <w:r w:rsidR="000A0C44" w:rsidRPr="009C5501">
        <w:rPr>
          <w:i/>
          <w:iCs/>
        </w:rPr>
        <w:t>Head of Department</w:t>
      </w:r>
      <w:r w:rsidR="000A0C44">
        <w:t xml:space="preserve"> </w:t>
      </w:r>
      <w:r w:rsidR="00310E90">
        <w:t>has the necessary permissions in the system</w:t>
      </w:r>
      <w:r w:rsidR="003B4471">
        <w:t xml:space="preserve"> but their department is not linked to a SREC.</w:t>
      </w:r>
    </w:p>
    <w:p w14:paraId="31A88FB9" w14:textId="4DF54B5A" w:rsidR="00D46C42" w:rsidRPr="0071421C" w:rsidRDefault="008D0765" w:rsidP="004C31D7">
      <w:pPr>
        <w:pStyle w:val="ListParagraph"/>
        <w:numPr>
          <w:ilvl w:val="0"/>
          <w:numId w:val="21"/>
        </w:numPr>
      </w:pPr>
      <w:hyperlink r:id="rId15" w:history="1">
        <w:r w:rsidR="00A66A30">
          <w:rPr>
            <w:rStyle w:val="Hyperlink"/>
          </w:rPr>
          <w:t>Let us know</w:t>
        </w:r>
      </w:hyperlink>
      <w:r w:rsidR="00F56F8C">
        <w:t xml:space="preserve">; </w:t>
      </w:r>
      <w:r w:rsidR="00A66A30">
        <w:t>w</w:t>
      </w:r>
      <w:r>
        <w:t>e can usually fix this quickly.</w:t>
      </w:r>
    </w:p>
    <w:sectPr w:rsidR="00D46C42" w:rsidRPr="0071421C" w:rsidSect="00EA2A3C">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16A41" w14:textId="77777777" w:rsidR="00F97646" w:rsidRDefault="00F97646" w:rsidP="00B206D2">
      <w:pPr>
        <w:spacing w:after="0" w:line="240" w:lineRule="auto"/>
      </w:pPr>
      <w:r>
        <w:separator/>
      </w:r>
    </w:p>
  </w:endnote>
  <w:endnote w:type="continuationSeparator" w:id="0">
    <w:p w14:paraId="1DD17A88" w14:textId="77777777" w:rsidR="00F97646" w:rsidRDefault="00F97646" w:rsidP="00B2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040432"/>
      <w:docPartObj>
        <w:docPartGallery w:val="Page Numbers (Bottom of Page)"/>
        <w:docPartUnique/>
      </w:docPartObj>
    </w:sdtPr>
    <w:sdtEndPr/>
    <w:sdtContent>
      <w:sdt>
        <w:sdtPr>
          <w:id w:val="-1769616900"/>
          <w:docPartObj>
            <w:docPartGallery w:val="Page Numbers (Top of Page)"/>
            <w:docPartUnique/>
          </w:docPartObj>
        </w:sdtPr>
        <w:sdtEndPr/>
        <w:sdtContent>
          <w:p w14:paraId="79C36F15" w14:textId="77777777" w:rsidR="006678D9" w:rsidRDefault="006678D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98980D9" w14:textId="77777777" w:rsidR="006678D9" w:rsidRDefault="00667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5265391"/>
      <w:docPartObj>
        <w:docPartGallery w:val="Page Numbers (Bottom of Page)"/>
        <w:docPartUnique/>
      </w:docPartObj>
    </w:sdtPr>
    <w:sdtEndPr/>
    <w:sdtContent>
      <w:sdt>
        <w:sdtPr>
          <w:id w:val="1187874341"/>
          <w:docPartObj>
            <w:docPartGallery w:val="Page Numbers (Top of Page)"/>
            <w:docPartUnique/>
          </w:docPartObj>
        </w:sdtPr>
        <w:sdtEndPr/>
        <w:sdtContent>
          <w:p w14:paraId="7BB798F5" w14:textId="77777777" w:rsidR="006678D9" w:rsidRDefault="006678D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D73E098" w14:textId="77777777" w:rsidR="006678D9" w:rsidRDefault="00667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C83CB" w14:textId="77777777" w:rsidR="00F97646" w:rsidRDefault="00F97646" w:rsidP="00B206D2">
      <w:pPr>
        <w:spacing w:after="0" w:line="240" w:lineRule="auto"/>
      </w:pPr>
      <w:r>
        <w:separator/>
      </w:r>
    </w:p>
  </w:footnote>
  <w:footnote w:type="continuationSeparator" w:id="0">
    <w:p w14:paraId="61640129" w14:textId="77777777" w:rsidR="00F97646" w:rsidRDefault="00F97646" w:rsidP="00B20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459"/>
    </w:tblGrid>
    <w:tr w:rsidR="006678D9" w14:paraId="52204C7B" w14:textId="77777777" w:rsidTr="00E44BD3">
      <w:tc>
        <w:tcPr>
          <w:tcW w:w="4513" w:type="dxa"/>
        </w:tcPr>
        <w:p w14:paraId="0858AF28" w14:textId="77777777" w:rsidR="006678D9" w:rsidRDefault="006678D9" w:rsidP="00EA2A3C">
          <w:pPr>
            <w:pStyle w:val="Header"/>
          </w:pPr>
        </w:p>
      </w:tc>
      <w:tc>
        <w:tcPr>
          <w:tcW w:w="4487" w:type="dxa"/>
        </w:tcPr>
        <w:p w14:paraId="4D44593D" w14:textId="77777777" w:rsidR="006678D9" w:rsidRDefault="006678D9" w:rsidP="00EA2A3C">
          <w:pPr>
            <w:pStyle w:val="Header"/>
            <w:jc w:val="right"/>
          </w:pPr>
          <w:r>
            <w:rPr>
              <w:noProof/>
            </w:rPr>
            <w:drawing>
              <wp:inline distT="0" distB="0" distL="0" distR="0" wp14:anchorId="0DE03840" wp14:editId="6DDA9EC1">
                <wp:extent cx="1277962" cy="722326"/>
                <wp:effectExtent l="0" t="0" r="0"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al - Input - Logos  - 2011.7.11 EHU Logo Stack.jpg"/>
                        <pic:cNvPicPr/>
                      </pic:nvPicPr>
                      <pic:blipFill>
                        <a:blip r:embed="rId1">
                          <a:extLst>
                            <a:ext uri="{28A0092B-C50C-407E-A947-70E740481C1C}">
                              <a14:useLocalDpi xmlns:a14="http://schemas.microsoft.com/office/drawing/2010/main" val="0"/>
                            </a:ext>
                          </a:extLst>
                        </a:blip>
                        <a:stretch>
                          <a:fillRect/>
                        </a:stretch>
                      </pic:blipFill>
                      <pic:spPr>
                        <a:xfrm>
                          <a:off x="0" y="0"/>
                          <a:ext cx="1310380" cy="740649"/>
                        </a:xfrm>
                        <a:prstGeom prst="rect">
                          <a:avLst/>
                        </a:prstGeom>
                      </pic:spPr>
                    </pic:pic>
                  </a:graphicData>
                </a:graphic>
              </wp:inline>
            </w:drawing>
          </w:r>
        </w:p>
      </w:tc>
    </w:tr>
  </w:tbl>
  <w:p w14:paraId="3C22E3EC" w14:textId="77777777" w:rsidR="006678D9" w:rsidRDefault="00667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0774"/>
    <w:multiLevelType w:val="hybridMultilevel"/>
    <w:tmpl w:val="3CF4D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65437"/>
    <w:multiLevelType w:val="hybridMultilevel"/>
    <w:tmpl w:val="35C4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11CC4"/>
    <w:multiLevelType w:val="hybridMultilevel"/>
    <w:tmpl w:val="6D1C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21079"/>
    <w:multiLevelType w:val="hybridMultilevel"/>
    <w:tmpl w:val="5866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924E7"/>
    <w:multiLevelType w:val="hybridMultilevel"/>
    <w:tmpl w:val="E11C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B5389"/>
    <w:multiLevelType w:val="hybridMultilevel"/>
    <w:tmpl w:val="FD8CB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17F58"/>
    <w:multiLevelType w:val="hybridMultilevel"/>
    <w:tmpl w:val="A97EE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87CE6"/>
    <w:multiLevelType w:val="hybridMultilevel"/>
    <w:tmpl w:val="A16AD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12EC0"/>
    <w:multiLevelType w:val="hybridMultilevel"/>
    <w:tmpl w:val="8E1C4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76313"/>
    <w:multiLevelType w:val="hybridMultilevel"/>
    <w:tmpl w:val="4BF0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475B5"/>
    <w:multiLevelType w:val="hybridMultilevel"/>
    <w:tmpl w:val="E57E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E38E5"/>
    <w:multiLevelType w:val="hybridMultilevel"/>
    <w:tmpl w:val="E1E0F3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A893A43"/>
    <w:multiLevelType w:val="hybridMultilevel"/>
    <w:tmpl w:val="0CCC5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586B20"/>
    <w:multiLevelType w:val="hybridMultilevel"/>
    <w:tmpl w:val="EEFCD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B489B"/>
    <w:multiLevelType w:val="hybridMultilevel"/>
    <w:tmpl w:val="356A9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F40DE"/>
    <w:multiLevelType w:val="hybridMultilevel"/>
    <w:tmpl w:val="A7AE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821385"/>
    <w:multiLevelType w:val="hybridMultilevel"/>
    <w:tmpl w:val="7EEA7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1F3876"/>
    <w:multiLevelType w:val="hybridMultilevel"/>
    <w:tmpl w:val="785C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542C43"/>
    <w:multiLevelType w:val="hybridMultilevel"/>
    <w:tmpl w:val="7A7C4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C60E1"/>
    <w:multiLevelType w:val="hybridMultilevel"/>
    <w:tmpl w:val="8F726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F6502"/>
    <w:multiLevelType w:val="hybridMultilevel"/>
    <w:tmpl w:val="E2F44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505A97"/>
    <w:multiLevelType w:val="hybridMultilevel"/>
    <w:tmpl w:val="3D6A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C184C"/>
    <w:multiLevelType w:val="hybridMultilevel"/>
    <w:tmpl w:val="7CF2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4"/>
  </w:num>
  <w:num w:numId="4">
    <w:abstractNumId w:val="1"/>
  </w:num>
  <w:num w:numId="5">
    <w:abstractNumId w:val="7"/>
  </w:num>
  <w:num w:numId="6">
    <w:abstractNumId w:val="13"/>
  </w:num>
  <w:num w:numId="7">
    <w:abstractNumId w:val="12"/>
  </w:num>
  <w:num w:numId="8">
    <w:abstractNumId w:val="19"/>
  </w:num>
  <w:num w:numId="9">
    <w:abstractNumId w:val="15"/>
  </w:num>
  <w:num w:numId="10">
    <w:abstractNumId w:val="0"/>
  </w:num>
  <w:num w:numId="11">
    <w:abstractNumId w:val="18"/>
  </w:num>
  <w:num w:numId="12">
    <w:abstractNumId w:val="11"/>
  </w:num>
  <w:num w:numId="13">
    <w:abstractNumId w:val="5"/>
  </w:num>
  <w:num w:numId="14">
    <w:abstractNumId w:val="4"/>
  </w:num>
  <w:num w:numId="15">
    <w:abstractNumId w:val="9"/>
  </w:num>
  <w:num w:numId="16">
    <w:abstractNumId w:val="3"/>
  </w:num>
  <w:num w:numId="17">
    <w:abstractNumId w:val="22"/>
  </w:num>
  <w:num w:numId="18">
    <w:abstractNumId w:val="2"/>
  </w:num>
  <w:num w:numId="19">
    <w:abstractNumId w:val="10"/>
  </w:num>
  <w:num w:numId="20">
    <w:abstractNumId w:val="20"/>
  </w:num>
  <w:num w:numId="21">
    <w:abstractNumId w:val="21"/>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46"/>
    <w:rsid w:val="00023E07"/>
    <w:rsid w:val="000273C8"/>
    <w:rsid w:val="0005168C"/>
    <w:rsid w:val="00054BA0"/>
    <w:rsid w:val="00057120"/>
    <w:rsid w:val="00057499"/>
    <w:rsid w:val="00074C54"/>
    <w:rsid w:val="00080D17"/>
    <w:rsid w:val="0008795A"/>
    <w:rsid w:val="0009049E"/>
    <w:rsid w:val="00095B39"/>
    <w:rsid w:val="00096CDF"/>
    <w:rsid w:val="00097326"/>
    <w:rsid w:val="000A0C44"/>
    <w:rsid w:val="000B63F6"/>
    <w:rsid w:val="000B6510"/>
    <w:rsid w:val="000B6E36"/>
    <w:rsid w:val="000D01B7"/>
    <w:rsid w:val="000E1510"/>
    <w:rsid w:val="000E6BDA"/>
    <w:rsid w:val="000F3143"/>
    <w:rsid w:val="001022F1"/>
    <w:rsid w:val="00104DFD"/>
    <w:rsid w:val="00105964"/>
    <w:rsid w:val="001271AC"/>
    <w:rsid w:val="0014501C"/>
    <w:rsid w:val="001512E0"/>
    <w:rsid w:val="00153B7C"/>
    <w:rsid w:val="00154C3E"/>
    <w:rsid w:val="00172C7B"/>
    <w:rsid w:val="00184B3A"/>
    <w:rsid w:val="00193B81"/>
    <w:rsid w:val="001C0C61"/>
    <w:rsid w:val="001C3160"/>
    <w:rsid w:val="001E071D"/>
    <w:rsid w:val="001F570D"/>
    <w:rsid w:val="00204A48"/>
    <w:rsid w:val="002316B5"/>
    <w:rsid w:val="00237B5A"/>
    <w:rsid w:val="00242A72"/>
    <w:rsid w:val="002602D0"/>
    <w:rsid w:val="00262CB8"/>
    <w:rsid w:val="002659DD"/>
    <w:rsid w:val="00273D5F"/>
    <w:rsid w:val="0029036F"/>
    <w:rsid w:val="00290BF2"/>
    <w:rsid w:val="002965E3"/>
    <w:rsid w:val="002A1FDD"/>
    <w:rsid w:val="002B2A6A"/>
    <w:rsid w:val="002C1A94"/>
    <w:rsid w:val="002D4140"/>
    <w:rsid w:val="002E14D2"/>
    <w:rsid w:val="002E5DC7"/>
    <w:rsid w:val="002F13BE"/>
    <w:rsid w:val="00300C01"/>
    <w:rsid w:val="00301E93"/>
    <w:rsid w:val="003048EF"/>
    <w:rsid w:val="00310E90"/>
    <w:rsid w:val="0031597E"/>
    <w:rsid w:val="00315C7D"/>
    <w:rsid w:val="003267C9"/>
    <w:rsid w:val="0032782E"/>
    <w:rsid w:val="00327D44"/>
    <w:rsid w:val="0033474C"/>
    <w:rsid w:val="00337522"/>
    <w:rsid w:val="00345539"/>
    <w:rsid w:val="00353ACC"/>
    <w:rsid w:val="00366E28"/>
    <w:rsid w:val="00371993"/>
    <w:rsid w:val="00373884"/>
    <w:rsid w:val="0037694F"/>
    <w:rsid w:val="003968C2"/>
    <w:rsid w:val="003A06EC"/>
    <w:rsid w:val="003A11D8"/>
    <w:rsid w:val="003A17E7"/>
    <w:rsid w:val="003A47C8"/>
    <w:rsid w:val="003B35CF"/>
    <w:rsid w:val="003B362E"/>
    <w:rsid w:val="003B4471"/>
    <w:rsid w:val="003B54D1"/>
    <w:rsid w:val="003C1974"/>
    <w:rsid w:val="003C45D5"/>
    <w:rsid w:val="003D0336"/>
    <w:rsid w:val="003D0682"/>
    <w:rsid w:val="003D6EB5"/>
    <w:rsid w:val="003E346C"/>
    <w:rsid w:val="003E3D87"/>
    <w:rsid w:val="003E4AED"/>
    <w:rsid w:val="003F6EEA"/>
    <w:rsid w:val="0041218A"/>
    <w:rsid w:val="00413099"/>
    <w:rsid w:val="00416E32"/>
    <w:rsid w:val="004258F0"/>
    <w:rsid w:val="004264F7"/>
    <w:rsid w:val="004274B8"/>
    <w:rsid w:val="004361B2"/>
    <w:rsid w:val="0044118E"/>
    <w:rsid w:val="00460A85"/>
    <w:rsid w:val="00471E99"/>
    <w:rsid w:val="00473722"/>
    <w:rsid w:val="00480384"/>
    <w:rsid w:val="00491972"/>
    <w:rsid w:val="004A1542"/>
    <w:rsid w:val="004B148A"/>
    <w:rsid w:val="004B24E5"/>
    <w:rsid w:val="004B4823"/>
    <w:rsid w:val="004C31D7"/>
    <w:rsid w:val="004C7615"/>
    <w:rsid w:val="004D5870"/>
    <w:rsid w:val="004F7AE5"/>
    <w:rsid w:val="00521A89"/>
    <w:rsid w:val="00524194"/>
    <w:rsid w:val="00535BB8"/>
    <w:rsid w:val="005360A5"/>
    <w:rsid w:val="0056526D"/>
    <w:rsid w:val="00576C44"/>
    <w:rsid w:val="005900FA"/>
    <w:rsid w:val="00590FA5"/>
    <w:rsid w:val="00593F03"/>
    <w:rsid w:val="0059749D"/>
    <w:rsid w:val="005B1F92"/>
    <w:rsid w:val="005E3FEE"/>
    <w:rsid w:val="005E44FC"/>
    <w:rsid w:val="005F1E42"/>
    <w:rsid w:val="0060490C"/>
    <w:rsid w:val="006129BD"/>
    <w:rsid w:val="00617BC2"/>
    <w:rsid w:val="006303E8"/>
    <w:rsid w:val="00631F08"/>
    <w:rsid w:val="00644DD6"/>
    <w:rsid w:val="006678D9"/>
    <w:rsid w:val="0067755F"/>
    <w:rsid w:val="00682BE9"/>
    <w:rsid w:val="006863FA"/>
    <w:rsid w:val="006933B0"/>
    <w:rsid w:val="00693B97"/>
    <w:rsid w:val="00693FD8"/>
    <w:rsid w:val="00696B7F"/>
    <w:rsid w:val="006A72A3"/>
    <w:rsid w:val="006A79F9"/>
    <w:rsid w:val="006B6F8A"/>
    <w:rsid w:val="006C280D"/>
    <w:rsid w:val="006D0953"/>
    <w:rsid w:val="006D0E64"/>
    <w:rsid w:val="006D550B"/>
    <w:rsid w:val="006D6F60"/>
    <w:rsid w:val="006E0E89"/>
    <w:rsid w:val="00705F08"/>
    <w:rsid w:val="0070744A"/>
    <w:rsid w:val="0071421C"/>
    <w:rsid w:val="00722685"/>
    <w:rsid w:val="007332F2"/>
    <w:rsid w:val="00741C4B"/>
    <w:rsid w:val="007508DE"/>
    <w:rsid w:val="00755070"/>
    <w:rsid w:val="007673B7"/>
    <w:rsid w:val="00767D4F"/>
    <w:rsid w:val="00775976"/>
    <w:rsid w:val="00777C88"/>
    <w:rsid w:val="00782E87"/>
    <w:rsid w:val="007830BB"/>
    <w:rsid w:val="007A055A"/>
    <w:rsid w:val="007A293B"/>
    <w:rsid w:val="007A4927"/>
    <w:rsid w:val="007C2904"/>
    <w:rsid w:val="007D1FC4"/>
    <w:rsid w:val="007D495E"/>
    <w:rsid w:val="007D5193"/>
    <w:rsid w:val="007E46D1"/>
    <w:rsid w:val="007F68CA"/>
    <w:rsid w:val="007F737A"/>
    <w:rsid w:val="00807407"/>
    <w:rsid w:val="008171BE"/>
    <w:rsid w:val="008251E8"/>
    <w:rsid w:val="008407E3"/>
    <w:rsid w:val="008463E0"/>
    <w:rsid w:val="008528B3"/>
    <w:rsid w:val="00854BB8"/>
    <w:rsid w:val="008609CC"/>
    <w:rsid w:val="00864D5C"/>
    <w:rsid w:val="0088085E"/>
    <w:rsid w:val="0089226B"/>
    <w:rsid w:val="00892FE6"/>
    <w:rsid w:val="00893364"/>
    <w:rsid w:val="008A2698"/>
    <w:rsid w:val="008B4336"/>
    <w:rsid w:val="008C1BEB"/>
    <w:rsid w:val="008D0765"/>
    <w:rsid w:val="008D0F53"/>
    <w:rsid w:val="008D3E68"/>
    <w:rsid w:val="008F1880"/>
    <w:rsid w:val="008F4153"/>
    <w:rsid w:val="009152BF"/>
    <w:rsid w:val="0092068A"/>
    <w:rsid w:val="00921406"/>
    <w:rsid w:val="00924480"/>
    <w:rsid w:val="009362C9"/>
    <w:rsid w:val="0096131D"/>
    <w:rsid w:val="00971F84"/>
    <w:rsid w:val="00984590"/>
    <w:rsid w:val="009854B4"/>
    <w:rsid w:val="009A6BFE"/>
    <w:rsid w:val="009C2F13"/>
    <w:rsid w:val="009C5501"/>
    <w:rsid w:val="009D67D4"/>
    <w:rsid w:val="009E40EA"/>
    <w:rsid w:val="009E6652"/>
    <w:rsid w:val="009F0494"/>
    <w:rsid w:val="00A0200E"/>
    <w:rsid w:val="00A13127"/>
    <w:rsid w:val="00A14CB2"/>
    <w:rsid w:val="00A31E88"/>
    <w:rsid w:val="00A3311F"/>
    <w:rsid w:val="00A416E1"/>
    <w:rsid w:val="00A51DF7"/>
    <w:rsid w:val="00A66A30"/>
    <w:rsid w:val="00A670FD"/>
    <w:rsid w:val="00A7050E"/>
    <w:rsid w:val="00A723F1"/>
    <w:rsid w:val="00A7542D"/>
    <w:rsid w:val="00A80449"/>
    <w:rsid w:val="00A840E3"/>
    <w:rsid w:val="00AB6AE4"/>
    <w:rsid w:val="00AB6CF2"/>
    <w:rsid w:val="00AC2F98"/>
    <w:rsid w:val="00AD03E9"/>
    <w:rsid w:val="00AD6FDE"/>
    <w:rsid w:val="00AE2E9F"/>
    <w:rsid w:val="00AE5BAE"/>
    <w:rsid w:val="00AF1E0E"/>
    <w:rsid w:val="00AF4637"/>
    <w:rsid w:val="00AF4B6E"/>
    <w:rsid w:val="00AF61D7"/>
    <w:rsid w:val="00B05180"/>
    <w:rsid w:val="00B17AD2"/>
    <w:rsid w:val="00B206D2"/>
    <w:rsid w:val="00B25EAE"/>
    <w:rsid w:val="00B358F7"/>
    <w:rsid w:val="00B918BF"/>
    <w:rsid w:val="00B93937"/>
    <w:rsid w:val="00BC005E"/>
    <w:rsid w:val="00BC082E"/>
    <w:rsid w:val="00C06072"/>
    <w:rsid w:val="00C23D73"/>
    <w:rsid w:val="00C37F5E"/>
    <w:rsid w:val="00C40D6D"/>
    <w:rsid w:val="00C45845"/>
    <w:rsid w:val="00C52239"/>
    <w:rsid w:val="00C52311"/>
    <w:rsid w:val="00C61FC4"/>
    <w:rsid w:val="00C86A7C"/>
    <w:rsid w:val="00CA3CDC"/>
    <w:rsid w:val="00CB2611"/>
    <w:rsid w:val="00CB4CE4"/>
    <w:rsid w:val="00CC3168"/>
    <w:rsid w:val="00CC66E1"/>
    <w:rsid w:val="00CC7A7D"/>
    <w:rsid w:val="00CF75EE"/>
    <w:rsid w:val="00D002B7"/>
    <w:rsid w:val="00D14B77"/>
    <w:rsid w:val="00D26D90"/>
    <w:rsid w:val="00D35551"/>
    <w:rsid w:val="00D42BF7"/>
    <w:rsid w:val="00D46C42"/>
    <w:rsid w:val="00D5136B"/>
    <w:rsid w:val="00D51B9C"/>
    <w:rsid w:val="00D5403A"/>
    <w:rsid w:val="00D57FEE"/>
    <w:rsid w:val="00D66AB6"/>
    <w:rsid w:val="00D671D7"/>
    <w:rsid w:val="00D7642B"/>
    <w:rsid w:val="00D84520"/>
    <w:rsid w:val="00D85A76"/>
    <w:rsid w:val="00D95C6C"/>
    <w:rsid w:val="00DA37DE"/>
    <w:rsid w:val="00DA7940"/>
    <w:rsid w:val="00DC3BF9"/>
    <w:rsid w:val="00DD1F1A"/>
    <w:rsid w:val="00DD2D07"/>
    <w:rsid w:val="00DE146B"/>
    <w:rsid w:val="00DF5028"/>
    <w:rsid w:val="00E00889"/>
    <w:rsid w:val="00E02474"/>
    <w:rsid w:val="00E04487"/>
    <w:rsid w:val="00E27D1B"/>
    <w:rsid w:val="00E44BD3"/>
    <w:rsid w:val="00E46601"/>
    <w:rsid w:val="00E51945"/>
    <w:rsid w:val="00E7622E"/>
    <w:rsid w:val="00E77DE6"/>
    <w:rsid w:val="00E95405"/>
    <w:rsid w:val="00EA2A3C"/>
    <w:rsid w:val="00EB17B3"/>
    <w:rsid w:val="00EC3E80"/>
    <w:rsid w:val="00ED4ADD"/>
    <w:rsid w:val="00EE34DF"/>
    <w:rsid w:val="00EE3F65"/>
    <w:rsid w:val="00EE6661"/>
    <w:rsid w:val="00EE6DCA"/>
    <w:rsid w:val="00EF1454"/>
    <w:rsid w:val="00F04112"/>
    <w:rsid w:val="00F074F9"/>
    <w:rsid w:val="00F316B2"/>
    <w:rsid w:val="00F35794"/>
    <w:rsid w:val="00F4088C"/>
    <w:rsid w:val="00F510FA"/>
    <w:rsid w:val="00F51482"/>
    <w:rsid w:val="00F5674C"/>
    <w:rsid w:val="00F56F8C"/>
    <w:rsid w:val="00F61505"/>
    <w:rsid w:val="00F75D8C"/>
    <w:rsid w:val="00F77F8B"/>
    <w:rsid w:val="00F97646"/>
    <w:rsid w:val="00FA64A0"/>
    <w:rsid w:val="00FB0105"/>
    <w:rsid w:val="00FB105B"/>
    <w:rsid w:val="00FB6BEC"/>
    <w:rsid w:val="00FE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3B6C9"/>
  <w15:chartTrackingRefBased/>
  <w15:docId w15:val="{1936B614-EB7E-4894-B5E0-3053C634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B206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7A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795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5507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361B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B20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6D2"/>
    <w:rPr>
      <w:rFonts w:ascii="Arial" w:hAnsi="Arial"/>
      <w:sz w:val="24"/>
    </w:rPr>
  </w:style>
  <w:style w:type="paragraph" w:styleId="Footer">
    <w:name w:val="footer"/>
    <w:basedOn w:val="Normal"/>
    <w:link w:val="FooterChar"/>
    <w:uiPriority w:val="99"/>
    <w:unhideWhenUsed/>
    <w:rsid w:val="00B20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6D2"/>
    <w:rPr>
      <w:rFonts w:ascii="Arial" w:hAnsi="Arial"/>
      <w:sz w:val="24"/>
    </w:rPr>
  </w:style>
  <w:style w:type="table" w:styleId="TableGrid">
    <w:name w:val="Table Grid"/>
    <w:basedOn w:val="TableNormal"/>
    <w:uiPriority w:val="59"/>
    <w:unhideWhenUsed/>
    <w:rsid w:val="00B20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206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06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06D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360A5"/>
    <w:pPr>
      <w:ind w:left="720"/>
      <w:contextualSpacing/>
    </w:pPr>
  </w:style>
  <w:style w:type="character" w:styleId="Hyperlink">
    <w:name w:val="Hyperlink"/>
    <w:basedOn w:val="DefaultParagraphFont"/>
    <w:uiPriority w:val="99"/>
    <w:unhideWhenUsed/>
    <w:rsid w:val="008F4153"/>
    <w:rPr>
      <w:color w:val="0000FF" w:themeColor="hyperlink"/>
      <w:u w:val="single"/>
    </w:rPr>
  </w:style>
  <w:style w:type="character" w:styleId="UnresolvedMention">
    <w:name w:val="Unresolved Mention"/>
    <w:basedOn w:val="DefaultParagraphFont"/>
    <w:uiPriority w:val="99"/>
    <w:semiHidden/>
    <w:unhideWhenUsed/>
    <w:rsid w:val="008F4153"/>
    <w:rPr>
      <w:color w:val="605E5C"/>
      <w:shd w:val="clear" w:color="auto" w:fill="E1DFDD"/>
    </w:rPr>
  </w:style>
  <w:style w:type="character" w:customStyle="1" w:styleId="Heading2Char">
    <w:name w:val="Heading 2 Char"/>
    <w:basedOn w:val="DefaultParagraphFont"/>
    <w:link w:val="Heading2"/>
    <w:uiPriority w:val="9"/>
    <w:rsid w:val="00B17AD2"/>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B17AD2"/>
    <w:pPr>
      <w:spacing w:line="259" w:lineRule="auto"/>
      <w:outlineLvl w:val="9"/>
    </w:pPr>
    <w:rPr>
      <w:lang w:val="en-US"/>
    </w:rPr>
  </w:style>
  <w:style w:type="paragraph" w:styleId="TOC1">
    <w:name w:val="toc 1"/>
    <w:basedOn w:val="Normal"/>
    <w:next w:val="Normal"/>
    <w:autoRedefine/>
    <w:uiPriority w:val="39"/>
    <w:unhideWhenUsed/>
    <w:rsid w:val="00B17AD2"/>
    <w:pPr>
      <w:spacing w:after="100"/>
    </w:pPr>
  </w:style>
  <w:style w:type="paragraph" w:styleId="TOC2">
    <w:name w:val="toc 2"/>
    <w:basedOn w:val="Normal"/>
    <w:next w:val="Normal"/>
    <w:autoRedefine/>
    <w:uiPriority w:val="39"/>
    <w:unhideWhenUsed/>
    <w:rsid w:val="00B17AD2"/>
    <w:pPr>
      <w:spacing w:after="100"/>
      <w:ind w:left="240"/>
    </w:pPr>
  </w:style>
  <w:style w:type="character" w:customStyle="1" w:styleId="Heading3Char">
    <w:name w:val="Heading 3 Char"/>
    <w:basedOn w:val="DefaultParagraphFont"/>
    <w:link w:val="Heading3"/>
    <w:uiPriority w:val="9"/>
    <w:rsid w:val="0008795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55070"/>
    <w:rPr>
      <w:rFonts w:asciiTheme="majorHAnsi" w:eastAsiaTheme="majorEastAsia" w:hAnsiTheme="majorHAnsi" w:cstheme="majorBidi"/>
      <w:i/>
      <w:iCs/>
      <w:color w:val="365F91" w:themeColor="accent1" w:themeShade="BF"/>
      <w:sz w:val="24"/>
    </w:rPr>
  </w:style>
  <w:style w:type="character" w:styleId="CommentReference">
    <w:name w:val="annotation reference"/>
    <w:basedOn w:val="DefaultParagraphFont"/>
    <w:uiPriority w:val="99"/>
    <w:semiHidden/>
    <w:unhideWhenUsed/>
    <w:rsid w:val="005E44FC"/>
    <w:rPr>
      <w:sz w:val="16"/>
      <w:szCs w:val="16"/>
    </w:rPr>
  </w:style>
  <w:style w:type="paragraph" w:styleId="CommentText">
    <w:name w:val="annotation text"/>
    <w:basedOn w:val="Normal"/>
    <w:link w:val="CommentTextChar"/>
    <w:uiPriority w:val="99"/>
    <w:semiHidden/>
    <w:unhideWhenUsed/>
    <w:rsid w:val="005E44FC"/>
    <w:pPr>
      <w:spacing w:line="240" w:lineRule="auto"/>
    </w:pPr>
    <w:rPr>
      <w:sz w:val="20"/>
      <w:szCs w:val="20"/>
    </w:rPr>
  </w:style>
  <w:style w:type="character" w:customStyle="1" w:styleId="CommentTextChar">
    <w:name w:val="Comment Text Char"/>
    <w:basedOn w:val="DefaultParagraphFont"/>
    <w:link w:val="CommentText"/>
    <w:uiPriority w:val="99"/>
    <w:semiHidden/>
    <w:rsid w:val="005E44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44FC"/>
    <w:rPr>
      <w:b/>
      <w:bCs/>
    </w:rPr>
  </w:style>
  <w:style w:type="character" w:customStyle="1" w:styleId="CommentSubjectChar">
    <w:name w:val="Comment Subject Char"/>
    <w:basedOn w:val="CommentTextChar"/>
    <w:link w:val="CommentSubject"/>
    <w:uiPriority w:val="99"/>
    <w:semiHidden/>
    <w:rsid w:val="005E44FC"/>
    <w:rPr>
      <w:rFonts w:ascii="Arial" w:hAnsi="Arial"/>
      <w:b/>
      <w:bCs/>
      <w:sz w:val="20"/>
      <w:szCs w:val="20"/>
    </w:rPr>
  </w:style>
  <w:style w:type="paragraph" w:styleId="BalloonText">
    <w:name w:val="Balloon Text"/>
    <w:basedOn w:val="Normal"/>
    <w:link w:val="BalloonTextChar"/>
    <w:uiPriority w:val="99"/>
    <w:semiHidden/>
    <w:unhideWhenUsed/>
    <w:rsid w:val="005E4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4FC"/>
    <w:rPr>
      <w:rFonts w:ascii="Segoe UI" w:hAnsi="Segoe UI" w:cs="Segoe UI"/>
      <w:sz w:val="18"/>
      <w:szCs w:val="18"/>
    </w:rPr>
  </w:style>
  <w:style w:type="paragraph" w:styleId="TOC3">
    <w:name w:val="toc 3"/>
    <w:basedOn w:val="Normal"/>
    <w:next w:val="Normal"/>
    <w:autoRedefine/>
    <w:uiPriority w:val="39"/>
    <w:unhideWhenUsed/>
    <w:rsid w:val="007D5193"/>
    <w:pPr>
      <w:spacing w:after="100"/>
      <w:ind w:left="480"/>
    </w:pPr>
  </w:style>
  <w:style w:type="paragraph" w:styleId="TOC4">
    <w:name w:val="toc 4"/>
    <w:basedOn w:val="Normal"/>
    <w:next w:val="Normal"/>
    <w:autoRedefine/>
    <w:uiPriority w:val="39"/>
    <w:unhideWhenUsed/>
    <w:rsid w:val="007D5193"/>
    <w:pPr>
      <w:spacing w:after="100"/>
      <w:ind w:left="720"/>
    </w:pPr>
  </w:style>
  <w:style w:type="character" w:customStyle="1" w:styleId="Heading5Char">
    <w:name w:val="Heading 5 Char"/>
    <w:basedOn w:val="DefaultParagraphFont"/>
    <w:link w:val="Heading5"/>
    <w:uiPriority w:val="9"/>
    <w:rsid w:val="004361B2"/>
    <w:rPr>
      <w:rFonts w:asciiTheme="majorHAnsi" w:eastAsiaTheme="majorEastAsia" w:hAnsiTheme="majorHAnsi" w:cstheme="majorBidi"/>
      <w:color w:val="365F91" w:themeColor="accent1" w:themeShade="BF"/>
      <w:sz w:val="24"/>
    </w:rPr>
  </w:style>
  <w:style w:type="character" w:styleId="FollowedHyperlink">
    <w:name w:val="FollowedHyperlink"/>
    <w:basedOn w:val="DefaultParagraphFont"/>
    <w:uiPriority w:val="99"/>
    <w:semiHidden/>
    <w:unhideWhenUsed/>
    <w:rsid w:val="006303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ResearchSystems@edgehill.ac.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Y:\Research%20Support%20Office\Systems\Guidance%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82482-7F6E-44BD-8CEE-3F3B4E6E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 Template</Template>
  <TotalTime>390</TotalTime>
  <Pages>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Fox</dc:creator>
  <cp:keywords/>
  <dc:description/>
  <cp:lastModifiedBy>Paul Fox</cp:lastModifiedBy>
  <cp:revision>238</cp:revision>
  <dcterms:created xsi:type="dcterms:W3CDTF">2022-01-31T15:51:00Z</dcterms:created>
  <dcterms:modified xsi:type="dcterms:W3CDTF">2022-02-01T14:54:00Z</dcterms:modified>
</cp:coreProperties>
</file>