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40" w:type="dxa"/>
        <w:tblLook w:val="04A0" w:firstRow="1" w:lastRow="0" w:firstColumn="1" w:lastColumn="0" w:noHBand="0" w:noVBand="1"/>
      </w:tblPr>
      <w:tblGrid>
        <w:gridCol w:w="3080"/>
        <w:gridCol w:w="3081"/>
        <w:gridCol w:w="4579"/>
      </w:tblGrid>
      <w:tr w:rsidR="00CE7C62" w14:paraId="033C0983" w14:textId="77777777" w:rsidTr="00CE7C62">
        <w:tc>
          <w:tcPr>
            <w:tcW w:w="3080" w:type="dxa"/>
          </w:tcPr>
          <w:p w14:paraId="2A42DCAA" w14:textId="0899AC83" w:rsidR="00CE7C62" w:rsidRPr="00CE7C62" w:rsidRDefault="00CE7C62" w:rsidP="00722685">
            <w:pPr>
              <w:pStyle w:val="NoSpacing"/>
              <w:rPr>
                <w:b/>
                <w:bCs/>
              </w:rPr>
            </w:pPr>
            <w:r w:rsidRPr="00CE7C62">
              <w:rPr>
                <w:b/>
                <w:bCs/>
              </w:rPr>
              <w:t>Contact(s) in FoE</w:t>
            </w:r>
          </w:p>
        </w:tc>
        <w:tc>
          <w:tcPr>
            <w:tcW w:w="3081" w:type="dxa"/>
          </w:tcPr>
          <w:p w14:paraId="62182AB1" w14:textId="1E465318" w:rsidR="00CE7C62" w:rsidRPr="00CE7C62" w:rsidRDefault="00CE7C62" w:rsidP="00722685">
            <w:pPr>
              <w:pStyle w:val="NoSpacing"/>
              <w:rPr>
                <w:b/>
                <w:bCs/>
              </w:rPr>
            </w:pPr>
            <w:r w:rsidRPr="00CE7C62">
              <w:rPr>
                <w:b/>
                <w:bCs/>
              </w:rPr>
              <w:t>Project</w:t>
            </w:r>
          </w:p>
        </w:tc>
        <w:tc>
          <w:tcPr>
            <w:tcW w:w="4579" w:type="dxa"/>
          </w:tcPr>
          <w:p w14:paraId="542AA656" w14:textId="32D1343F" w:rsidR="00CE7C62" w:rsidRPr="00CE7C62" w:rsidRDefault="00CE7C62" w:rsidP="00722685">
            <w:pPr>
              <w:pStyle w:val="NoSpacing"/>
              <w:rPr>
                <w:b/>
                <w:bCs/>
              </w:rPr>
            </w:pPr>
            <w:r w:rsidRPr="00CE7C62">
              <w:rPr>
                <w:b/>
                <w:bCs/>
              </w:rPr>
              <w:t xml:space="preserve">Goals </w:t>
            </w:r>
          </w:p>
        </w:tc>
      </w:tr>
      <w:tr w:rsidR="00CE7C62" w14:paraId="5F8951AE" w14:textId="77777777" w:rsidTr="00CE7C62">
        <w:tc>
          <w:tcPr>
            <w:tcW w:w="3080" w:type="dxa"/>
          </w:tcPr>
          <w:p w14:paraId="4770A254" w14:textId="34765E1F" w:rsidR="00CE7C62" w:rsidRDefault="00CE7C62" w:rsidP="00722685">
            <w:pPr>
              <w:pStyle w:val="NoSpacing"/>
            </w:pPr>
            <w:r>
              <w:t>Dr David Allan / Prof Fiona Hallett/ Clare Woolhouse</w:t>
            </w:r>
          </w:p>
        </w:tc>
        <w:tc>
          <w:tcPr>
            <w:tcW w:w="3081" w:type="dxa"/>
          </w:tcPr>
          <w:p w14:paraId="47104B7A" w14:textId="7BC823D5" w:rsidR="00CE7C62" w:rsidRPr="000679F2" w:rsidRDefault="00CE7C62" w:rsidP="00722685">
            <w:pPr>
              <w:pStyle w:val="NoSpacing"/>
            </w:pPr>
            <w:r w:rsidRPr="00CE7C62">
              <w:t>CATALYST : Communicative Approaches in University Vocational Teaching Methodology focusing on Improving Educational Yield and sustainability</w:t>
            </w:r>
          </w:p>
        </w:tc>
        <w:tc>
          <w:tcPr>
            <w:tcW w:w="4579" w:type="dxa"/>
          </w:tcPr>
          <w:p w14:paraId="572C74CA" w14:textId="4B7FDDF0" w:rsidR="00CE7C62" w:rsidRDefault="00CE7C62" w:rsidP="00722685">
            <w:pPr>
              <w:pStyle w:val="NoSpacing"/>
            </w:pPr>
            <w:r w:rsidRPr="00CE7C62">
              <w:t>The CATALYST project is aimed at developing teaching methodologies in south-east Asia. There are thirteen partners in total on the project - five European, six from Vietnam and two from Laos. The European partners lead and deliver pedagogical training and support whilst the south-east Asian partners devise a series of modules designed to disseminate good practice</w:t>
            </w:r>
            <w:r w:rsidR="005F4563">
              <w:t>.</w:t>
            </w:r>
          </w:p>
        </w:tc>
      </w:tr>
      <w:tr w:rsidR="005F4563" w14:paraId="6B779A12" w14:textId="77777777" w:rsidTr="00CE7C62">
        <w:tc>
          <w:tcPr>
            <w:tcW w:w="3080" w:type="dxa"/>
          </w:tcPr>
          <w:p w14:paraId="3A26CB39" w14:textId="1D2C0BAB" w:rsidR="005F4563" w:rsidRDefault="005F4563" w:rsidP="005F4563">
            <w:pPr>
              <w:pStyle w:val="NoSpacing"/>
            </w:pPr>
            <w:r>
              <w:t xml:space="preserve">Dr David Allan </w:t>
            </w:r>
          </w:p>
        </w:tc>
        <w:tc>
          <w:tcPr>
            <w:tcW w:w="3081" w:type="dxa"/>
          </w:tcPr>
          <w:p w14:paraId="7D4F28F0" w14:textId="3DC85B10" w:rsidR="005F4563" w:rsidRDefault="005F4563" w:rsidP="005F4563">
            <w:pPr>
              <w:pStyle w:val="NoSpacing"/>
            </w:pPr>
            <w:r w:rsidRPr="005F4563">
              <w:t>HE and VET alliance establishment according to Bologna Principals implementation via VET teachers’ capacity building</w:t>
            </w:r>
          </w:p>
        </w:tc>
        <w:tc>
          <w:tcPr>
            <w:tcW w:w="4579" w:type="dxa"/>
          </w:tcPr>
          <w:p w14:paraId="60E27A38" w14:textId="4A5A5AA4" w:rsidR="005F4563" w:rsidRDefault="005F4563" w:rsidP="005F4563">
            <w:pPr>
              <w:pStyle w:val="NoSpacing"/>
            </w:pPr>
            <w:r w:rsidRPr="005F4563">
              <w:t>A capacity-building project that seeks to develop vocational education in HE institutions in several partnering countries</w:t>
            </w:r>
            <w:r>
              <w:t>.</w:t>
            </w:r>
          </w:p>
        </w:tc>
      </w:tr>
      <w:tr w:rsidR="009C0544" w14:paraId="78B16E2B" w14:textId="77777777" w:rsidTr="00CE7C62">
        <w:tc>
          <w:tcPr>
            <w:tcW w:w="3080" w:type="dxa"/>
          </w:tcPr>
          <w:p w14:paraId="4BD9FC5F" w14:textId="52E82285" w:rsidR="009C0544" w:rsidRDefault="009C0544" w:rsidP="009C0544">
            <w:pPr>
              <w:pStyle w:val="NoSpacing"/>
            </w:pPr>
            <w:r w:rsidRPr="00B53188">
              <w:rPr>
                <w:rFonts w:cs="Arial"/>
                <w:szCs w:val="24"/>
              </w:rPr>
              <w:t xml:space="preserve">Professor Ming Cheng </w:t>
            </w:r>
          </w:p>
        </w:tc>
        <w:tc>
          <w:tcPr>
            <w:tcW w:w="3081" w:type="dxa"/>
          </w:tcPr>
          <w:p w14:paraId="2E812A66" w14:textId="77777777" w:rsidR="009C0544" w:rsidRPr="00B53188" w:rsidRDefault="009C0544" w:rsidP="009C0544">
            <w:pPr>
              <w:rPr>
                <w:rFonts w:cs="Arial"/>
                <w:szCs w:val="24"/>
              </w:rPr>
            </w:pPr>
            <w:r w:rsidRPr="00B53188">
              <w:rPr>
                <w:rFonts w:cs="Arial"/>
                <w:szCs w:val="24"/>
              </w:rPr>
              <w:t>Exploring Chinese Postgraduate Taught Students</w:t>
            </w:r>
            <w:r w:rsidRPr="00B53188">
              <w:rPr>
                <w:rFonts w:eastAsia="Helvetica" w:cs="Arial"/>
                <w:szCs w:val="24"/>
              </w:rPr>
              <w:t xml:space="preserve">’ Experience of </w:t>
            </w:r>
            <w:r w:rsidRPr="00B53188">
              <w:rPr>
                <w:rFonts w:cs="Arial"/>
                <w:szCs w:val="24"/>
              </w:rPr>
              <w:t>Transitions: A Comparative Study of the UK and Australia</w:t>
            </w:r>
          </w:p>
          <w:p w14:paraId="04B3B3BD" w14:textId="77777777" w:rsidR="009C0544" w:rsidRDefault="009C0544" w:rsidP="009C0544">
            <w:pPr>
              <w:pStyle w:val="NoSpacing"/>
            </w:pPr>
          </w:p>
        </w:tc>
        <w:tc>
          <w:tcPr>
            <w:tcW w:w="4579" w:type="dxa"/>
          </w:tcPr>
          <w:p w14:paraId="2C445BFB" w14:textId="77777777" w:rsidR="009C0544" w:rsidRPr="009C0544" w:rsidRDefault="009C0544" w:rsidP="009C0544">
            <w:r w:rsidRPr="009C0544">
              <w:t xml:space="preserve">This project was funded by Higher Education Academy. It explored how Chinese international students experience curriculum internationalisation in British and Australian universities. Discrimination and power paradigm were discussed. </w:t>
            </w:r>
          </w:p>
          <w:p w14:paraId="7D030A5C" w14:textId="77777777" w:rsidR="009C0544" w:rsidRDefault="009C0544" w:rsidP="009C0544">
            <w:pPr>
              <w:pStyle w:val="NoSpacing"/>
            </w:pPr>
          </w:p>
        </w:tc>
      </w:tr>
      <w:tr w:rsidR="009C0544" w14:paraId="2A8AAC37" w14:textId="77777777" w:rsidTr="00CE7C62">
        <w:tc>
          <w:tcPr>
            <w:tcW w:w="3080" w:type="dxa"/>
          </w:tcPr>
          <w:p w14:paraId="0835AA92" w14:textId="66E0FBA5" w:rsidR="009C0544" w:rsidRDefault="009C0544" w:rsidP="009C0544">
            <w:pPr>
              <w:pStyle w:val="NoSpacing"/>
            </w:pPr>
            <w:r>
              <w:t>Prof Vicky Duckworth</w:t>
            </w:r>
          </w:p>
        </w:tc>
        <w:tc>
          <w:tcPr>
            <w:tcW w:w="3081" w:type="dxa"/>
          </w:tcPr>
          <w:p w14:paraId="0DDD4E80" w14:textId="430C4BA1" w:rsidR="009C0544" w:rsidRPr="00CE7C62" w:rsidRDefault="009C0544" w:rsidP="009C0544">
            <w:pPr>
              <w:pStyle w:val="NoSpacing"/>
            </w:pPr>
            <w:r>
              <w:t>Transforming Lives</w:t>
            </w:r>
          </w:p>
        </w:tc>
        <w:tc>
          <w:tcPr>
            <w:tcW w:w="4579" w:type="dxa"/>
          </w:tcPr>
          <w:p w14:paraId="7E194576" w14:textId="7C66163D" w:rsidR="009C0544" w:rsidRDefault="009C0544" w:rsidP="009C0544">
            <w:pPr>
              <w:pStyle w:val="NoSpacing"/>
            </w:pPr>
            <w:r>
              <w:t>Collaborative research project with Prof Rob Smith BCU, funded by UCU union. Research</w:t>
            </w:r>
            <w:r w:rsidRPr="005F5189">
              <w:t xml:space="preserve"> provide</w:t>
            </w:r>
            <w:r>
              <w:t>s</w:t>
            </w:r>
            <w:r w:rsidRPr="005F5189">
              <w:t xml:space="preserve"> learners and teachers with the opportunity to tell their stories, linking the distinctness of FE to the impact it has on individuals, society and the economy, and strongly drawing out the role of the teacher in making a difference to quality teaching and learning.</w:t>
            </w:r>
            <w:r>
              <w:t xml:space="preserve"> </w:t>
            </w:r>
          </w:p>
        </w:tc>
      </w:tr>
      <w:tr w:rsidR="009C0544" w14:paraId="44CFCE8F" w14:textId="77777777" w:rsidTr="00CE7C62">
        <w:tc>
          <w:tcPr>
            <w:tcW w:w="3080" w:type="dxa"/>
          </w:tcPr>
          <w:p w14:paraId="665E9BAC" w14:textId="17469A5A" w:rsidR="009C0544" w:rsidRDefault="009C0544" w:rsidP="009C0544">
            <w:pPr>
              <w:pStyle w:val="NoSpacing"/>
            </w:pPr>
            <w:r>
              <w:t>Dr Francis Farrell/ Dr Shereen Shaw</w:t>
            </w:r>
          </w:p>
        </w:tc>
        <w:tc>
          <w:tcPr>
            <w:tcW w:w="3081" w:type="dxa"/>
          </w:tcPr>
          <w:p w14:paraId="56870E7E" w14:textId="525F6F91" w:rsidR="009C0544" w:rsidRDefault="009C0544" w:rsidP="009C0544">
            <w:pPr>
              <w:pStyle w:val="NoSpacing"/>
            </w:pPr>
            <w:r w:rsidRPr="00CE7C62">
              <w:t>B</w:t>
            </w:r>
            <w:r>
              <w:t>ritishness</w:t>
            </w:r>
            <w:r w:rsidRPr="00CE7C62">
              <w:t>, I</w:t>
            </w:r>
            <w:r>
              <w:t>dentity</w:t>
            </w:r>
            <w:r w:rsidRPr="00CE7C62">
              <w:t xml:space="preserve"> AND B</w:t>
            </w:r>
            <w:r>
              <w:t xml:space="preserve">elonging </w:t>
            </w:r>
          </w:p>
        </w:tc>
        <w:tc>
          <w:tcPr>
            <w:tcW w:w="4579" w:type="dxa"/>
          </w:tcPr>
          <w:p w14:paraId="1643DF07" w14:textId="702ECF78" w:rsidR="009C0544" w:rsidRDefault="009C0544" w:rsidP="009C0544">
            <w:pPr>
              <w:pStyle w:val="NoSpacing"/>
            </w:pPr>
            <w:r>
              <w:t>Internally funded research exploring young people’s ideas of identity. Research has involved working with schools and youth groups with diverse populations across the NW, in addition to engaging with faith communities more broadly, to promote engagement with yp’s voices via video and other outputs in addition to research.</w:t>
            </w:r>
          </w:p>
        </w:tc>
      </w:tr>
      <w:tr w:rsidR="009C0544" w14:paraId="3D4DF77A" w14:textId="77777777" w:rsidTr="00CE7C62">
        <w:tc>
          <w:tcPr>
            <w:tcW w:w="3080" w:type="dxa"/>
          </w:tcPr>
          <w:p w14:paraId="73341492" w14:textId="637FFF63" w:rsidR="009C0544" w:rsidRDefault="009C0544" w:rsidP="009C0544">
            <w:pPr>
              <w:pStyle w:val="NoSpacing"/>
            </w:pPr>
            <w:r>
              <w:t>Dr Chris Greenough</w:t>
            </w:r>
          </w:p>
        </w:tc>
        <w:tc>
          <w:tcPr>
            <w:tcW w:w="3081" w:type="dxa"/>
          </w:tcPr>
          <w:p w14:paraId="30060FF7" w14:textId="6E78E507" w:rsidR="009C0544" w:rsidRDefault="009C0544" w:rsidP="009C0544">
            <w:pPr>
              <w:pStyle w:val="NoSpacing"/>
            </w:pPr>
            <w:r>
              <w:t>‘Queer Faith Voices’</w:t>
            </w:r>
          </w:p>
        </w:tc>
        <w:tc>
          <w:tcPr>
            <w:tcW w:w="4579" w:type="dxa"/>
          </w:tcPr>
          <w:p w14:paraId="09CBBFB6" w14:textId="6886565F" w:rsidR="009C0544" w:rsidRDefault="009C0544" w:rsidP="009C0544">
            <w:pPr>
              <w:pStyle w:val="NoSpacing"/>
            </w:pPr>
            <w:r>
              <w:t xml:space="preserve">Working with </w:t>
            </w:r>
            <w:r w:rsidRPr="000679F2">
              <w:t>Edge Hill University, Diocese of Liverpool, Homotopia Festival, Liverpool Queer Collective and the Open Table Network</w:t>
            </w:r>
            <w:r>
              <w:t xml:space="preserve"> </w:t>
            </w:r>
            <w:r w:rsidRPr="000679F2">
              <w:t>considering and celebrating what it means to be an LGBTQIA+ person of faith today</w:t>
            </w:r>
            <w:r w:rsidR="00C32725">
              <w:t>.</w:t>
            </w:r>
          </w:p>
          <w:p w14:paraId="739F31FF" w14:textId="5D831BBB" w:rsidR="00C32725" w:rsidRDefault="00C32725" w:rsidP="009C0544">
            <w:pPr>
              <w:pStyle w:val="NoSpacing"/>
            </w:pPr>
          </w:p>
        </w:tc>
      </w:tr>
      <w:tr w:rsidR="009C0544" w14:paraId="5FE4827C" w14:textId="77777777" w:rsidTr="00CE7C62">
        <w:tc>
          <w:tcPr>
            <w:tcW w:w="3080" w:type="dxa"/>
          </w:tcPr>
          <w:p w14:paraId="731BD643" w14:textId="3984E523" w:rsidR="009C0544" w:rsidRDefault="009C0544" w:rsidP="009C0544">
            <w:pPr>
              <w:pStyle w:val="NoSpacing"/>
            </w:pPr>
            <w:r>
              <w:lastRenderedPageBreak/>
              <w:t xml:space="preserve">Louise Hawxwell </w:t>
            </w:r>
          </w:p>
        </w:tc>
        <w:tc>
          <w:tcPr>
            <w:tcW w:w="3081" w:type="dxa"/>
          </w:tcPr>
          <w:p w14:paraId="0DF7CB78" w14:textId="3A5742A9" w:rsidR="009C0544" w:rsidRDefault="009C0544" w:rsidP="009C0544">
            <w:pPr>
              <w:pStyle w:val="NoSpacing"/>
            </w:pPr>
            <w:r>
              <w:t xml:space="preserve">Sustainable Development Goals Network </w:t>
            </w:r>
          </w:p>
        </w:tc>
        <w:tc>
          <w:tcPr>
            <w:tcW w:w="4579" w:type="dxa"/>
          </w:tcPr>
          <w:p w14:paraId="76456945" w14:textId="6643234A" w:rsidR="009C0544" w:rsidRDefault="009C0544" w:rsidP="009C0544">
            <w:pPr>
              <w:pStyle w:val="NoSpacing"/>
            </w:pPr>
            <w:r>
              <w:t>Developed programme of activities for our students to complete ‘Global Teaching Award Programme’. Working with student teachers and external partners including Liverpool World Centre to promote sustainability in the classroom</w:t>
            </w:r>
            <w:r w:rsidR="00C32725">
              <w:t>.</w:t>
            </w:r>
            <w:bookmarkStart w:id="0" w:name="_GoBack"/>
            <w:bookmarkEnd w:id="0"/>
            <w:r>
              <w:t xml:space="preserve"> </w:t>
            </w:r>
          </w:p>
        </w:tc>
      </w:tr>
      <w:tr w:rsidR="009C0544" w14:paraId="27BBFA10" w14:textId="77777777" w:rsidTr="00CE7C62">
        <w:tc>
          <w:tcPr>
            <w:tcW w:w="3080" w:type="dxa"/>
          </w:tcPr>
          <w:p w14:paraId="5C6ECA27" w14:textId="5A3C1D6E" w:rsidR="009C0544" w:rsidRDefault="009C0544" w:rsidP="009C0544">
            <w:pPr>
              <w:pStyle w:val="NoSpacing"/>
            </w:pPr>
            <w:r w:rsidRPr="000679F2">
              <w:t>Dr Amanda Henshall</w:t>
            </w:r>
            <w:r w:rsidRPr="000679F2">
              <w:tab/>
            </w:r>
          </w:p>
        </w:tc>
        <w:tc>
          <w:tcPr>
            <w:tcW w:w="3081" w:type="dxa"/>
          </w:tcPr>
          <w:p w14:paraId="214E24B8" w14:textId="4F41D881" w:rsidR="009C0544" w:rsidRDefault="009C0544" w:rsidP="009C0544">
            <w:pPr>
              <w:pStyle w:val="NoSpacing"/>
            </w:pPr>
            <w:r w:rsidRPr="000679F2">
              <w:t>DCEC</w:t>
            </w:r>
            <w:r w:rsidRPr="000679F2">
              <w:tab/>
              <w:t>RIF funded research in a school in London with an onsite police officer</w:t>
            </w:r>
          </w:p>
        </w:tc>
        <w:tc>
          <w:tcPr>
            <w:tcW w:w="4579" w:type="dxa"/>
          </w:tcPr>
          <w:p w14:paraId="4DE3658F" w14:textId="2C1BBB02" w:rsidR="009C0544" w:rsidRDefault="009C0544" w:rsidP="009C0544">
            <w:pPr>
              <w:pStyle w:val="NoSpacing"/>
            </w:pPr>
            <w:r>
              <w:t xml:space="preserve">Working to understand the rising trend in England of placing police in schools and its impact on children and young people. </w:t>
            </w:r>
          </w:p>
        </w:tc>
      </w:tr>
      <w:tr w:rsidR="009C0544" w14:paraId="10D7BEA1" w14:textId="77777777" w:rsidTr="00CE7C62">
        <w:tc>
          <w:tcPr>
            <w:tcW w:w="3080" w:type="dxa"/>
          </w:tcPr>
          <w:p w14:paraId="71750CDA" w14:textId="7924FB6E" w:rsidR="009C0544" w:rsidRDefault="009C0544" w:rsidP="009C0544">
            <w:pPr>
              <w:pStyle w:val="NoSpacing"/>
            </w:pPr>
            <w:r>
              <w:t xml:space="preserve">Helena Knapton (and cross-faculty team) </w:t>
            </w:r>
          </w:p>
        </w:tc>
        <w:tc>
          <w:tcPr>
            <w:tcW w:w="3081" w:type="dxa"/>
          </w:tcPr>
          <w:p w14:paraId="327B0D9E" w14:textId="1ACE9EA7" w:rsidR="009C0544" w:rsidRDefault="009C0544" w:rsidP="009C0544">
            <w:pPr>
              <w:pStyle w:val="NoSpacing"/>
            </w:pPr>
            <w:r>
              <w:t xml:space="preserve">Employability research </w:t>
            </w:r>
          </w:p>
        </w:tc>
        <w:tc>
          <w:tcPr>
            <w:tcW w:w="4579" w:type="dxa"/>
          </w:tcPr>
          <w:p w14:paraId="35C63B25" w14:textId="03A93188" w:rsidR="009C0544" w:rsidRDefault="009C0544" w:rsidP="009C0544">
            <w:pPr>
              <w:pStyle w:val="NoSpacing"/>
            </w:pPr>
            <w:r>
              <w:t>Working to explore access to employment for all students – and make recommendations for development of EHU’s policy and approach, working with our partner schools and employers.</w:t>
            </w:r>
          </w:p>
        </w:tc>
      </w:tr>
      <w:tr w:rsidR="009C0544" w14:paraId="35CAD185" w14:textId="77777777" w:rsidTr="00CE7C62">
        <w:tc>
          <w:tcPr>
            <w:tcW w:w="3080" w:type="dxa"/>
          </w:tcPr>
          <w:p w14:paraId="62A763B4" w14:textId="39A0C9A2" w:rsidR="009C0544" w:rsidRDefault="009C0544" w:rsidP="009C0544">
            <w:pPr>
              <w:pStyle w:val="NoSpacing"/>
            </w:pPr>
            <w:r>
              <w:t xml:space="preserve">Dr Helen O’Keeffe (Lead, FoE – cross-faculty team) </w:t>
            </w:r>
          </w:p>
        </w:tc>
        <w:tc>
          <w:tcPr>
            <w:tcW w:w="3081" w:type="dxa"/>
          </w:tcPr>
          <w:p w14:paraId="4AA8DC83" w14:textId="1AFC772B" w:rsidR="009C0544" w:rsidRDefault="009C0544" w:rsidP="009C0544">
            <w:pPr>
              <w:pStyle w:val="NoSpacing"/>
            </w:pPr>
            <w:r>
              <w:t xml:space="preserve">Tackling the Blues </w:t>
            </w:r>
          </w:p>
        </w:tc>
        <w:tc>
          <w:tcPr>
            <w:tcW w:w="4579" w:type="dxa"/>
          </w:tcPr>
          <w:p w14:paraId="4B206B8D" w14:textId="762B34FB" w:rsidR="009C0544" w:rsidRDefault="009C0544" w:rsidP="009C0544">
            <w:pPr>
              <w:pStyle w:val="NoSpacing"/>
            </w:pPr>
            <w:r w:rsidRPr="00397438">
              <w:t xml:space="preserve">Tackling the Blues (TtB) is a sport, physical activity, arts and education-based mental health literacy (MHL) programme. It supports children and young people aged 6-16 who are experiencing, or are at risk of developing, mental illness. TtB is delivered in partnership between </w:t>
            </w:r>
            <w:r>
              <w:t>FoE</w:t>
            </w:r>
            <w:r w:rsidRPr="00397438">
              <w:t xml:space="preserve"> and the Department of Sport and Physical Activity at Edge Hill University (EHU), Everton in the Community (EitC) and Tate Liverpool. The programme is currently funded by the Office for Students (OfS) and Research England with support from the Premier League Charitable Fund.</w:t>
            </w:r>
          </w:p>
        </w:tc>
      </w:tr>
      <w:tr w:rsidR="009C0544" w14:paraId="1CBC410E" w14:textId="77777777" w:rsidTr="00CE7C62">
        <w:tc>
          <w:tcPr>
            <w:tcW w:w="3080" w:type="dxa"/>
          </w:tcPr>
          <w:p w14:paraId="7E61AEA9" w14:textId="6B5C1498" w:rsidR="009C0544" w:rsidRDefault="009C0544" w:rsidP="009C0544">
            <w:pPr>
              <w:pStyle w:val="NoSpacing"/>
            </w:pPr>
            <w:r>
              <w:t>Prof Carol Robinson</w:t>
            </w:r>
          </w:p>
        </w:tc>
        <w:tc>
          <w:tcPr>
            <w:tcW w:w="3081" w:type="dxa"/>
          </w:tcPr>
          <w:p w14:paraId="047674EC" w14:textId="359DAE9F" w:rsidR="009C0544" w:rsidRDefault="009C0544" w:rsidP="009C0544">
            <w:pPr>
              <w:pStyle w:val="NoSpacing"/>
            </w:pPr>
            <w:r>
              <w:t>Liverpool Child Friendly City Initiative</w:t>
            </w:r>
          </w:p>
        </w:tc>
        <w:tc>
          <w:tcPr>
            <w:tcW w:w="4579" w:type="dxa"/>
          </w:tcPr>
          <w:p w14:paraId="4F702806" w14:textId="388F3DD3" w:rsidR="009C0544" w:rsidRDefault="009C0544" w:rsidP="009C0544">
            <w:pPr>
              <w:pStyle w:val="NoSpacing"/>
            </w:pPr>
            <w:r>
              <w:t xml:space="preserve">Working as part of collaborative group of organisations to promote and support Child Friendly City (linked to Children’s Rights/ UNCRC) </w:t>
            </w:r>
          </w:p>
        </w:tc>
      </w:tr>
      <w:tr w:rsidR="009C0544" w14:paraId="59184E51" w14:textId="77777777" w:rsidTr="00CE7C62">
        <w:tc>
          <w:tcPr>
            <w:tcW w:w="3080" w:type="dxa"/>
          </w:tcPr>
          <w:p w14:paraId="24E4D94E" w14:textId="471DE962" w:rsidR="009C0544" w:rsidRDefault="009C0544" w:rsidP="009C0544">
            <w:pPr>
              <w:pStyle w:val="NoSpacing"/>
            </w:pPr>
            <w:r>
              <w:t xml:space="preserve">Mike Stoddart (contact) </w:t>
            </w:r>
          </w:p>
        </w:tc>
        <w:tc>
          <w:tcPr>
            <w:tcW w:w="3081" w:type="dxa"/>
          </w:tcPr>
          <w:p w14:paraId="7A714938" w14:textId="39FE1426" w:rsidR="009C0544" w:rsidRDefault="009C0544" w:rsidP="009C0544">
            <w:pPr>
              <w:pStyle w:val="NoSpacing"/>
            </w:pPr>
            <w:r>
              <w:t xml:space="preserve">Action for Refugees group </w:t>
            </w:r>
          </w:p>
        </w:tc>
        <w:tc>
          <w:tcPr>
            <w:tcW w:w="4579" w:type="dxa"/>
          </w:tcPr>
          <w:p w14:paraId="6712D8E9" w14:textId="0E0D52A7" w:rsidR="009C0544" w:rsidRDefault="009C0544" w:rsidP="009C0544">
            <w:pPr>
              <w:pStyle w:val="NoSpacing"/>
            </w:pPr>
            <w:r>
              <w:t>Working with students and staff across the university to deliver activities promoting access to HE for refugees, awareness of challenges faced by refugees and ensuring ITE curriculum reflects this commitment. Networking with national organisations campaigning for refugees.</w:t>
            </w:r>
          </w:p>
        </w:tc>
      </w:tr>
      <w:tr w:rsidR="009C0544" w14:paraId="7655F5A3" w14:textId="77777777" w:rsidTr="00CE7C62">
        <w:tc>
          <w:tcPr>
            <w:tcW w:w="3080" w:type="dxa"/>
          </w:tcPr>
          <w:p w14:paraId="775B4BED" w14:textId="63366364" w:rsidR="009C0544" w:rsidRPr="005F4563" w:rsidRDefault="009C0544" w:rsidP="009C0544">
            <w:pPr>
              <w:pStyle w:val="NoSpacing"/>
            </w:pPr>
            <w:r>
              <w:t>Cait Talbot Landers / Dr Beth Garrett /Louise Hawxwell</w:t>
            </w:r>
          </w:p>
        </w:tc>
        <w:tc>
          <w:tcPr>
            <w:tcW w:w="3081" w:type="dxa"/>
          </w:tcPr>
          <w:p w14:paraId="047CC301" w14:textId="2E4C7CF4" w:rsidR="009C0544" w:rsidRPr="005F4563" w:rsidRDefault="009C0544" w:rsidP="009C0544">
            <w:pPr>
              <w:pStyle w:val="NoSpacing"/>
            </w:pPr>
            <w:r w:rsidRPr="000679F2">
              <w:t xml:space="preserve">NW Coast Beach School Network </w:t>
            </w:r>
            <w:r>
              <w:t>– linking schools, Edge Hill, trainee teachers and environmental NGOs</w:t>
            </w:r>
          </w:p>
        </w:tc>
        <w:tc>
          <w:tcPr>
            <w:tcW w:w="4579" w:type="dxa"/>
          </w:tcPr>
          <w:p w14:paraId="4151B33D" w14:textId="0A469CAD" w:rsidR="009C0544" w:rsidRPr="005F4563" w:rsidRDefault="009C0544" w:rsidP="009C0544">
            <w:pPr>
              <w:pStyle w:val="NoSpacing"/>
            </w:pPr>
            <w:r>
              <w:t>Range of outputs but include training to support our students to enable children to access coast, nature, understand sustainability.</w:t>
            </w:r>
          </w:p>
        </w:tc>
      </w:tr>
      <w:tr w:rsidR="009C0544" w14:paraId="569E94EF" w14:textId="77777777" w:rsidTr="00CE7C62">
        <w:tc>
          <w:tcPr>
            <w:tcW w:w="3080" w:type="dxa"/>
          </w:tcPr>
          <w:p w14:paraId="7338EEB1" w14:textId="4C322820" w:rsidR="009C0544" w:rsidRDefault="009C0544" w:rsidP="009C0544">
            <w:pPr>
              <w:pStyle w:val="NoSpacing"/>
            </w:pPr>
            <w:r w:rsidRPr="005F4563">
              <w:t>Prof Liz Thomas</w:t>
            </w:r>
            <w:r>
              <w:t xml:space="preserve"> (contact)</w:t>
            </w:r>
            <w:r w:rsidRPr="005F4563">
              <w:t>, Dr David Allan and Prof Fiona Hallett</w:t>
            </w:r>
          </w:p>
        </w:tc>
        <w:tc>
          <w:tcPr>
            <w:tcW w:w="3081" w:type="dxa"/>
          </w:tcPr>
          <w:p w14:paraId="6A29F874" w14:textId="04C694EF" w:rsidR="009C0544" w:rsidRDefault="009C0544" w:rsidP="009C0544">
            <w:pPr>
              <w:pStyle w:val="NoSpacing"/>
            </w:pPr>
            <w:r w:rsidRPr="005F4563">
              <w:t>#Ibelong project</w:t>
            </w:r>
          </w:p>
        </w:tc>
        <w:tc>
          <w:tcPr>
            <w:tcW w:w="4579" w:type="dxa"/>
          </w:tcPr>
          <w:p w14:paraId="672D7997" w14:textId="005F286B" w:rsidR="009C0544" w:rsidRDefault="009C0544" w:rsidP="009C0544">
            <w:pPr>
              <w:pStyle w:val="NoSpacing"/>
            </w:pPr>
            <w:r w:rsidRPr="005F4563">
              <w:t xml:space="preserve">The #Ibelong project is funded by the European Commission through the Erasmus+ programme.  Edge Hill </w:t>
            </w:r>
            <w:r w:rsidRPr="005F4563">
              <w:lastRenderedPageBreak/>
              <w:t>University is working collaboratively with partners in the Netherlands, Germany, Portugal and Malta to design, deliver and evaluate a suite of interventions intended to improve the belonging of diverse students in higher education.  In particular we are focusing on students who are first in their family, from ethnic minorities or have a ‘migrant background’.</w:t>
            </w:r>
          </w:p>
        </w:tc>
      </w:tr>
      <w:tr w:rsidR="009C0544" w14:paraId="155826E2" w14:textId="77777777" w:rsidTr="00CE7C62">
        <w:tc>
          <w:tcPr>
            <w:tcW w:w="3080" w:type="dxa"/>
          </w:tcPr>
          <w:p w14:paraId="3A6C34ED" w14:textId="4E804C56" w:rsidR="009C0544" w:rsidRPr="005F4563" w:rsidRDefault="009C0544" w:rsidP="009C0544">
            <w:pPr>
              <w:pStyle w:val="NoSpacing"/>
            </w:pPr>
            <w:r w:rsidRPr="000679F2">
              <w:lastRenderedPageBreak/>
              <w:t>Dr Clare Woodhouse / Virginia Kay/ Fiona Hallett</w:t>
            </w:r>
          </w:p>
        </w:tc>
        <w:tc>
          <w:tcPr>
            <w:tcW w:w="3081" w:type="dxa"/>
          </w:tcPr>
          <w:p w14:paraId="6437314E" w14:textId="2AFD6320" w:rsidR="009C0544" w:rsidRPr="005F4563" w:rsidRDefault="009C0544" w:rsidP="009C0544">
            <w:pPr>
              <w:pStyle w:val="NoSpacing"/>
            </w:pPr>
            <w:r w:rsidRPr="000679F2">
              <w:t xml:space="preserve">Voices ED Project - Research project </w:t>
            </w:r>
            <w:r>
              <w:t xml:space="preserve">on inclusion </w:t>
            </w:r>
          </w:p>
        </w:tc>
        <w:tc>
          <w:tcPr>
            <w:tcW w:w="4579" w:type="dxa"/>
          </w:tcPr>
          <w:p w14:paraId="346B5993" w14:textId="55D07AF8" w:rsidR="009C0544" w:rsidRPr="005F4563" w:rsidRDefault="009C0544" w:rsidP="009C0544">
            <w:pPr>
              <w:pStyle w:val="NoSpacing"/>
            </w:pPr>
            <w:r w:rsidRPr="000679F2">
              <w:t xml:space="preserve">Following </w:t>
            </w:r>
            <w:r>
              <w:t xml:space="preserve">Liverpool </w:t>
            </w:r>
            <w:r w:rsidRPr="000679F2">
              <w:t xml:space="preserve">TATE exhibition in 2018 </w:t>
            </w:r>
            <w:r>
              <w:t>deliver</w:t>
            </w:r>
            <w:r w:rsidRPr="000679F2">
              <w:t xml:space="preserve"> CPD with school staff and local authorities and workshops with children in schools</w:t>
            </w:r>
            <w:r>
              <w:t>, developed online resources.</w:t>
            </w:r>
          </w:p>
        </w:tc>
      </w:tr>
    </w:tbl>
    <w:p w14:paraId="058B26C0" w14:textId="77777777" w:rsidR="00CF75EE" w:rsidRPr="00B53188" w:rsidRDefault="00CF75EE" w:rsidP="00722685">
      <w:pPr>
        <w:pStyle w:val="NoSpacing"/>
        <w:rPr>
          <w:rFonts w:cs="Arial"/>
          <w:szCs w:val="24"/>
        </w:rPr>
      </w:pPr>
    </w:p>
    <w:sectPr w:rsidR="00CF75EE" w:rsidRPr="00B53188" w:rsidSect="00CE7C62">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9366E" w14:textId="77777777" w:rsidR="007629AA" w:rsidRDefault="007629AA" w:rsidP="000679F2">
      <w:pPr>
        <w:spacing w:after="0" w:line="240" w:lineRule="auto"/>
      </w:pPr>
      <w:r>
        <w:separator/>
      </w:r>
    </w:p>
  </w:endnote>
  <w:endnote w:type="continuationSeparator" w:id="0">
    <w:p w14:paraId="785D8140" w14:textId="77777777" w:rsidR="007629AA" w:rsidRDefault="007629AA" w:rsidP="0006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02459"/>
      <w:docPartObj>
        <w:docPartGallery w:val="Page Numbers (Bottom of Page)"/>
        <w:docPartUnique/>
      </w:docPartObj>
    </w:sdtPr>
    <w:sdtEndPr>
      <w:rPr>
        <w:noProof/>
      </w:rPr>
    </w:sdtEndPr>
    <w:sdtContent>
      <w:p w14:paraId="64003194" w14:textId="6448ECCD" w:rsidR="00EC5143" w:rsidRDefault="00EC5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688B59" w14:textId="30372376" w:rsidR="00394F5B" w:rsidRDefault="00EC5143">
    <w:pPr>
      <w:pStyle w:val="Footer"/>
    </w:pPr>
    <w:r>
      <w:t xml:space="preserve">Further info on FoE research outputs and activities via </w:t>
    </w:r>
    <w:hyperlink r:id="rId1" w:history="1">
      <w:r w:rsidRPr="00475C81">
        <w:rPr>
          <w:rStyle w:val="Hyperlink"/>
        </w:rPr>
        <w:t>https://research.edgehill.ac.uk/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4CFA4" w14:textId="77777777" w:rsidR="007629AA" w:rsidRDefault="007629AA" w:rsidP="000679F2">
      <w:pPr>
        <w:spacing w:after="0" w:line="240" w:lineRule="auto"/>
      </w:pPr>
      <w:r>
        <w:separator/>
      </w:r>
    </w:p>
  </w:footnote>
  <w:footnote w:type="continuationSeparator" w:id="0">
    <w:p w14:paraId="4C3C22E4" w14:textId="77777777" w:rsidR="007629AA" w:rsidRDefault="007629AA" w:rsidP="00067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D2081" w14:textId="0B552BEF" w:rsidR="000679F2" w:rsidRDefault="00973ECF">
    <w:pPr>
      <w:pStyle w:val="Header"/>
    </w:pPr>
    <w:r>
      <w:t xml:space="preserve">FoE </w:t>
    </w:r>
    <w:r w:rsidR="000679F2">
      <w:t xml:space="preserve">Projects linked to Social Justice </w:t>
    </w:r>
    <w:r w:rsidR="00910515">
      <w:t>&amp; Equity</w:t>
    </w:r>
    <w:r w:rsidR="00F71F06">
      <w:t xml:space="preserve"> to inform discussion </w:t>
    </w:r>
    <w:r w:rsidR="00C32725">
      <w:t>30/31</w:t>
    </w:r>
  </w:p>
  <w:p w14:paraId="2983FA6B" w14:textId="20340D30" w:rsidR="000679F2" w:rsidRDefault="000679F2">
    <w:pPr>
      <w:pStyle w:val="Header"/>
    </w:pPr>
    <w:r>
      <w:t xml:space="preserve">(Please note: this list is not exhaustive)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B30E2E"/>
    <w:multiLevelType w:val="hybridMultilevel"/>
    <w:tmpl w:val="35A0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F659F2"/>
    <w:multiLevelType w:val="hybridMultilevel"/>
    <w:tmpl w:val="DDC0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F2"/>
    <w:rsid w:val="000679F2"/>
    <w:rsid w:val="000F3143"/>
    <w:rsid w:val="00246367"/>
    <w:rsid w:val="00265531"/>
    <w:rsid w:val="00394F5B"/>
    <w:rsid w:val="00397438"/>
    <w:rsid w:val="00476351"/>
    <w:rsid w:val="00496A94"/>
    <w:rsid w:val="00526D19"/>
    <w:rsid w:val="0057295C"/>
    <w:rsid w:val="005F4563"/>
    <w:rsid w:val="005F5189"/>
    <w:rsid w:val="00671BCD"/>
    <w:rsid w:val="006B3178"/>
    <w:rsid w:val="00720FFE"/>
    <w:rsid w:val="00722685"/>
    <w:rsid w:val="007629AA"/>
    <w:rsid w:val="007E7C35"/>
    <w:rsid w:val="00910515"/>
    <w:rsid w:val="00971F84"/>
    <w:rsid w:val="00973ECF"/>
    <w:rsid w:val="009C0544"/>
    <w:rsid w:val="00B53188"/>
    <w:rsid w:val="00BF20B7"/>
    <w:rsid w:val="00C32725"/>
    <w:rsid w:val="00CE7C62"/>
    <w:rsid w:val="00CF75EE"/>
    <w:rsid w:val="00D019CE"/>
    <w:rsid w:val="00EC5143"/>
    <w:rsid w:val="00F71F06"/>
    <w:rsid w:val="00FD2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11A0"/>
  <w15:chartTrackingRefBased/>
  <w15:docId w15:val="{F644D212-A766-4A43-8AED-2C5A9911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067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9F2"/>
    <w:rPr>
      <w:rFonts w:ascii="Arial" w:hAnsi="Arial"/>
      <w:sz w:val="24"/>
    </w:rPr>
  </w:style>
  <w:style w:type="paragraph" w:styleId="Footer">
    <w:name w:val="footer"/>
    <w:basedOn w:val="Normal"/>
    <w:link w:val="FooterChar"/>
    <w:uiPriority w:val="99"/>
    <w:unhideWhenUsed/>
    <w:rsid w:val="00067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9F2"/>
    <w:rPr>
      <w:rFonts w:ascii="Arial" w:hAnsi="Arial"/>
      <w:sz w:val="24"/>
    </w:rPr>
  </w:style>
  <w:style w:type="character" w:styleId="Hyperlink">
    <w:name w:val="Hyperlink"/>
    <w:basedOn w:val="DefaultParagraphFont"/>
    <w:uiPriority w:val="99"/>
    <w:unhideWhenUsed/>
    <w:rsid w:val="00EC5143"/>
    <w:rPr>
      <w:color w:val="0000FF" w:themeColor="hyperlink"/>
      <w:u w:val="single"/>
    </w:rPr>
  </w:style>
  <w:style w:type="character" w:styleId="UnresolvedMention">
    <w:name w:val="Unresolved Mention"/>
    <w:basedOn w:val="DefaultParagraphFont"/>
    <w:uiPriority w:val="99"/>
    <w:semiHidden/>
    <w:unhideWhenUsed/>
    <w:rsid w:val="00EC5143"/>
    <w:rPr>
      <w:color w:val="605E5C"/>
      <w:shd w:val="clear" w:color="auto" w:fill="E1DFDD"/>
    </w:rPr>
  </w:style>
  <w:style w:type="paragraph" w:styleId="ListParagraph">
    <w:name w:val="List Paragraph"/>
    <w:basedOn w:val="Normal"/>
    <w:uiPriority w:val="34"/>
    <w:qFormat/>
    <w:rsid w:val="00B53188"/>
    <w:pPr>
      <w:spacing w:after="0" w:line="240" w:lineRule="auto"/>
      <w:ind w:left="720"/>
      <w:contextualSpacing/>
    </w:pPr>
    <w:rPr>
      <w:rFonts w:ascii="Gill Sans MT" w:eastAsia="Times New Roman" w:hAnsi="Gill Sans MT"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0067">
      <w:bodyDiv w:val="1"/>
      <w:marLeft w:val="0"/>
      <w:marRight w:val="0"/>
      <w:marTop w:val="0"/>
      <w:marBottom w:val="0"/>
      <w:divBdr>
        <w:top w:val="none" w:sz="0" w:space="0" w:color="auto"/>
        <w:left w:val="none" w:sz="0" w:space="0" w:color="auto"/>
        <w:bottom w:val="none" w:sz="0" w:space="0" w:color="auto"/>
        <w:right w:val="none" w:sz="0" w:space="0" w:color="auto"/>
      </w:divBdr>
    </w:div>
    <w:div w:id="1081148209">
      <w:bodyDiv w:val="1"/>
      <w:marLeft w:val="0"/>
      <w:marRight w:val="0"/>
      <w:marTop w:val="0"/>
      <w:marBottom w:val="0"/>
      <w:divBdr>
        <w:top w:val="none" w:sz="0" w:space="0" w:color="auto"/>
        <w:left w:val="none" w:sz="0" w:space="0" w:color="auto"/>
        <w:bottom w:val="none" w:sz="0" w:space="0" w:color="auto"/>
        <w:right w:val="none" w:sz="0" w:space="0" w:color="auto"/>
      </w:divBdr>
    </w:div>
    <w:div w:id="1110315522">
      <w:bodyDiv w:val="1"/>
      <w:marLeft w:val="0"/>
      <w:marRight w:val="0"/>
      <w:marTop w:val="0"/>
      <w:marBottom w:val="0"/>
      <w:divBdr>
        <w:top w:val="none" w:sz="0" w:space="0" w:color="auto"/>
        <w:left w:val="none" w:sz="0" w:space="0" w:color="auto"/>
        <w:bottom w:val="none" w:sz="0" w:space="0" w:color="auto"/>
        <w:right w:val="none" w:sz="0" w:space="0" w:color="auto"/>
      </w:divBdr>
    </w:div>
    <w:div w:id="1203785216">
      <w:bodyDiv w:val="1"/>
      <w:marLeft w:val="0"/>
      <w:marRight w:val="0"/>
      <w:marTop w:val="0"/>
      <w:marBottom w:val="0"/>
      <w:divBdr>
        <w:top w:val="none" w:sz="0" w:space="0" w:color="auto"/>
        <w:left w:val="none" w:sz="0" w:space="0" w:color="auto"/>
        <w:bottom w:val="none" w:sz="0" w:space="0" w:color="auto"/>
        <w:right w:val="none" w:sz="0" w:space="0" w:color="auto"/>
      </w:divBdr>
    </w:div>
    <w:div w:id="1611816279">
      <w:bodyDiv w:val="1"/>
      <w:marLeft w:val="0"/>
      <w:marRight w:val="0"/>
      <w:marTop w:val="0"/>
      <w:marBottom w:val="0"/>
      <w:divBdr>
        <w:top w:val="none" w:sz="0" w:space="0" w:color="auto"/>
        <w:left w:val="none" w:sz="0" w:space="0" w:color="auto"/>
        <w:bottom w:val="none" w:sz="0" w:space="0" w:color="auto"/>
        <w:right w:val="none" w:sz="0" w:space="0" w:color="auto"/>
      </w:divBdr>
    </w:div>
    <w:div w:id="198627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research.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B774FF6E150B44BB28D514C1A683F0" ma:contentTypeVersion="13" ma:contentTypeDescription="Create a new document." ma:contentTypeScope="" ma:versionID="80ec7b1dcee2fe0107ddbb1baa915205">
  <xsd:schema xmlns:xsd="http://www.w3.org/2001/XMLSchema" xmlns:xs="http://www.w3.org/2001/XMLSchema" xmlns:p="http://schemas.microsoft.com/office/2006/metadata/properties" xmlns:ns3="e1b8bdf5-e53a-4de2-b44c-ba6948af810a" xmlns:ns4="e41ff670-0baf-4efa-a8fc-6d0ee08a25a6" targetNamespace="http://schemas.microsoft.com/office/2006/metadata/properties" ma:root="true" ma:fieldsID="2f670ea4366f6efba08b2d265a51befa" ns3:_="" ns4:_="">
    <xsd:import namespace="e1b8bdf5-e53a-4de2-b44c-ba6948af810a"/>
    <xsd:import namespace="e41ff670-0baf-4efa-a8fc-6d0ee08a25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8bdf5-e53a-4de2-b44c-ba6948af81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ff670-0baf-4efa-a8fc-6d0ee08a25a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6BE7B-2E19-4ED2-9708-1E73E638C24D}">
  <ds:schemaRefs>
    <ds:schemaRef ds:uri="http://schemas.microsoft.com/sharepoint/v3/contenttype/forms"/>
  </ds:schemaRefs>
</ds:datastoreItem>
</file>

<file path=customXml/itemProps2.xml><?xml version="1.0" encoding="utf-8"?>
<ds:datastoreItem xmlns:ds="http://schemas.openxmlformats.org/officeDocument/2006/customXml" ds:itemID="{B2B9EF73-4480-47C1-B040-26DF544772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77A355-1C78-4F75-9BDC-658A990AF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8bdf5-e53a-4de2-b44c-ba6948af810a"/>
    <ds:schemaRef ds:uri="e41ff670-0baf-4efa-a8fc-6d0ee08a2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Hastings</dc:creator>
  <cp:keywords/>
  <dc:description/>
  <cp:lastModifiedBy>Charlotte Hastings</cp:lastModifiedBy>
  <cp:revision>6</cp:revision>
  <dcterms:created xsi:type="dcterms:W3CDTF">2021-03-29T09:30:00Z</dcterms:created>
  <dcterms:modified xsi:type="dcterms:W3CDTF">2021-03-29T09:33:00Z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0x010100D5B774FF6E150B44BB28D514C1A683F0</vt:lpwstr>
  </property>
</Properties>
</file>