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A0" w:rsidRPr="008952A0" w:rsidRDefault="00262B64" w:rsidP="008952A0">
      <w:pPr>
        <w:jc w:val="center"/>
        <w:rPr>
          <w:rFonts w:ascii="HMRC Modena" w:hAnsi="HMRC Modena" w:cs="HMRC Modena"/>
          <w:color w:val="000000"/>
          <w:sz w:val="44"/>
          <w:szCs w:val="44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962025" cy="1162050"/>
            <wp:effectExtent l="0" t="0" r="9525" b="0"/>
            <wp:docPr id="1" name="Picture 1" descr="BFCres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Crest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2A0">
        <w:rPr>
          <w:b/>
          <w:sz w:val="32"/>
          <w:szCs w:val="32"/>
        </w:rPr>
        <w:t xml:space="preserve">       </w:t>
      </w:r>
      <w:r w:rsidR="00FA7CA7">
        <w:rPr>
          <w:rFonts w:ascii="HMRC Modena" w:hAnsi="HMRC Modena" w:cs="HMRC Modena"/>
          <w:color w:val="000000"/>
          <w:sz w:val="48"/>
          <w:szCs w:val="48"/>
        </w:rPr>
        <w:t>BF</w:t>
      </w:r>
      <w:r w:rsidR="008952A0" w:rsidRPr="008952A0">
        <w:rPr>
          <w:rFonts w:ascii="HMRC Modena" w:hAnsi="HMRC Modena" w:cs="HMRC Modena"/>
          <w:color w:val="000000"/>
          <w:sz w:val="48"/>
          <w:szCs w:val="48"/>
        </w:rPr>
        <w:t>WG Scholarships 201</w:t>
      </w:r>
      <w:r w:rsidR="00545CAF">
        <w:rPr>
          <w:rFonts w:ascii="HMRC Modena" w:hAnsi="HMRC Modena" w:cs="HMRC Modena"/>
          <w:color w:val="000000"/>
          <w:sz w:val="48"/>
          <w:szCs w:val="48"/>
        </w:rPr>
        <w:t>6</w:t>
      </w:r>
    </w:p>
    <w:p w:rsidR="00EA164B" w:rsidRPr="008952A0" w:rsidRDefault="00D969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  <w:r w:rsidRPr="008952A0">
        <w:rPr>
          <w:b/>
          <w:bCs/>
          <w:i/>
        </w:rPr>
        <w:t>BFWG (</w:t>
      </w:r>
      <w:r w:rsidR="008C1B4E" w:rsidRPr="008952A0">
        <w:rPr>
          <w:b/>
          <w:bCs/>
          <w:i/>
        </w:rPr>
        <w:t>B</w:t>
      </w:r>
      <w:r w:rsidRPr="008952A0">
        <w:rPr>
          <w:b/>
          <w:bCs/>
          <w:i/>
        </w:rPr>
        <w:t>ritish Federation of Women Graduates)</w:t>
      </w:r>
      <w:r w:rsidR="008C1B4E" w:rsidRPr="008952A0">
        <w:rPr>
          <w:b/>
          <w:bCs/>
          <w:i/>
        </w:rPr>
        <w:t xml:space="preserve"> </w:t>
      </w:r>
      <w:r w:rsidR="008952A0" w:rsidRPr="008952A0">
        <w:rPr>
          <w:b/>
          <w:bCs/>
          <w:i/>
        </w:rPr>
        <w:t xml:space="preserve">founded in </w:t>
      </w:r>
      <w:r w:rsidR="008952A0">
        <w:rPr>
          <w:b/>
          <w:bCs/>
          <w:i/>
        </w:rPr>
        <w:t>1907</w:t>
      </w:r>
    </w:p>
    <w:p w:rsidR="00D969A2" w:rsidRDefault="00D969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D969A2" w:rsidRPr="008A2988" w:rsidRDefault="00D969A2" w:rsidP="003105B7">
      <w:pPr>
        <w:widowControl w:val="0"/>
        <w:autoSpaceDE w:val="0"/>
        <w:autoSpaceDN w:val="0"/>
        <w:adjustRightInd w:val="0"/>
        <w:spacing w:after="0"/>
        <w:jc w:val="both"/>
        <w:rPr>
          <w:bCs/>
          <w:sz w:val="28"/>
          <w:szCs w:val="28"/>
        </w:rPr>
      </w:pPr>
      <w:r w:rsidRPr="008A2988">
        <w:rPr>
          <w:bCs/>
          <w:sz w:val="28"/>
          <w:szCs w:val="28"/>
        </w:rPr>
        <w:t xml:space="preserve">BFWG awards scholarships annually to women studying for doctorates at British universities. </w:t>
      </w:r>
      <w:r w:rsidR="00405100">
        <w:rPr>
          <w:bCs/>
          <w:sz w:val="28"/>
          <w:szCs w:val="28"/>
        </w:rPr>
        <w:t xml:space="preserve"> </w:t>
      </w:r>
      <w:r w:rsidRPr="008A2988">
        <w:rPr>
          <w:bCs/>
          <w:sz w:val="28"/>
          <w:szCs w:val="28"/>
        </w:rPr>
        <w:t xml:space="preserve">The awards are given on the basis of overall academic excellence determined from information </w:t>
      </w:r>
      <w:r w:rsidR="007D470F">
        <w:rPr>
          <w:bCs/>
          <w:sz w:val="28"/>
          <w:szCs w:val="28"/>
        </w:rPr>
        <w:t xml:space="preserve">given </w:t>
      </w:r>
      <w:r w:rsidRPr="008A2988">
        <w:rPr>
          <w:bCs/>
          <w:sz w:val="28"/>
          <w:szCs w:val="28"/>
        </w:rPr>
        <w:t>on application form</w:t>
      </w:r>
      <w:r w:rsidR="007D470F">
        <w:rPr>
          <w:bCs/>
          <w:sz w:val="28"/>
          <w:szCs w:val="28"/>
        </w:rPr>
        <w:t>s</w:t>
      </w:r>
      <w:r w:rsidRPr="008A2988">
        <w:rPr>
          <w:bCs/>
          <w:sz w:val="28"/>
          <w:szCs w:val="28"/>
        </w:rPr>
        <w:t xml:space="preserve">, </w:t>
      </w:r>
      <w:r w:rsidR="007D470F">
        <w:rPr>
          <w:bCs/>
          <w:sz w:val="28"/>
          <w:szCs w:val="28"/>
        </w:rPr>
        <w:t xml:space="preserve">in </w:t>
      </w:r>
      <w:r w:rsidRPr="008A2988">
        <w:rPr>
          <w:bCs/>
          <w:sz w:val="28"/>
          <w:szCs w:val="28"/>
        </w:rPr>
        <w:t>referee reports and</w:t>
      </w:r>
      <w:r w:rsidR="007D470F">
        <w:rPr>
          <w:bCs/>
          <w:sz w:val="28"/>
          <w:szCs w:val="28"/>
        </w:rPr>
        <w:t>,</w:t>
      </w:r>
      <w:r w:rsidRPr="008A2988">
        <w:rPr>
          <w:bCs/>
          <w:sz w:val="28"/>
          <w:szCs w:val="28"/>
        </w:rPr>
        <w:t xml:space="preserve"> for shortlisted candidates</w:t>
      </w:r>
      <w:r w:rsidR="007D470F">
        <w:rPr>
          <w:bCs/>
          <w:sz w:val="28"/>
          <w:szCs w:val="28"/>
        </w:rPr>
        <w:t>, at interview</w:t>
      </w:r>
      <w:r w:rsidRPr="008A2988">
        <w:rPr>
          <w:bCs/>
          <w:sz w:val="28"/>
          <w:szCs w:val="28"/>
        </w:rPr>
        <w:t xml:space="preserve">. </w:t>
      </w:r>
      <w:r w:rsidR="00405100">
        <w:rPr>
          <w:bCs/>
          <w:sz w:val="28"/>
          <w:szCs w:val="28"/>
        </w:rPr>
        <w:t xml:space="preserve"> </w:t>
      </w:r>
      <w:r w:rsidRPr="008A2988">
        <w:rPr>
          <w:bCs/>
          <w:sz w:val="28"/>
          <w:szCs w:val="28"/>
        </w:rPr>
        <w:t xml:space="preserve">Awards are given out in </w:t>
      </w:r>
      <w:r w:rsidR="003105B7">
        <w:rPr>
          <w:bCs/>
          <w:sz w:val="28"/>
          <w:szCs w:val="28"/>
        </w:rPr>
        <w:t xml:space="preserve">early autumn </w:t>
      </w:r>
      <w:r w:rsidRPr="008A2988">
        <w:rPr>
          <w:bCs/>
          <w:sz w:val="28"/>
          <w:szCs w:val="28"/>
        </w:rPr>
        <w:t xml:space="preserve"> and usually range between £2</w:t>
      </w:r>
      <w:r w:rsidR="00405100">
        <w:rPr>
          <w:bCs/>
          <w:sz w:val="28"/>
          <w:szCs w:val="28"/>
        </w:rPr>
        <w:t>,</w:t>
      </w:r>
      <w:r w:rsidRPr="008A2988">
        <w:rPr>
          <w:bCs/>
          <w:sz w:val="28"/>
          <w:szCs w:val="28"/>
        </w:rPr>
        <w:t>500 and £6</w:t>
      </w:r>
      <w:r w:rsidR="00405100">
        <w:rPr>
          <w:bCs/>
          <w:sz w:val="28"/>
          <w:szCs w:val="28"/>
        </w:rPr>
        <w:t>,</w:t>
      </w:r>
      <w:r w:rsidRPr="008A2988">
        <w:rPr>
          <w:bCs/>
          <w:sz w:val="28"/>
          <w:szCs w:val="28"/>
        </w:rPr>
        <w:t xml:space="preserve">000. </w:t>
      </w:r>
    </w:p>
    <w:p w:rsidR="00EA164B" w:rsidRPr="00545CAF" w:rsidRDefault="00EA164B" w:rsidP="003105B7">
      <w:pPr>
        <w:widowControl w:val="0"/>
        <w:autoSpaceDE w:val="0"/>
        <w:autoSpaceDN w:val="0"/>
        <w:adjustRightInd w:val="0"/>
        <w:spacing w:after="0"/>
        <w:jc w:val="both"/>
        <w:rPr>
          <w:b/>
          <w:bCs/>
          <w:sz w:val="16"/>
          <w:szCs w:val="16"/>
        </w:rPr>
      </w:pPr>
    </w:p>
    <w:p w:rsidR="008A51C9" w:rsidRDefault="008C1B4E" w:rsidP="003105B7">
      <w:pPr>
        <w:widowControl w:val="0"/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8A2988">
        <w:rPr>
          <w:sz w:val="28"/>
          <w:szCs w:val="28"/>
        </w:rPr>
        <w:t>The 201</w:t>
      </w:r>
      <w:r w:rsidR="00545CAF">
        <w:rPr>
          <w:sz w:val="28"/>
          <w:szCs w:val="28"/>
        </w:rPr>
        <w:t>6</w:t>
      </w:r>
      <w:r w:rsidRPr="008A2988">
        <w:rPr>
          <w:sz w:val="28"/>
          <w:szCs w:val="28"/>
        </w:rPr>
        <w:t xml:space="preserve"> BFWG scholarships competition is now open.</w:t>
      </w:r>
    </w:p>
    <w:p w:rsidR="008A51C9" w:rsidRPr="00545CAF" w:rsidRDefault="008A51C9" w:rsidP="003105B7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</w:p>
    <w:p w:rsidR="008952A0" w:rsidRPr="008A51C9" w:rsidRDefault="008952A0" w:rsidP="003105B7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8A51C9">
        <w:rPr>
          <w:b/>
          <w:sz w:val="32"/>
          <w:szCs w:val="32"/>
        </w:rPr>
        <w:t xml:space="preserve">The closing date for applications is </w:t>
      </w:r>
      <w:r w:rsidRPr="00545CAF">
        <w:rPr>
          <w:b/>
          <w:sz w:val="32"/>
          <w:szCs w:val="32"/>
          <w:u w:val="single"/>
        </w:rPr>
        <w:t>Friday</w:t>
      </w:r>
      <w:r w:rsidR="00FA7CA7" w:rsidRPr="00545CAF">
        <w:rPr>
          <w:b/>
          <w:sz w:val="32"/>
          <w:szCs w:val="32"/>
          <w:u w:val="single"/>
        </w:rPr>
        <w:t>,</w:t>
      </w:r>
      <w:r w:rsidRPr="00545CAF">
        <w:rPr>
          <w:b/>
          <w:sz w:val="32"/>
          <w:szCs w:val="32"/>
          <w:u w:val="single"/>
        </w:rPr>
        <w:t xml:space="preserve"> </w:t>
      </w:r>
      <w:r w:rsidR="00545CAF" w:rsidRPr="00545CAF">
        <w:rPr>
          <w:b/>
          <w:sz w:val="32"/>
          <w:szCs w:val="32"/>
          <w:u w:val="single"/>
        </w:rPr>
        <w:t>18th</w:t>
      </w:r>
      <w:r w:rsidRPr="00545CAF">
        <w:rPr>
          <w:b/>
          <w:sz w:val="32"/>
          <w:szCs w:val="32"/>
          <w:u w:val="single"/>
        </w:rPr>
        <w:t xml:space="preserve"> March </w:t>
      </w:r>
      <w:r w:rsidR="00CA3AFE" w:rsidRPr="00545CAF">
        <w:rPr>
          <w:b/>
          <w:sz w:val="32"/>
          <w:szCs w:val="32"/>
          <w:u w:val="single"/>
        </w:rPr>
        <w:t>201</w:t>
      </w:r>
      <w:r w:rsidR="00545CAF" w:rsidRPr="00545CAF">
        <w:rPr>
          <w:b/>
          <w:sz w:val="32"/>
          <w:szCs w:val="32"/>
          <w:u w:val="single"/>
        </w:rPr>
        <w:t>6</w:t>
      </w:r>
    </w:p>
    <w:p w:rsidR="008952A0" w:rsidRPr="00545CAF" w:rsidRDefault="008952A0" w:rsidP="003105B7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</w:p>
    <w:p w:rsidR="00591831" w:rsidRDefault="008C1B4E" w:rsidP="003105B7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8A2988">
        <w:rPr>
          <w:sz w:val="28"/>
          <w:szCs w:val="28"/>
        </w:rPr>
        <w:t xml:space="preserve">Please go to </w:t>
      </w:r>
      <w:hyperlink r:id="rId6" w:history="1">
        <w:r w:rsidR="00D969A2" w:rsidRPr="008A2988">
          <w:rPr>
            <w:rStyle w:val="Hyperlink"/>
            <w:color w:val="1F497D"/>
            <w:sz w:val="28"/>
            <w:szCs w:val="28"/>
          </w:rPr>
          <w:t>www.bfwg.org.u</w:t>
        </w:r>
      </w:hyperlink>
      <w:r w:rsidR="00D969A2" w:rsidRPr="008A2988">
        <w:rPr>
          <w:color w:val="1F497D"/>
          <w:sz w:val="28"/>
          <w:szCs w:val="28"/>
          <w:u w:val="single"/>
        </w:rPr>
        <w:t>k</w:t>
      </w:r>
      <w:r w:rsidR="00D969A2" w:rsidRPr="008A2988">
        <w:rPr>
          <w:color w:val="1F497D"/>
          <w:sz w:val="28"/>
          <w:szCs w:val="28"/>
        </w:rPr>
        <w:t xml:space="preserve"> </w:t>
      </w:r>
      <w:r w:rsidR="00D969A2" w:rsidRPr="008A2988">
        <w:rPr>
          <w:bCs/>
          <w:sz w:val="28"/>
          <w:szCs w:val="28"/>
        </w:rPr>
        <w:t>and look under</w:t>
      </w:r>
      <w:r w:rsidR="00D969A2" w:rsidRPr="008A2988">
        <w:rPr>
          <w:b/>
          <w:bCs/>
          <w:sz w:val="28"/>
          <w:szCs w:val="28"/>
          <w:u w:val="single"/>
        </w:rPr>
        <w:t xml:space="preserve"> </w:t>
      </w:r>
      <w:r w:rsidR="00405100" w:rsidRPr="00405100">
        <w:rPr>
          <w:b/>
          <w:bCs/>
          <w:i/>
          <w:sz w:val="28"/>
          <w:szCs w:val="28"/>
          <w:u w:val="single"/>
        </w:rPr>
        <w:t>Scholarships</w:t>
      </w:r>
      <w:r w:rsidRPr="008A2988">
        <w:rPr>
          <w:sz w:val="28"/>
          <w:szCs w:val="28"/>
        </w:rPr>
        <w:t xml:space="preserve"> to find out details of the application process</w:t>
      </w:r>
      <w:r w:rsidR="00D969A2" w:rsidRPr="008A2988">
        <w:rPr>
          <w:sz w:val="28"/>
          <w:szCs w:val="28"/>
        </w:rPr>
        <w:t xml:space="preserve"> and of eligibility</w:t>
      </w:r>
      <w:r w:rsidRPr="008A2988">
        <w:rPr>
          <w:sz w:val="28"/>
          <w:szCs w:val="28"/>
        </w:rPr>
        <w:t>.</w:t>
      </w:r>
      <w:r w:rsidR="00405100">
        <w:rPr>
          <w:sz w:val="28"/>
          <w:szCs w:val="28"/>
        </w:rPr>
        <w:t xml:space="preserve">  </w:t>
      </w:r>
      <w:r w:rsidR="003105B7">
        <w:rPr>
          <w:sz w:val="28"/>
          <w:szCs w:val="28"/>
        </w:rPr>
        <w:t xml:space="preserve">The competition is open to </w:t>
      </w:r>
      <w:r w:rsidRPr="008A2988">
        <w:rPr>
          <w:sz w:val="28"/>
          <w:szCs w:val="28"/>
        </w:rPr>
        <w:t>women doctoral students (PhD, DPhil or equivalent) at British universities (not Northern Ireland) who began full time doctoral studies between September 1</w:t>
      </w:r>
      <w:r w:rsidRPr="008A2988">
        <w:rPr>
          <w:sz w:val="28"/>
          <w:szCs w:val="28"/>
          <w:vertAlign w:val="superscript"/>
        </w:rPr>
        <w:t>st</w:t>
      </w:r>
      <w:r w:rsidRPr="008A2988">
        <w:rPr>
          <w:sz w:val="28"/>
          <w:szCs w:val="28"/>
        </w:rPr>
        <w:t xml:space="preserve"> 20</w:t>
      </w:r>
      <w:r w:rsidR="00115BA8" w:rsidRPr="008A2988">
        <w:rPr>
          <w:sz w:val="28"/>
          <w:szCs w:val="28"/>
        </w:rPr>
        <w:t>1</w:t>
      </w:r>
      <w:r w:rsidR="00545CAF">
        <w:rPr>
          <w:sz w:val="28"/>
          <w:szCs w:val="28"/>
        </w:rPr>
        <w:t>3</w:t>
      </w:r>
      <w:r w:rsidRPr="008A2988">
        <w:rPr>
          <w:sz w:val="28"/>
          <w:szCs w:val="28"/>
        </w:rPr>
        <w:t xml:space="preserve"> and October 31</w:t>
      </w:r>
      <w:r w:rsidRPr="008A2988">
        <w:rPr>
          <w:sz w:val="28"/>
          <w:szCs w:val="28"/>
          <w:vertAlign w:val="superscript"/>
        </w:rPr>
        <w:t>st</w:t>
      </w:r>
      <w:r w:rsidRPr="008A2988">
        <w:rPr>
          <w:sz w:val="28"/>
          <w:szCs w:val="28"/>
        </w:rPr>
        <w:t xml:space="preserve"> 201</w:t>
      </w:r>
      <w:r w:rsidR="00545CAF">
        <w:rPr>
          <w:sz w:val="28"/>
          <w:szCs w:val="28"/>
        </w:rPr>
        <w:t>4</w:t>
      </w:r>
      <w:r w:rsidRPr="008A2988">
        <w:rPr>
          <w:sz w:val="28"/>
          <w:szCs w:val="28"/>
        </w:rPr>
        <w:t xml:space="preserve"> </w:t>
      </w:r>
      <w:r w:rsidR="00D969A2" w:rsidRPr="008A2988">
        <w:rPr>
          <w:sz w:val="28"/>
          <w:szCs w:val="28"/>
        </w:rPr>
        <w:t xml:space="preserve">(or the part time equivalent) </w:t>
      </w:r>
      <w:r w:rsidRPr="008A2988">
        <w:rPr>
          <w:sz w:val="28"/>
          <w:szCs w:val="28"/>
        </w:rPr>
        <w:t>are eligible to apply</w:t>
      </w:r>
      <w:r w:rsidR="00545CAF">
        <w:rPr>
          <w:sz w:val="28"/>
          <w:szCs w:val="28"/>
        </w:rPr>
        <w:t xml:space="preserve"> and who will not be submitting their thesis before the end of </w:t>
      </w:r>
      <w:r w:rsidR="003105B7">
        <w:rPr>
          <w:sz w:val="28"/>
          <w:szCs w:val="28"/>
        </w:rPr>
        <w:t>February</w:t>
      </w:r>
      <w:r w:rsidR="00545CAF">
        <w:rPr>
          <w:sz w:val="28"/>
          <w:szCs w:val="28"/>
        </w:rPr>
        <w:t xml:space="preserve"> 2017</w:t>
      </w:r>
      <w:r w:rsidR="00D969A2" w:rsidRPr="008A2988">
        <w:rPr>
          <w:sz w:val="28"/>
          <w:szCs w:val="28"/>
        </w:rPr>
        <w:t>.</w:t>
      </w:r>
      <w:r w:rsidR="00591831" w:rsidRPr="008A2988">
        <w:rPr>
          <w:sz w:val="28"/>
          <w:szCs w:val="28"/>
        </w:rPr>
        <w:t xml:space="preserve"> </w:t>
      </w:r>
      <w:r w:rsidR="00405100">
        <w:rPr>
          <w:sz w:val="28"/>
          <w:szCs w:val="28"/>
        </w:rPr>
        <w:t xml:space="preserve"> </w:t>
      </w:r>
    </w:p>
    <w:p w:rsidR="003105B7" w:rsidRPr="00545CAF" w:rsidRDefault="003105B7" w:rsidP="003105B7">
      <w:pPr>
        <w:widowControl w:val="0"/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</w:p>
    <w:p w:rsidR="00405100" w:rsidRDefault="00591831" w:rsidP="003105B7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8A2988">
        <w:rPr>
          <w:sz w:val="28"/>
          <w:szCs w:val="28"/>
        </w:rPr>
        <w:t xml:space="preserve">In </w:t>
      </w:r>
      <w:r w:rsidR="008C1B4E" w:rsidRPr="008A2988">
        <w:rPr>
          <w:sz w:val="28"/>
          <w:szCs w:val="28"/>
        </w:rPr>
        <w:t xml:space="preserve">2012 </w:t>
      </w:r>
      <w:r w:rsidR="00115BA8" w:rsidRPr="008A2988">
        <w:rPr>
          <w:sz w:val="28"/>
          <w:szCs w:val="28"/>
        </w:rPr>
        <w:t xml:space="preserve">we celebrated </w:t>
      </w:r>
      <w:r w:rsidR="008C1B4E" w:rsidRPr="008A2988">
        <w:rPr>
          <w:sz w:val="28"/>
          <w:szCs w:val="28"/>
        </w:rPr>
        <w:t>one hundred years since BFWG (</w:t>
      </w:r>
      <w:r w:rsidRPr="008A2988">
        <w:rPr>
          <w:sz w:val="28"/>
          <w:szCs w:val="28"/>
        </w:rPr>
        <w:t>originally</w:t>
      </w:r>
      <w:r w:rsidR="008C1B4E" w:rsidRPr="008A2988">
        <w:rPr>
          <w:sz w:val="28"/>
          <w:szCs w:val="28"/>
        </w:rPr>
        <w:t xml:space="preserve"> the British Federation of University Women) first gave an award to a woman postgraduate to support her research. </w:t>
      </w:r>
      <w:r w:rsidR="00405100">
        <w:rPr>
          <w:sz w:val="28"/>
          <w:szCs w:val="28"/>
        </w:rPr>
        <w:t xml:space="preserve"> </w:t>
      </w:r>
      <w:r w:rsidR="0022273B">
        <w:rPr>
          <w:sz w:val="28"/>
          <w:szCs w:val="28"/>
        </w:rPr>
        <w:t xml:space="preserve">Now in our second century of </w:t>
      </w:r>
      <w:r w:rsidRPr="008A2988">
        <w:rPr>
          <w:sz w:val="28"/>
          <w:szCs w:val="28"/>
        </w:rPr>
        <w:t>award</w:t>
      </w:r>
      <w:r w:rsidR="008952A0">
        <w:rPr>
          <w:sz w:val="28"/>
          <w:szCs w:val="28"/>
        </w:rPr>
        <w:t>-giving,</w:t>
      </w:r>
      <w:r w:rsidR="0022273B">
        <w:rPr>
          <w:sz w:val="28"/>
          <w:szCs w:val="28"/>
        </w:rPr>
        <w:t xml:space="preserve"> we look </w:t>
      </w:r>
      <w:r w:rsidRPr="008A2988">
        <w:rPr>
          <w:sz w:val="28"/>
          <w:szCs w:val="28"/>
        </w:rPr>
        <w:t xml:space="preserve">forward </w:t>
      </w:r>
      <w:r w:rsidR="0022273B">
        <w:rPr>
          <w:sz w:val="28"/>
          <w:szCs w:val="28"/>
        </w:rPr>
        <w:t xml:space="preserve">each year </w:t>
      </w:r>
      <w:r w:rsidRPr="008A2988">
        <w:rPr>
          <w:sz w:val="28"/>
          <w:szCs w:val="28"/>
        </w:rPr>
        <w:t xml:space="preserve">to the variety and quality of </w:t>
      </w:r>
      <w:r w:rsidR="0022273B">
        <w:rPr>
          <w:sz w:val="28"/>
          <w:szCs w:val="28"/>
        </w:rPr>
        <w:t xml:space="preserve">the </w:t>
      </w:r>
      <w:r w:rsidRPr="008A2988">
        <w:rPr>
          <w:sz w:val="28"/>
          <w:szCs w:val="28"/>
        </w:rPr>
        <w:t>applications we receive.</w:t>
      </w:r>
      <w:r w:rsidR="00115BA8" w:rsidRPr="008A2988">
        <w:rPr>
          <w:sz w:val="28"/>
          <w:szCs w:val="28"/>
        </w:rPr>
        <w:t xml:space="preserve"> </w:t>
      </w:r>
    </w:p>
    <w:p w:rsidR="00405100" w:rsidRPr="00545CAF" w:rsidRDefault="00405100" w:rsidP="003105B7">
      <w:pPr>
        <w:widowControl w:val="0"/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</w:p>
    <w:p w:rsidR="004A4464" w:rsidRDefault="003105B7" w:rsidP="003105B7">
      <w:pPr>
        <w:widowControl w:val="0"/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 to our </w:t>
      </w:r>
      <w:r w:rsidR="005B3A6A" w:rsidRPr="008A2988">
        <w:rPr>
          <w:sz w:val="28"/>
          <w:szCs w:val="28"/>
        </w:rPr>
        <w:t xml:space="preserve">webpages </w:t>
      </w:r>
      <w:hyperlink r:id="rId7" w:history="1">
        <w:r w:rsidR="0022273B" w:rsidRPr="00451082">
          <w:rPr>
            <w:rStyle w:val="Hyperlink"/>
            <w:sz w:val="28"/>
            <w:szCs w:val="28"/>
          </w:rPr>
          <w:t>www.bfwg.org.uk</w:t>
        </w:r>
      </w:hyperlink>
      <w:r w:rsidR="0022273B">
        <w:rPr>
          <w:sz w:val="28"/>
          <w:szCs w:val="28"/>
        </w:rPr>
        <w:t xml:space="preserve"> </w:t>
      </w:r>
      <w:r>
        <w:rPr>
          <w:sz w:val="28"/>
          <w:szCs w:val="28"/>
        </w:rPr>
        <w:t>for further details.</w:t>
      </w:r>
    </w:p>
    <w:p w:rsidR="008952A0" w:rsidRPr="00545CAF" w:rsidRDefault="008952A0" w:rsidP="003105B7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</w:p>
    <w:p w:rsidR="00545CAF" w:rsidRPr="00545CAF" w:rsidRDefault="00545CAF" w:rsidP="003105B7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545CAF">
        <w:rPr>
          <w:b/>
          <w:sz w:val="28"/>
          <w:szCs w:val="28"/>
        </w:rPr>
        <w:t xml:space="preserve">Further queries should be addressed to </w:t>
      </w:r>
      <w:hyperlink r:id="rId8" w:history="1">
        <w:r w:rsidRPr="00545CAF">
          <w:rPr>
            <w:rStyle w:val="Hyperlink"/>
            <w:b/>
            <w:sz w:val="28"/>
            <w:szCs w:val="28"/>
          </w:rPr>
          <w:t>awardsqueries@bfwg.org.uk</w:t>
        </w:r>
      </w:hyperlink>
    </w:p>
    <w:p w:rsidR="00545CAF" w:rsidRDefault="00545CAF" w:rsidP="0031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sectPr w:rsidR="00545CA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MRC Modena">
    <w:altName w:val="HMRC Mode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B6575"/>
    <w:multiLevelType w:val="hybridMultilevel"/>
    <w:tmpl w:val="3F64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4E"/>
    <w:rsid w:val="00115BA8"/>
    <w:rsid w:val="0022273B"/>
    <w:rsid w:val="0026037F"/>
    <w:rsid w:val="00262B64"/>
    <w:rsid w:val="003105B7"/>
    <w:rsid w:val="00405100"/>
    <w:rsid w:val="004A4464"/>
    <w:rsid w:val="00537161"/>
    <w:rsid w:val="00545CAF"/>
    <w:rsid w:val="00591831"/>
    <w:rsid w:val="005B3A6A"/>
    <w:rsid w:val="00666AA9"/>
    <w:rsid w:val="007D470F"/>
    <w:rsid w:val="008952A0"/>
    <w:rsid w:val="008A2988"/>
    <w:rsid w:val="008A51C9"/>
    <w:rsid w:val="008C1B4E"/>
    <w:rsid w:val="00917961"/>
    <w:rsid w:val="00A14F2B"/>
    <w:rsid w:val="00C30072"/>
    <w:rsid w:val="00CA3AFE"/>
    <w:rsid w:val="00D969A2"/>
    <w:rsid w:val="00E32CD0"/>
    <w:rsid w:val="00EA164B"/>
    <w:rsid w:val="00F15572"/>
    <w:rsid w:val="00F272D8"/>
    <w:rsid w:val="00FA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0AE2F74D-7667-4D4E-B9CA-E8A4AC12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6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queries@bfwg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fw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fwg.org.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Joanne Morris</cp:lastModifiedBy>
  <cp:revision>2</cp:revision>
  <cp:lastPrinted>2015-01-27T15:48:00Z</cp:lastPrinted>
  <dcterms:created xsi:type="dcterms:W3CDTF">2016-02-16T17:16:00Z</dcterms:created>
  <dcterms:modified xsi:type="dcterms:W3CDTF">2016-02-16T17:16:00Z</dcterms:modified>
</cp:coreProperties>
</file>