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7ADA5" w14:textId="7620E486" w:rsidR="008577BB" w:rsidRPr="008577BB" w:rsidRDefault="00907066" w:rsidP="00783E68">
      <w:pPr>
        <w:pStyle w:val="Title"/>
        <w:rPr>
          <w:sz w:val="24"/>
        </w:rPr>
      </w:pPr>
      <w:r>
        <w:rPr>
          <w:noProof/>
        </w:rPr>
        <w:drawing>
          <wp:inline distT="0" distB="0" distL="0" distR="0" wp14:anchorId="1D43CC47" wp14:editId="1E21A77E">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6A6DEC0A" w14:textId="5EEFB3C7" w:rsidR="00595BA4" w:rsidRPr="00595BA4" w:rsidRDefault="00396EC0" w:rsidP="00595BA4">
      <w:pPr>
        <w:pStyle w:val="Title"/>
        <w:rPr>
          <w:rFonts w:ascii="Georgia" w:hAnsi="Georgia" w:cs="Arial"/>
        </w:rPr>
      </w:pPr>
      <w:r w:rsidRPr="000256C4">
        <w:rPr>
          <w:rFonts w:ascii="Georgia" w:hAnsi="Georgia" w:cs="Arial"/>
          <w:sz w:val="16"/>
          <w:szCs w:val="16"/>
        </w:rPr>
        <w:br/>
      </w:r>
      <w:r w:rsidR="00595BA4" w:rsidRPr="00595BA4">
        <w:rPr>
          <w:rFonts w:ascii="Georgia" w:hAnsi="Georgia" w:cs="Arial"/>
        </w:rPr>
        <w:t>Blackboard Administration Guide for</w:t>
      </w:r>
    </w:p>
    <w:p w14:paraId="1B6DE043" w14:textId="228A1443" w:rsidR="002D51B8" w:rsidRPr="000256C4" w:rsidRDefault="00595BA4" w:rsidP="00595BA4">
      <w:pPr>
        <w:pStyle w:val="Title"/>
        <w:rPr>
          <w:rFonts w:ascii="Georgia" w:hAnsi="Georgia" w:cs="Arial"/>
        </w:rPr>
      </w:pPr>
      <w:r w:rsidRPr="00595BA4">
        <w:rPr>
          <w:rFonts w:ascii="Georgia" w:hAnsi="Georgia" w:cs="Arial"/>
        </w:rPr>
        <w:t>Faculty Administrators</w:t>
      </w:r>
    </w:p>
    <w:p w14:paraId="3C6CC3A2" w14:textId="77777777" w:rsidR="003B377F" w:rsidRDefault="003B377F">
      <w:pPr>
        <w:pStyle w:val="BodyText"/>
        <w:spacing w:before="2"/>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63D9F1DA" w14:textId="1763F19B" w:rsidR="00347126" w:rsidRDefault="00AA54B8">
          <w:pPr>
            <w:pStyle w:val="TOC1"/>
            <w:tabs>
              <w:tab w:val="right" w:leader="dot" w:pos="933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40570230" w:history="1">
            <w:r w:rsidR="00347126" w:rsidRPr="002D16B2">
              <w:rPr>
                <w:rStyle w:val="Hyperlink"/>
                <w:noProof/>
              </w:rPr>
              <w:t>Background</w:t>
            </w:r>
            <w:r w:rsidR="00347126">
              <w:rPr>
                <w:noProof/>
                <w:webHidden/>
              </w:rPr>
              <w:tab/>
            </w:r>
            <w:r w:rsidR="00347126">
              <w:rPr>
                <w:noProof/>
                <w:webHidden/>
              </w:rPr>
              <w:fldChar w:fldCharType="begin"/>
            </w:r>
            <w:r w:rsidR="00347126">
              <w:rPr>
                <w:noProof/>
                <w:webHidden/>
              </w:rPr>
              <w:instrText xml:space="preserve"> PAGEREF _Toc140570230 \h </w:instrText>
            </w:r>
            <w:r w:rsidR="00347126">
              <w:rPr>
                <w:noProof/>
                <w:webHidden/>
              </w:rPr>
            </w:r>
            <w:r w:rsidR="00347126">
              <w:rPr>
                <w:noProof/>
                <w:webHidden/>
              </w:rPr>
              <w:fldChar w:fldCharType="separate"/>
            </w:r>
            <w:r w:rsidR="00872BB1">
              <w:rPr>
                <w:noProof/>
                <w:webHidden/>
              </w:rPr>
              <w:t>1</w:t>
            </w:r>
            <w:r w:rsidR="00347126">
              <w:rPr>
                <w:noProof/>
                <w:webHidden/>
              </w:rPr>
              <w:fldChar w:fldCharType="end"/>
            </w:r>
          </w:hyperlink>
        </w:p>
        <w:p w14:paraId="3B2023A5" w14:textId="331175A8" w:rsidR="00347126" w:rsidRDefault="00872BB1">
          <w:pPr>
            <w:pStyle w:val="TOC1"/>
            <w:tabs>
              <w:tab w:val="right" w:leader="dot" w:pos="9330"/>
            </w:tabs>
            <w:rPr>
              <w:rFonts w:asciiTheme="minorHAnsi" w:eastAsiaTheme="minorEastAsia" w:hAnsiTheme="minorHAnsi" w:cstheme="minorBidi"/>
              <w:noProof/>
              <w:lang w:val="en-GB" w:eastAsia="en-GB"/>
            </w:rPr>
          </w:pPr>
          <w:hyperlink w:anchor="_Toc140570231" w:history="1">
            <w:r w:rsidR="00347126" w:rsidRPr="002D16B2">
              <w:rPr>
                <w:rStyle w:val="Hyperlink"/>
                <w:noProof/>
              </w:rPr>
              <w:t>Merging Courses</w:t>
            </w:r>
            <w:r w:rsidR="00347126">
              <w:rPr>
                <w:noProof/>
                <w:webHidden/>
              </w:rPr>
              <w:tab/>
            </w:r>
            <w:r w:rsidR="00347126">
              <w:rPr>
                <w:noProof/>
                <w:webHidden/>
              </w:rPr>
              <w:fldChar w:fldCharType="begin"/>
            </w:r>
            <w:r w:rsidR="00347126">
              <w:rPr>
                <w:noProof/>
                <w:webHidden/>
              </w:rPr>
              <w:instrText xml:space="preserve"> PAGEREF _Toc140570231 \h </w:instrText>
            </w:r>
            <w:r w:rsidR="00347126">
              <w:rPr>
                <w:noProof/>
                <w:webHidden/>
              </w:rPr>
            </w:r>
            <w:r w:rsidR="00347126">
              <w:rPr>
                <w:noProof/>
                <w:webHidden/>
              </w:rPr>
              <w:fldChar w:fldCharType="separate"/>
            </w:r>
            <w:r>
              <w:rPr>
                <w:noProof/>
                <w:webHidden/>
              </w:rPr>
              <w:t>2</w:t>
            </w:r>
            <w:r w:rsidR="00347126">
              <w:rPr>
                <w:noProof/>
                <w:webHidden/>
              </w:rPr>
              <w:fldChar w:fldCharType="end"/>
            </w:r>
          </w:hyperlink>
        </w:p>
        <w:p w14:paraId="5B04368C" w14:textId="62B93609" w:rsidR="00347126" w:rsidRDefault="00872BB1">
          <w:pPr>
            <w:pStyle w:val="TOC2"/>
            <w:tabs>
              <w:tab w:val="right" w:leader="dot" w:pos="9330"/>
            </w:tabs>
            <w:rPr>
              <w:rFonts w:asciiTheme="minorHAnsi" w:eastAsiaTheme="minorEastAsia" w:hAnsiTheme="minorHAnsi" w:cstheme="minorBidi"/>
              <w:noProof/>
              <w:lang w:val="en-GB" w:eastAsia="en-GB"/>
            </w:rPr>
          </w:pPr>
          <w:hyperlink w:anchor="_Toc140570232" w:history="1">
            <w:r w:rsidR="00347126" w:rsidRPr="002D16B2">
              <w:rPr>
                <w:rStyle w:val="Hyperlink"/>
                <w:noProof/>
              </w:rPr>
              <w:t>Part 1a: Merging one area into another</w:t>
            </w:r>
            <w:r w:rsidR="00347126">
              <w:rPr>
                <w:noProof/>
                <w:webHidden/>
              </w:rPr>
              <w:tab/>
            </w:r>
            <w:r w:rsidR="00347126">
              <w:rPr>
                <w:noProof/>
                <w:webHidden/>
              </w:rPr>
              <w:fldChar w:fldCharType="begin"/>
            </w:r>
            <w:r w:rsidR="00347126">
              <w:rPr>
                <w:noProof/>
                <w:webHidden/>
              </w:rPr>
              <w:instrText xml:space="preserve"> PAGEREF _Toc140570232 \h </w:instrText>
            </w:r>
            <w:r w:rsidR="00347126">
              <w:rPr>
                <w:noProof/>
                <w:webHidden/>
              </w:rPr>
            </w:r>
            <w:r w:rsidR="00347126">
              <w:rPr>
                <w:noProof/>
                <w:webHidden/>
              </w:rPr>
              <w:fldChar w:fldCharType="separate"/>
            </w:r>
            <w:r>
              <w:rPr>
                <w:noProof/>
                <w:webHidden/>
              </w:rPr>
              <w:t>3</w:t>
            </w:r>
            <w:r w:rsidR="00347126">
              <w:rPr>
                <w:noProof/>
                <w:webHidden/>
              </w:rPr>
              <w:fldChar w:fldCharType="end"/>
            </w:r>
          </w:hyperlink>
        </w:p>
        <w:p w14:paraId="4BAD8F3F" w14:textId="1A535473" w:rsidR="00347126" w:rsidRDefault="00872BB1">
          <w:pPr>
            <w:pStyle w:val="TOC2"/>
            <w:tabs>
              <w:tab w:val="right" w:leader="dot" w:pos="9330"/>
            </w:tabs>
            <w:rPr>
              <w:rFonts w:asciiTheme="minorHAnsi" w:eastAsiaTheme="minorEastAsia" w:hAnsiTheme="minorHAnsi" w:cstheme="minorBidi"/>
              <w:noProof/>
              <w:lang w:val="en-GB" w:eastAsia="en-GB"/>
            </w:rPr>
          </w:pPr>
          <w:hyperlink w:anchor="_Toc140570233" w:history="1">
            <w:r w:rsidR="00347126" w:rsidRPr="002D16B2">
              <w:rPr>
                <w:rStyle w:val="Hyperlink"/>
                <w:noProof/>
              </w:rPr>
              <w:t>Part 1b: Creating a new ‘Parent’ area to merge modules into</w:t>
            </w:r>
            <w:r w:rsidR="00347126">
              <w:rPr>
                <w:noProof/>
                <w:webHidden/>
              </w:rPr>
              <w:tab/>
            </w:r>
            <w:r w:rsidR="00347126">
              <w:rPr>
                <w:noProof/>
                <w:webHidden/>
              </w:rPr>
              <w:fldChar w:fldCharType="begin"/>
            </w:r>
            <w:r w:rsidR="00347126">
              <w:rPr>
                <w:noProof/>
                <w:webHidden/>
              </w:rPr>
              <w:instrText xml:space="preserve"> PAGEREF _Toc140570233 \h </w:instrText>
            </w:r>
            <w:r w:rsidR="00347126">
              <w:rPr>
                <w:noProof/>
                <w:webHidden/>
              </w:rPr>
            </w:r>
            <w:r w:rsidR="00347126">
              <w:rPr>
                <w:noProof/>
                <w:webHidden/>
              </w:rPr>
              <w:fldChar w:fldCharType="separate"/>
            </w:r>
            <w:r>
              <w:rPr>
                <w:noProof/>
                <w:webHidden/>
              </w:rPr>
              <w:t>7</w:t>
            </w:r>
            <w:r w:rsidR="00347126">
              <w:rPr>
                <w:noProof/>
                <w:webHidden/>
              </w:rPr>
              <w:fldChar w:fldCharType="end"/>
            </w:r>
          </w:hyperlink>
        </w:p>
        <w:p w14:paraId="5C5D3D6D" w14:textId="479E5FB6" w:rsidR="00347126" w:rsidRDefault="00872BB1">
          <w:pPr>
            <w:pStyle w:val="TOC1"/>
            <w:tabs>
              <w:tab w:val="right" w:leader="dot" w:pos="9330"/>
            </w:tabs>
            <w:rPr>
              <w:rFonts w:asciiTheme="minorHAnsi" w:eastAsiaTheme="minorEastAsia" w:hAnsiTheme="minorHAnsi" w:cstheme="minorBidi"/>
              <w:noProof/>
              <w:lang w:val="en-GB" w:eastAsia="en-GB"/>
            </w:rPr>
          </w:pPr>
          <w:hyperlink w:anchor="_Toc140570234" w:history="1">
            <w:r w:rsidR="00347126" w:rsidRPr="002D16B2">
              <w:rPr>
                <w:rStyle w:val="Hyperlink"/>
                <w:noProof/>
              </w:rPr>
              <w:t>Part 2: Staff Access to Courses</w:t>
            </w:r>
            <w:r w:rsidR="00347126">
              <w:rPr>
                <w:noProof/>
                <w:webHidden/>
              </w:rPr>
              <w:tab/>
            </w:r>
            <w:r w:rsidR="00347126">
              <w:rPr>
                <w:noProof/>
                <w:webHidden/>
              </w:rPr>
              <w:fldChar w:fldCharType="begin"/>
            </w:r>
            <w:r w:rsidR="00347126">
              <w:rPr>
                <w:noProof/>
                <w:webHidden/>
              </w:rPr>
              <w:instrText xml:space="preserve"> PAGEREF _Toc140570234 \h </w:instrText>
            </w:r>
            <w:r w:rsidR="00347126">
              <w:rPr>
                <w:noProof/>
                <w:webHidden/>
              </w:rPr>
            </w:r>
            <w:r w:rsidR="00347126">
              <w:rPr>
                <w:noProof/>
                <w:webHidden/>
              </w:rPr>
              <w:fldChar w:fldCharType="separate"/>
            </w:r>
            <w:r>
              <w:rPr>
                <w:noProof/>
                <w:webHidden/>
              </w:rPr>
              <w:t>10</w:t>
            </w:r>
            <w:r w:rsidR="00347126">
              <w:rPr>
                <w:noProof/>
                <w:webHidden/>
              </w:rPr>
              <w:fldChar w:fldCharType="end"/>
            </w:r>
          </w:hyperlink>
        </w:p>
        <w:p w14:paraId="000A5AC4" w14:textId="73E0796F" w:rsidR="00347126" w:rsidRDefault="00872BB1">
          <w:pPr>
            <w:pStyle w:val="TOC2"/>
            <w:tabs>
              <w:tab w:val="right" w:leader="dot" w:pos="9330"/>
            </w:tabs>
            <w:rPr>
              <w:rFonts w:asciiTheme="minorHAnsi" w:eastAsiaTheme="minorEastAsia" w:hAnsiTheme="minorHAnsi" w:cstheme="minorBidi"/>
              <w:noProof/>
              <w:lang w:val="en-GB" w:eastAsia="en-GB"/>
            </w:rPr>
          </w:pPr>
          <w:hyperlink w:anchor="_Toc140570235" w:history="1">
            <w:r w:rsidR="00347126" w:rsidRPr="002D16B2">
              <w:rPr>
                <w:rStyle w:val="Hyperlink"/>
                <w:noProof/>
              </w:rPr>
              <w:t>Adding Programme or Module Leads</w:t>
            </w:r>
            <w:r w:rsidR="00347126">
              <w:rPr>
                <w:noProof/>
                <w:webHidden/>
              </w:rPr>
              <w:tab/>
            </w:r>
            <w:r w:rsidR="00347126">
              <w:rPr>
                <w:noProof/>
                <w:webHidden/>
              </w:rPr>
              <w:fldChar w:fldCharType="begin"/>
            </w:r>
            <w:r w:rsidR="00347126">
              <w:rPr>
                <w:noProof/>
                <w:webHidden/>
              </w:rPr>
              <w:instrText xml:space="preserve"> PAGEREF _Toc140570235 \h </w:instrText>
            </w:r>
            <w:r w:rsidR="00347126">
              <w:rPr>
                <w:noProof/>
                <w:webHidden/>
              </w:rPr>
            </w:r>
            <w:r w:rsidR="00347126">
              <w:rPr>
                <w:noProof/>
                <w:webHidden/>
              </w:rPr>
              <w:fldChar w:fldCharType="separate"/>
            </w:r>
            <w:r>
              <w:rPr>
                <w:noProof/>
                <w:webHidden/>
              </w:rPr>
              <w:t>10</w:t>
            </w:r>
            <w:r w:rsidR="00347126">
              <w:rPr>
                <w:noProof/>
                <w:webHidden/>
              </w:rPr>
              <w:fldChar w:fldCharType="end"/>
            </w:r>
          </w:hyperlink>
        </w:p>
        <w:p w14:paraId="2848AE5A" w14:textId="55E9AEC6" w:rsidR="00347126" w:rsidRDefault="00872BB1">
          <w:pPr>
            <w:pStyle w:val="TOC2"/>
            <w:tabs>
              <w:tab w:val="right" w:leader="dot" w:pos="9330"/>
            </w:tabs>
            <w:rPr>
              <w:rFonts w:asciiTheme="minorHAnsi" w:eastAsiaTheme="minorEastAsia" w:hAnsiTheme="minorHAnsi" w:cstheme="minorBidi"/>
              <w:noProof/>
              <w:lang w:val="en-GB" w:eastAsia="en-GB"/>
            </w:rPr>
          </w:pPr>
          <w:hyperlink w:anchor="_Toc140570236" w:history="1">
            <w:r w:rsidR="00347126" w:rsidRPr="002D16B2">
              <w:rPr>
                <w:rStyle w:val="Hyperlink"/>
                <w:noProof/>
              </w:rPr>
              <w:t>Extra Note: Secondary roles</w:t>
            </w:r>
            <w:r w:rsidR="00347126">
              <w:rPr>
                <w:noProof/>
                <w:webHidden/>
              </w:rPr>
              <w:tab/>
            </w:r>
            <w:r w:rsidR="00347126">
              <w:rPr>
                <w:noProof/>
                <w:webHidden/>
              </w:rPr>
              <w:fldChar w:fldCharType="begin"/>
            </w:r>
            <w:r w:rsidR="00347126">
              <w:rPr>
                <w:noProof/>
                <w:webHidden/>
              </w:rPr>
              <w:instrText xml:space="preserve"> PAGEREF _Toc140570236 \h </w:instrText>
            </w:r>
            <w:r w:rsidR="00347126">
              <w:rPr>
                <w:noProof/>
                <w:webHidden/>
              </w:rPr>
            </w:r>
            <w:r w:rsidR="00347126">
              <w:rPr>
                <w:noProof/>
                <w:webHidden/>
              </w:rPr>
              <w:fldChar w:fldCharType="separate"/>
            </w:r>
            <w:r>
              <w:rPr>
                <w:noProof/>
                <w:webHidden/>
              </w:rPr>
              <w:t>11</w:t>
            </w:r>
            <w:r w:rsidR="00347126">
              <w:rPr>
                <w:noProof/>
                <w:webHidden/>
              </w:rPr>
              <w:fldChar w:fldCharType="end"/>
            </w:r>
          </w:hyperlink>
        </w:p>
        <w:p w14:paraId="07557F6D" w14:textId="151F282E" w:rsidR="00347126" w:rsidRDefault="00872BB1">
          <w:pPr>
            <w:pStyle w:val="TOC1"/>
            <w:tabs>
              <w:tab w:val="right" w:leader="dot" w:pos="9330"/>
            </w:tabs>
            <w:rPr>
              <w:rFonts w:asciiTheme="minorHAnsi" w:eastAsiaTheme="minorEastAsia" w:hAnsiTheme="minorHAnsi" w:cstheme="minorBidi"/>
              <w:noProof/>
              <w:lang w:val="en-GB" w:eastAsia="en-GB"/>
            </w:rPr>
          </w:pPr>
          <w:hyperlink w:anchor="_Toc140570237" w:history="1">
            <w:r w:rsidR="00347126" w:rsidRPr="002D16B2">
              <w:rPr>
                <w:rStyle w:val="Hyperlink"/>
                <w:noProof/>
              </w:rPr>
              <w:t>Part 3: The ‘Unused Courses’ Term</w:t>
            </w:r>
            <w:r w:rsidR="00347126">
              <w:rPr>
                <w:noProof/>
                <w:webHidden/>
              </w:rPr>
              <w:tab/>
            </w:r>
            <w:r w:rsidR="00347126">
              <w:rPr>
                <w:noProof/>
                <w:webHidden/>
              </w:rPr>
              <w:fldChar w:fldCharType="begin"/>
            </w:r>
            <w:r w:rsidR="00347126">
              <w:rPr>
                <w:noProof/>
                <w:webHidden/>
              </w:rPr>
              <w:instrText xml:space="preserve"> PAGEREF _Toc140570237 \h </w:instrText>
            </w:r>
            <w:r w:rsidR="00347126">
              <w:rPr>
                <w:noProof/>
                <w:webHidden/>
              </w:rPr>
            </w:r>
            <w:r w:rsidR="00347126">
              <w:rPr>
                <w:noProof/>
                <w:webHidden/>
              </w:rPr>
              <w:fldChar w:fldCharType="separate"/>
            </w:r>
            <w:r>
              <w:rPr>
                <w:noProof/>
                <w:webHidden/>
              </w:rPr>
              <w:t>14</w:t>
            </w:r>
            <w:r w:rsidR="00347126">
              <w:rPr>
                <w:noProof/>
                <w:webHidden/>
              </w:rPr>
              <w:fldChar w:fldCharType="end"/>
            </w:r>
          </w:hyperlink>
        </w:p>
        <w:p w14:paraId="760639B5" w14:textId="4B3326E8" w:rsidR="00347126" w:rsidRDefault="00872BB1">
          <w:pPr>
            <w:pStyle w:val="TOC1"/>
            <w:tabs>
              <w:tab w:val="right" w:leader="dot" w:pos="9330"/>
            </w:tabs>
            <w:rPr>
              <w:rFonts w:asciiTheme="minorHAnsi" w:eastAsiaTheme="minorEastAsia" w:hAnsiTheme="minorHAnsi" w:cstheme="minorBidi"/>
              <w:noProof/>
              <w:lang w:val="en-GB" w:eastAsia="en-GB"/>
            </w:rPr>
          </w:pPr>
          <w:hyperlink w:anchor="_Toc140570238" w:history="1">
            <w:r w:rsidR="00347126" w:rsidRPr="002D16B2">
              <w:rPr>
                <w:rStyle w:val="Hyperlink"/>
                <w:noProof/>
              </w:rPr>
              <w:t>Part 4: Troubleshooting Common Student Issues</w:t>
            </w:r>
            <w:r w:rsidR="00347126">
              <w:rPr>
                <w:noProof/>
                <w:webHidden/>
              </w:rPr>
              <w:tab/>
            </w:r>
            <w:r w:rsidR="00347126">
              <w:rPr>
                <w:noProof/>
                <w:webHidden/>
              </w:rPr>
              <w:fldChar w:fldCharType="begin"/>
            </w:r>
            <w:r w:rsidR="00347126">
              <w:rPr>
                <w:noProof/>
                <w:webHidden/>
              </w:rPr>
              <w:instrText xml:space="preserve"> PAGEREF _Toc140570238 \h </w:instrText>
            </w:r>
            <w:r w:rsidR="00347126">
              <w:rPr>
                <w:noProof/>
                <w:webHidden/>
              </w:rPr>
            </w:r>
            <w:r w:rsidR="00347126">
              <w:rPr>
                <w:noProof/>
                <w:webHidden/>
              </w:rPr>
              <w:fldChar w:fldCharType="separate"/>
            </w:r>
            <w:r>
              <w:rPr>
                <w:noProof/>
                <w:webHidden/>
              </w:rPr>
              <w:t>16</w:t>
            </w:r>
            <w:r w:rsidR="00347126">
              <w:rPr>
                <w:noProof/>
                <w:webHidden/>
              </w:rPr>
              <w:fldChar w:fldCharType="end"/>
            </w:r>
          </w:hyperlink>
        </w:p>
        <w:p w14:paraId="42644245" w14:textId="67E0CF09" w:rsidR="00AA54B8" w:rsidRDefault="00AA54B8">
          <w:r>
            <w:rPr>
              <w:b/>
              <w:bCs/>
              <w:noProof/>
            </w:rPr>
            <w:fldChar w:fldCharType="end"/>
          </w:r>
        </w:p>
      </w:sdtContent>
    </w:sdt>
    <w:p w14:paraId="04F314F2" w14:textId="5E719112" w:rsidR="003B377F" w:rsidRDefault="003B377F">
      <w:pPr>
        <w:pStyle w:val="BodyText"/>
        <w:rPr>
          <w:sz w:val="22"/>
        </w:rPr>
      </w:pPr>
    </w:p>
    <w:p w14:paraId="7C77498C" w14:textId="637B8F6C" w:rsidR="003B377F" w:rsidRDefault="000867A6" w:rsidP="003228F5">
      <w:pPr>
        <w:pStyle w:val="Heading1"/>
        <w:pBdr>
          <w:bottom w:val="single" w:sz="4" w:space="1" w:color="auto"/>
        </w:pBdr>
        <w:spacing w:before="196"/>
        <w:rPr>
          <w:color w:val="2E74B5"/>
        </w:rPr>
      </w:pPr>
      <w:bookmarkStart w:id="0" w:name="Part_1:_Merging_Courses"/>
      <w:bookmarkStart w:id="1" w:name="_Toc140570230"/>
      <w:bookmarkEnd w:id="0"/>
      <w:r>
        <w:rPr>
          <w:color w:val="2E74B5"/>
        </w:rPr>
        <w:t>Background</w:t>
      </w:r>
      <w:bookmarkEnd w:id="1"/>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p>
    <w:p w14:paraId="5587082C" w14:textId="403E587A" w:rsidR="00977F60" w:rsidRPr="00977F60" w:rsidRDefault="00DC1838" w:rsidP="00977F60">
      <w:pPr>
        <w:pStyle w:val="BodyText"/>
        <w:spacing w:before="195" w:after="360" w:line="360" w:lineRule="auto"/>
        <w:ind w:left="142" w:right="193"/>
        <w:rPr>
          <w:lang w:val="en-GB"/>
        </w:rPr>
      </w:pPr>
      <w:bookmarkStart w:id="2" w:name="Introduction"/>
      <w:bookmarkEnd w:id="2"/>
      <w:r>
        <w:rPr>
          <w:lang w:val="en-GB"/>
        </w:rPr>
        <w:t>Blackboard Course areas are automatically created for every</w:t>
      </w:r>
      <w:r w:rsidR="00977F60" w:rsidRPr="00977F60">
        <w:rPr>
          <w:lang w:val="en-GB"/>
        </w:rPr>
        <w:t xml:space="preserve"> Module and Programme </w:t>
      </w:r>
      <w:r w:rsidR="00C85500">
        <w:rPr>
          <w:lang w:val="en-GB"/>
        </w:rPr>
        <w:t xml:space="preserve">based on information </w:t>
      </w:r>
      <w:r w:rsidR="00977F60" w:rsidRPr="00977F60">
        <w:rPr>
          <w:lang w:val="en-GB"/>
        </w:rPr>
        <w:t>in the Student Information Database (SID)</w:t>
      </w:r>
      <w:r w:rsidR="004B6260">
        <w:rPr>
          <w:lang w:val="en-GB"/>
        </w:rPr>
        <w:t xml:space="preserve">. These Course areas are </w:t>
      </w:r>
      <w:r w:rsidR="000867A6">
        <w:rPr>
          <w:lang w:val="en-GB"/>
        </w:rPr>
        <w:t xml:space="preserve">initially </w:t>
      </w:r>
      <w:r w:rsidR="004B6260">
        <w:rPr>
          <w:lang w:val="en-GB"/>
        </w:rPr>
        <w:t>empty apart from the basic template.</w:t>
      </w:r>
      <w:r>
        <w:rPr>
          <w:lang w:val="en-GB"/>
        </w:rPr>
        <w:t xml:space="preserve"> </w:t>
      </w:r>
      <w:r w:rsidR="00977F60" w:rsidRPr="00977F60">
        <w:rPr>
          <w:lang w:val="en-GB"/>
        </w:rPr>
        <w:t xml:space="preserve">All students registered for the Programme or Module </w:t>
      </w:r>
      <w:r w:rsidR="004B6260">
        <w:rPr>
          <w:lang w:val="en-GB"/>
        </w:rPr>
        <w:t xml:space="preserve">in SID </w:t>
      </w:r>
      <w:r w:rsidR="00977F60" w:rsidRPr="00977F60">
        <w:rPr>
          <w:lang w:val="en-GB"/>
        </w:rPr>
        <w:t xml:space="preserve">will be automatically </w:t>
      </w:r>
      <w:r w:rsidR="004B6260">
        <w:rPr>
          <w:lang w:val="en-GB"/>
        </w:rPr>
        <w:t>enrolled in</w:t>
      </w:r>
      <w:r w:rsidR="00977F60" w:rsidRPr="00977F60">
        <w:rPr>
          <w:lang w:val="en-GB"/>
        </w:rPr>
        <w:t xml:space="preserve"> the Blackboard area</w:t>
      </w:r>
      <w:r w:rsidR="004B6260">
        <w:rPr>
          <w:lang w:val="en-GB"/>
        </w:rPr>
        <w:t xml:space="preserve"> and will be able to</w:t>
      </w:r>
      <w:r w:rsidR="00977F60" w:rsidRPr="00977F60">
        <w:rPr>
          <w:lang w:val="en-GB"/>
        </w:rPr>
        <w:t xml:space="preserve"> access </w:t>
      </w:r>
      <w:r w:rsidR="004B6260">
        <w:rPr>
          <w:lang w:val="en-GB"/>
        </w:rPr>
        <w:t xml:space="preserve">it </w:t>
      </w:r>
      <w:r w:rsidR="00977F60" w:rsidRPr="00977F60">
        <w:rPr>
          <w:lang w:val="en-GB"/>
        </w:rPr>
        <w:t xml:space="preserve">once the academic in charge of the Course area has </w:t>
      </w:r>
      <w:r w:rsidR="004B6260">
        <w:rPr>
          <w:lang w:val="en-GB"/>
        </w:rPr>
        <w:t>opened the course to students.</w:t>
      </w:r>
    </w:p>
    <w:p w14:paraId="4C59B61D" w14:textId="77777777" w:rsidR="000867A6" w:rsidRDefault="000867A6">
      <w:pPr>
        <w:rPr>
          <w:color w:val="2E74B5"/>
          <w:sz w:val="32"/>
          <w:szCs w:val="32"/>
        </w:rPr>
      </w:pPr>
      <w:r>
        <w:rPr>
          <w:color w:val="2E74B5"/>
        </w:rPr>
        <w:br w:type="page"/>
      </w:r>
    </w:p>
    <w:p w14:paraId="30E867BA" w14:textId="163A0EE2" w:rsidR="000867A6" w:rsidRDefault="000867A6" w:rsidP="000867A6">
      <w:pPr>
        <w:pStyle w:val="Heading1"/>
        <w:pBdr>
          <w:bottom w:val="single" w:sz="4" w:space="1" w:color="auto"/>
        </w:pBdr>
        <w:spacing w:before="196"/>
        <w:rPr>
          <w:color w:val="2E74B5"/>
        </w:rPr>
      </w:pPr>
      <w:bookmarkStart w:id="3" w:name="_Toc140570231"/>
      <w:r>
        <w:rPr>
          <w:color w:val="2E74B5"/>
        </w:rPr>
        <w:lastRenderedPageBreak/>
        <w:t>Merging Courses</w:t>
      </w:r>
      <w:bookmarkEnd w:id="3"/>
    </w:p>
    <w:p w14:paraId="5EE00C81" w14:textId="77777777" w:rsidR="000867A6" w:rsidRDefault="000867A6" w:rsidP="000867A6">
      <w:pPr>
        <w:pStyle w:val="BodyText"/>
        <w:spacing w:line="20" w:lineRule="exact"/>
        <w:rPr>
          <w:sz w:val="2"/>
        </w:rPr>
      </w:pPr>
    </w:p>
    <w:p w14:paraId="544CAB12" w14:textId="77777777" w:rsidR="000867A6" w:rsidRDefault="000867A6" w:rsidP="000867A6">
      <w:pPr>
        <w:pStyle w:val="BodyText"/>
        <w:spacing w:before="8"/>
        <w:rPr>
          <w:sz w:val="20"/>
        </w:rPr>
      </w:pPr>
    </w:p>
    <w:p w14:paraId="38516C68" w14:textId="77777777" w:rsidR="00977F60" w:rsidRPr="00977F60" w:rsidRDefault="00977F60" w:rsidP="00977F60">
      <w:pPr>
        <w:pStyle w:val="BodyText"/>
        <w:spacing w:before="195" w:after="360" w:line="360" w:lineRule="auto"/>
        <w:ind w:left="142" w:right="193"/>
        <w:rPr>
          <w:lang w:val="en-GB"/>
        </w:rPr>
      </w:pPr>
      <w:r w:rsidRPr="00977F60">
        <w:rPr>
          <w:lang w:val="en-GB"/>
        </w:rPr>
        <w:t>These automatically generated Blackboard sections do not necessarily match the taught curriculum. Some programme teams use a programme area, some don’t. Some departments provide students with a separate module area for each module, and some join several modules together in one Blackboard Course area.</w:t>
      </w:r>
    </w:p>
    <w:p w14:paraId="26B8A541" w14:textId="77777777" w:rsidR="00977F60" w:rsidRPr="00977F60" w:rsidRDefault="00977F60" w:rsidP="00977F60">
      <w:pPr>
        <w:pStyle w:val="BodyText"/>
        <w:spacing w:before="195" w:after="360" w:line="360" w:lineRule="auto"/>
        <w:ind w:left="142" w:right="193"/>
        <w:rPr>
          <w:lang w:val="en-GB"/>
        </w:rPr>
      </w:pPr>
      <w:r w:rsidRPr="00977F60">
        <w:rPr>
          <w:lang w:val="en-GB"/>
        </w:rPr>
        <w:t>This guide will help you ensure that the way the Course areas are set up in Blackboard fits with the way the curriculum is taught.</w:t>
      </w:r>
    </w:p>
    <w:p w14:paraId="14A86F6E" w14:textId="77777777" w:rsidR="00977F60" w:rsidRPr="00977F60" w:rsidRDefault="00977F60" w:rsidP="00977F60">
      <w:pPr>
        <w:pStyle w:val="BodyText"/>
        <w:spacing w:before="195" w:after="360" w:line="360" w:lineRule="auto"/>
        <w:ind w:left="142" w:right="193"/>
        <w:rPr>
          <w:lang w:val="en-GB"/>
        </w:rPr>
      </w:pPr>
      <w:r w:rsidRPr="00977F60">
        <w:rPr>
          <w:lang w:val="en-GB"/>
        </w:rPr>
        <w:t>The examples used in this guide may not be the same as modules and programmes that you will be working with. However, the technical process involved will be the same, whether you are merging a Child Course into a Parent Course, creating a new area with the ‘_MRG’ suffix to merge several courses into, or giving staff access to the section.</w:t>
      </w:r>
    </w:p>
    <w:p w14:paraId="0C787988" w14:textId="65B610B5" w:rsidR="00705533" w:rsidRDefault="00977F60" w:rsidP="00977F60">
      <w:pPr>
        <w:pStyle w:val="BodyText"/>
        <w:spacing w:before="195" w:after="360" w:line="360" w:lineRule="auto"/>
        <w:ind w:left="142" w:right="193"/>
        <w:rPr>
          <w:lang w:val="en-GB"/>
        </w:rPr>
      </w:pPr>
      <w:r w:rsidRPr="00977F60">
        <w:rPr>
          <w:lang w:val="en-GB"/>
        </w:rPr>
        <w:t>In Part 1a we look at merging some Child Courses into a Master Course. In Part 1b we’ll look at creating a new Course area for several Child Courses to be merged into. Each option could be used depending on requirements.</w:t>
      </w:r>
      <w:r w:rsidR="00D753CC" w:rsidRPr="00D772D2">
        <w:rPr>
          <w:lang w:val="en-GB"/>
        </w:rPr>
        <w:t xml:space="preserve"> </w:t>
      </w:r>
    </w:p>
    <w:p w14:paraId="62D4D058" w14:textId="1DF93A28" w:rsidR="000867A6" w:rsidRPr="000867A6" w:rsidRDefault="00977F60" w:rsidP="000867A6">
      <w:pPr>
        <w:pStyle w:val="BodyText"/>
        <w:spacing w:before="195" w:after="360" w:line="360" w:lineRule="auto"/>
        <w:ind w:left="142" w:right="193"/>
        <w:rPr>
          <w:lang w:val="en-GB"/>
        </w:rPr>
      </w:pPr>
      <w:r w:rsidRPr="000867A6">
        <w:rPr>
          <w:lang w:val="en-GB"/>
        </w:rPr>
        <w:t>This guide will help you ensure that the way the Course areas are set up in Blackboard fits with the way the curriculum is taught.</w:t>
      </w:r>
    </w:p>
    <w:p w14:paraId="67D318B2" w14:textId="77777777" w:rsidR="00977F60" w:rsidRDefault="00977F60" w:rsidP="00977F60">
      <w:pPr>
        <w:pStyle w:val="BodyText"/>
        <w:spacing w:before="22" w:line="360" w:lineRule="auto"/>
        <w:ind w:left="100" w:right="147"/>
      </w:pPr>
      <w:r>
        <w:t xml:space="preserve">The examples used in this guide may not be the same as modules and programmes that you will be working with. However, the technical process involved will be the same, whether you are merging a Child Course into a Parent Course, creating a new area with the ‘_MRG’ suffix to merge several </w:t>
      </w:r>
      <w:r>
        <w:lastRenderedPageBreak/>
        <w:t>courses into, or giving staff access to the section.</w:t>
      </w:r>
    </w:p>
    <w:p w14:paraId="28674CF7" w14:textId="77777777" w:rsidR="00977F60" w:rsidRDefault="00977F60" w:rsidP="00977F60">
      <w:pPr>
        <w:pStyle w:val="BodyText"/>
      </w:pPr>
    </w:p>
    <w:p w14:paraId="1E007394" w14:textId="77777777" w:rsidR="00977F60" w:rsidRDefault="00977F60" w:rsidP="00977F60">
      <w:pPr>
        <w:pStyle w:val="BodyText"/>
        <w:spacing w:before="172" w:line="360" w:lineRule="auto"/>
        <w:ind w:left="100" w:right="152"/>
      </w:pPr>
      <w:r>
        <w:t>In Part 1a we look at merging some Child Courses into a Master Course. In Part 1b we’ll look at creating a new Course area for several Child Courses to be merged into. Each option could be used depending on requirements.</w:t>
      </w:r>
    </w:p>
    <w:p w14:paraId="125EB20F" w14:textId="77777777" w:rsidR="00977F60" w:rsidRDefault="00977F60" w:rsidP="00977F60">
      <w:pPr>
        <w:pStyle w:val="BodyText"/>
        <w:spacing w:after="12" w:line="360" w:lineRule="auto"/>
        <w:ind w:left="100" w:right="147"/>
      </w:pPr>
    </w:p>
    <w:p w14:paraId="55E1B341" w14:textId="77777777" w:rsidR="00977F60" w:rsidRDefault="00977F60" w:rsidP="00977F60">
      <w:pPr>
        <w:pStyle w:val="BodyText"/>
        <w:spacing w:after="12" w:line="360" w:lineRule="auto"/>
        <w:ind w:left="100" w:right="147"/>
      </w:pPr>
      <w:r>
        <w:t>Course merging is performed using the Admin Panel in Blackboard. Click on the Admin menu to access this panel.</w:t>
      </w:r>
    </w:p>
    <w:p w14:paraId="4EA69B3B" w14:textId="77777777" w:rsidR="00977F60" w:rsidRDefault="00977F60" w:rsidP="00977F60">
      <w:pPr>
        <w:pStyle w:val="BodyText"/>
        <w:ind w:left="115"/>
        <w:rPr>
          <w:sz w:val="20"/>
        </w:rPr>
      </w:pPr>
      <w:r>
        <w:rPr>
          <w:noProof/>
        </w:rPr>
        <w:drawing>
          <wp:inline distT="0" distB="0" distL="0" distR="0" wp14:anchorId="6ADEED3A" wp14:editId="053FB213">
            <wp:extent cx="1857375" cy="447675"/>
            <wp:effectExtent l="0" t="0" r="9525" b="9525"/>
            <wp:docPr id="2" name="Picture 2" descr="Admin Panel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47675"/>
                    </a:xfrm>
                    <a:prstGeom prst="rect">
                      <a:avLst/>
                    </a:prstGeom>
                  </pic:spPr>
                </pic:pic>
              </a:graphicData>
            </a:graphic>
          </wp:inline>
        </w:drawing>
      </w:r>
    </w:p>
    <w:p w14:paraId="689DFF5F" w14:textId="77777777" w:rsidR="00977F60" w:rsidRDefault="00977F60" w:rsidP="00977F60">
      <w:pPr>
        <w:pStyle w:val="BodyText"/>
        <w:ind w:left="115"/>
        <w:rPr>
          <w:sz w:val="20"/>
        </w:rPr>
      </w:pPr>
    </w:p>
    <w:p w14:paraId="105AD0A8" w14:textId="77777777" w:rsidR="00977F60" w:rsidRPr="004C3A40" w:rsidRDefault="00977F60" w:rsidP="00977F60">
      <w:pPr>
        <w:pStyle w:val="BodyText"/>
        <w:ind w:left="115"/>
      </w:pPr>
      <w:r w:rsidRPr="00A075B3">
        <w:rPr>
          <w:b/>
        </w:rPr>
        <w:t>N.B.</w:t>
      </w:r>
      <w:r w:rsidRPr="004C3A40">
        <w:t xml:space="preserve"> </w:t>
      </w:r>
      <w:r>
        <w:t>When you need to close the Admin Panel use</w:t>
      </w:r>
      <w:r w:rsidRPr="004C3A40">
        <w:t xml:space="preserve"> the link on the top right of the </w:t>
      </w:r>
      <w:r>
        <w:t>screen</w:t>
      </w:r>
      <w:r w:rsidRPr="004C3A40">
        <w:t>:</w:t>
      </w:r>
    </w:p>
    <w:p w14:paraId="07037B27" w14:textId="77777777" w:rsidR="00977F60" w:rsidRDefault="00977F60" w:rsidP="00977F60">
      <w:pPr>
        <w:pStyle w:val="BodyText"/>
        <w:ind w:left="115"/>
        <w:rPr>
          <w:sz w:val="20"/>
        </w:rPr>
      </w:pPr>
      <w:r>
        <w:rPr>
          <w:noProof/>
        </w:rPr>
        <w:drawing>
          <wp:inline distT="0" distB="0" distL="0" distR="0" wp14:anchorId="779F3ADF" wp14:editId="260F5C1C">
            <wp:extent cx="2247900" cy="631141"/>
            <wp:effectExtent l="19050" t="19050" r="19050" b="17145"/>
            <wp:docPr id="4" name="Picture 4" descr="Close Admin Panel menu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6236" cy="633481"/>
                    </a:xfrm>
                    <a:prstGeom prst="rect">
                      <a:avLst/>
                    </a:prstGeom>
                    <a:ln>
                      <a:solidFill>
                        <a:schemeClr val="tx1"/>
                      </a:solidFill>
                    </a:ln>
                  </pic:spPr>
                </pic:pic>
              </a:graphicData>
            </a:graphic>
          </wp:inline>
        </w:drawing>
      </w:r>
    </w:p>
    <w:p w14:paraId="2B982A89" w14:textId="77777777" w:rsidR="00977F60" w:rsidRPr="00A075B3" w:rsidRDefault="00977F60" w:rsidP="00977F60">
      <w:pPr>
        <w:pStyle w:val="BodyText"/>
        <w:rPr>
          <w:sz w:val="18"/>
        </w:rPr>
      </w:pPr>
    </w:p>
    <w:p w14:paraId="07A4996C" w14:textId="77777777" w:rsidR="00977F60" w:rsidRDefault="00977F60" w:rsidP="00977F60">
      <w:pPr>
        <w:pStyle w:val="BodyText"/>
        <w:spacing w:before="1" w:after="11" w:line="360" w:lineRule="auto"/>
        <w:rPr>
          <w:noProof/>
          <w:sz w:val="20"/>
        </w:rPr>
      </w:pPr>
      <w:r>
        <w:t xml:space="preserve">To search for courses to merge you need to access the ‘Courses’ page. </w:t>
      </w:r>
      <w:r>
        <w:br/>
        <w:t>Click on the ‘Courses’ link to open it.</w:t>
      </w:r>
      <w:r w:rsidRPr="00D0099E">
        <w:rPr>
          <w:noProof/>
          <w:sz w:val="20"/>
        </w:rPr>
        <w:t xml:space="preserve"> </w:t>
      </w:r>
    </w:p>
    <w:p w14:paraId="509E7AEE" w14:textId="77777777" w:rsidR="00977F60" w:rsidRDefault="00977F60" w:rsidP="00977F60">
      <w:pPr>
        <w:pStyle w:val="BodyText"/>
        <w:spacing w:before="1" w:after="11" w:line="360" w:lineRule="auto"/>
      </w:pPr>
      <w:r>
        <w:rPr>
          <w:noProof/>
          <w:sz w:val="20"/>
        </w:rPr>
        <w:drawing>
          <wp:inline distT="0" distB="0" distL="0" distR="0" wp14:anchorId="1CDBADA0" wp14:editId="32A09F67">
            <wp:extent cx="1280795" cy="965835"/>
            <wp:effectExtent l="19050" t="19050" r="14605" b="24765"/>
            <wp:docPr id="47" name="Picture 47" descr="Courses link in the Admi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95" cy="965835"/>
                    </a:xfrm>
                    <a:prstGeom prst="rect">
                      <a:avLst/>
                    </a:prstGeom>
                    <a:noFill/>
                    <a:ln>
                      <a:solidFill>
                        <a:srgbClr val="000000"/>
                      </a:solidFill>
                    </a:ln>
                  </pic:spPr>
                </pic:pic>
              </a:graphicData>
            </a:graphic>
          </wp:inline>
        </w:drawing>
      </w:r>
    </w:p>
    <w:p w14:paraId="14ABE4CB" w14:textId="77777777" w:rsidR="00977F60" w:rsidRDefault="00977F60" w:rsidP="00977F60">
      <w:pPr>
        <w:pStyle w:val="BodyText"/>
        <w:spacing w:before="195" w:after="360" w:line="360" w:lineRule="auto"/>
        <w:ind w:left="142" w:right="193"/>
        <w:rPr>
          <w:lang w:val="en-GB"/>
        </w:rPr>
      </w:pPr>
    </w:p>
    <w:p w14:paraId="2A928A76" w14:textId="77777777" w:rsidR="00977F60" w:rsidRPr="00977F60" w:rsidRDefault="00977F60" w:rsidP="00977F60">
      <w:pPr>
        <w:pStyle w:val="Heading2"/>
      </w:pPr>
      <w:bookmarkStart w:id="4" w:name="_Toc50031968"/>
      <w:bookmarkStart w:id="5" w:name="_Toc140570232"/>
      <w:r w:rsidRPr="00977F60">
        <w:t>Part 1a: Merging one area into another</w:t>
      </w:r>
      <w:bookmarkEnd w:id="4"/>
      <w:bookmarkEnd w:id="5"/>
    </w:p>
    <w:p w14:paraId="52D69C05" w14:textId="77777777" w:rsidR="00977F60" w:rsidRDefault="00977F60" w:rsidP="00977F60">
      <w:pPr>
        <w:pStyle w:val="BodyText"/>
        <w:rPr>
          <w:rFonts w:ascii="Calibri Light"/>
          <w:sz w:val="26"/>
        </w:rPr>
      </w:pPr>
    </w:p>
    <w:p w14:paraId="0E2C4CC7" w14:textId="77777777" w:rsidR="00977F60" w:rsidRDefault="00977F60" w:rsidP="00977F60">
      <w:pPr>
        <w:pStyle w:val="BodyText"/>
        <w:spacing w:before="197" w:after="13" w:line="360" w:lineRule="auto"/>
        <w:ind w:left="100" w:right="186"/>
      </w:pPr>
      <w:r>
        <w:t>We will use a module with the code LIT1000 in this example. You can search for this in the ‘Search’ section, using ‘Course ID’ ‘Contains’ ‘LIT1000’.</w:t>
      </w:r>
    </w:p>
    <w:p w14:paraId="548A236B" w14:textId="77777777" w:rsidR="00977F60" w:rsidRDefault="00977F60" w:rsidP="00977F60">
      <w:pPr>
        <w:pStyle w:val="BodyText"/>
        <w:ind w:left="115"/>
        <w:rPr>
          <w:sz w:val="20"/>
        </w:rPr>
      </w:pPr>
      <w:r>
        <w:rPr>
          <w:noProof/>
          <w:sz w:val="20"/>
        </w:rPr>
        <w:lastRenderedPageBreak/>
        <w:drawing>
          <wp:inline distT="0" distB="0" distL="0" distR="0" wp14:anchorId="6B064E36" wp14:editId="6BF36B92">
            <wp:extent cx="5523230" cy="494030"/>
            <wp:effectExtent l="19050" t="19050" r="20320" b="20320"/>
            <wp:docPr id="46" name="Picture 46" descr="Search options, showing Course ID Contains LIT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494030"/>
                    </a:xfrm>
                    <a:prstGeom prst="rect">
                      <a:avLst/>
                    </a:prstGeom>
                    <a:noFill/>
                    <a:ln>
                      <a:solidFill>
                        <a:srgbClr val="000000"/>
                      </a:solidFill>
                    </a:ln>
                  </pic:spPr>
                </pic:pic>
              </a:graphicData>
            </a:graphic>
          </wp:inline>
        </w:drawing>
      </w:r>
    </w:p>
    <w:p w14:paraId="527D9164" w14:textId="77777777" w:rsidR="00977F60" w:rsidRDefault="00977F60" w:rsidP="00977F60">
      <w:pPr>
        <w:pStyle w:val="BodyText"/>
      </w:pPr>
    </w:p>
    <w:p w14:paraId="363F9B25" w14:textId="77777777" w:rsidR="00977F60" w:rsidRDefault="00977F60" w:rsidP="00977F60">
      <w:pPr>
        <w:pStyle w:val="BodyText"/>
        <w:spacing w:before="6"/>
        <w:rPr>
          <w:sz w:val="26"/>
        </w:rPr>
      </w:pPr>
    </w:p>
    <w:p w14:paraId="412FB0E9" w14:textId="77777777" w:rsidR="00977F60" w:rsidRDefault="00977F60" w:rsidP="00977F60">
      <w:pPr>
        <w:pStyle w:val="BodyText"/>
        <w:ind w:left="100"/>
      </w:pPr>
      <w:r>
        <w:t>In the returned results, we see a range of modules from different years.</w:t>
      </w:r>
    </w:p>
    <w:p w14:paraId="5DA2A5A5" w14:textId="77777777" w:rsidR="00977F60" w:rsidRDefault="00977F60" w:rsidP="00977F60">
      <w:pPr>
        <w:pStyle w:val="BodyText"/>
        <w:ind w:left="100"/>
      </w:pPr>
      <w:r>
        <w:rPr>
          <w:noProof/>
        </w:rPr>
        <w:drawing>
          <wp:inline distT="0" distB="0" distL="0" distR="0" wp14:anchorId="7472A6EA" wp14:editId="6D7A47FB">
            <wp:extent cx="4566285" cy="5401310"/>
            <wp:effectExtent l="19050" t="19050" r="24765" b="27940"/>
            <wp:docPr id="15" name="Picture 15" descr="Example of returned results showing a rang of m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285" cy="5401310"/>
                    </a:xfrm>
                    <a:prstGeom prst="rect">
                      <a:avLst/>
                    </a:prstGeom>
                    <a:noFill/>
                    <a:ln>
                      <a:solidFill>
                        <a:srgbClr val="000000"/>
                      </a:solidFill>
                    </a:ln>
                  </pic:spPr>
                </pic:pic>
              </a:graphicData>
            </a:graphic>
          </wp:inline>
        </w:drawing>
      </w:r>
    </w:p>
    <w:p w14:paraId="43B9A453" w14:textId="77777777" w:rsidR="00977F60" w:rsidRDefault="00977F60" w:rsidP="00977F60">
      <w:pPr>
        <w:pStyle w:val="BodyText"/>
        <w:spacing w:before="9"/>
        <w:rPr>
          <w:sz w:val="11"/>
        </w:rPr>
      </w:pPr>
    </w:p>
    <w:p w14:paraId="43E1E7E2" w14:textId="77777777" w:rsidR="00977F60" w:rsidRDefault="00977F60" w:rsidP="00977F60">
      <w:pPr>
        <w:rPr>
          <w:sz w:val="11"/>
        </w:rPr>
        <w:sectPr w:rsidR="00977F60" w:rsidSect="00D0099E">
          <w:footerReference w:type="default" r:id="rId14"/>
          <w:pgSz w:w="12240" w:h="15840"/>
          <w:pgMar w:top="993" w:right="1560" w:bottom="280" w:left="1340" w:header="720" w:footer="720" w:gutter="0"/>
          <w:cols w:space="720"/>
        </w:sectPr>
      </w:pPr>
    </w:p>
    <w:p w14:paraId="4C8999E0" w14:textId="77777777" w:rsidR="00977F60" w:rsidRDefault="00977F60" w:rsidP="00977F60">
      <w:pPr>
        <w:pStyle w:val="BodyText"/>
        <w:spacing w:before="22" w:line="360" w:lineRule="auto"/>
        <w:ind w:left="119" w:right="473"/>
      </w:pPr>
      <w:r>
        <w:lastRenderedPageBreak/>
        <w:t>Let’s say that we are interested in the 2016-17 years modules. We can see that there are three prefixed with 2016:</w:t>
      </w:r>
    </w:p>
    <w:p w14:paraId="55E0F8DF" w14:textId="77777777" w:rsidR="00977F60" w:rsidRDefault="00977F60" w:rsidP="00977F60">
      <w:pPr>
        <w:pStyle w:val="ListParagraph"/>
        <w:numPr>
          <w:ilvl w:val="0"/>
          <w:numId w:val="1"/>
        </w:numPr>
        <w:tabs>
          <w:tab w:val="left" w:pos="839"/>
          <w:tab w:val="left" w:pos="840"/>
        </w:tabs>
        <w:spacing w:line="355" w:lineRule="exact"/>
        <w:rPr>
          <w:sz w:val="28"/>
        </w:rPr>
      </w:pPr>
      <w:r>
        <w:rPr>
          <w:sz w:val="28"/>
        </w:rPr>
        <w:t>‘2016_LIT1000’ which is the main area that most student have access</w:t>
      </w:r>
      <w:r>
        <w:rPr>
          <w:spacing w:val="-38"/>
          <w:sz w:val="28"/>
        </w:rPr>
        <w:t xml:space="preserve"> </w:t>
      </w:r>
      <w:r>
        <w:rPr>
          <w:sz w:val="28"/>
        </w:rPr>
        <w:t>to.</w:t>
      </w:r>
    </w:p>
    <w:p w14:paraId="32B85C54" w14:textId="77777777" w:rsidR="00977F60" w:rsidRDefault="00977F60" w:rsidP="00977F60">
      <w:pPr>
        <w:pStyle w:val="ListParagraph"/>
        <w:numPr>
          <w:ilvl w:val="0"/>
          <w:numId w:val="1"/>
        </w:numPr>
        <w:tabs>
          <w:tab w:val="left" w:pos="840"/>
          <w:tab w:val="left" w:pos="841"/>
        </w:tabs>
        <w:spacing w:before="171" w:line="355" w:lineRule="auto"/>
        <w:ind w:right="719" w:hanging="360"/>
        <w:rPr>
          <w:sz w:val="28"/>
        </w:rPr>
      </w:pPr>
      <w:r>
        <w:rPr>
          <w:sz w:val="28"/>
        </w:rPr>
        <w:t>‘2016_LIT1000S’ which is a version of the module taught off campus</w:t>
      </w:r>
      <w:r>
        <w:rPr>
          <w:spacing w:val="-37"/>
          <w:sz w:val="28"/>
        </w:rPr>
        <w:t xml:space="preserve"> </w:t>
      </w:r>
      <w:r>
        <w:rPr>
          <w:sz w:val="28"/>
        </w:rPr>
        <w:t>in Skelmersdale.</w:t>
      </w:r>
    </w:p>
    <w:p w14:paraId="65BAC9C5" w14:textId="77777777" w:rsidR="00977F60" w:rsidRDefault="00977F60" w:rsidP="00977F60">
      <w:pPr>
        <w:pStyle w:val="ListParagraph"/>
        <w:numPr>
          <w:ilvl w:val="0"/>
          <w:numId w:val="1"/>
        </w:numPr>
        <w:tabs>
          <w:tab w:val="left" w:pos="840"/>
          <w:tab w:val="left" w:pos="841"/>
        </w:tabs>
        <w:spacing w:before="6" w:line="355" w:lineRule="auto"/>
        <w:ind w:right="453" w:hanging="360"/>
        <w:rPr>
          <w:sz w:val="28"/>
        </w:rPr>
      </w:pPr>
      <w:r>
        <w:rPr>
          <w:sz w:val="28"/>
        </w:rPr>
        <w:t>‘2016_LIT1000U’ which is a version that Study Abroad students are given access</w:t>
      </w:r>
      <w:r>
        <w:rPr>
          <w:spacing w:val="-5"/>
          <w:sz w:val="28"/>
        </w:rPr>
        <w:t xml:space="preserve"> </w:t>
      </w:r>
      <w:r>
        <w:rPr>
          <w:sz w:val="28"/>
        </w:rPr>
        <w:t>to.</w:t>
      </w:r>
    </w:p>
    <w:p w14:paraId="49DB80CE" w14:textId="77777777" w:rsidR="00977F60" w:rsidRDefault="00977F60" w:rsidP="00977F60">
      <w:pPr>
        <w:pStyle w:val="BodyText"/>
      </w:pPr>
    </w:p>
    <w:p w14:paraId="04E92A71" w14:textId="5B5C8986" w:rsidR="00977F60" w:rsidRDefault="00977F60" w:rsidP="00977F60">
      <w:pPr>
        <w:pStyle w:val="BodyText"/>
        <w:spacing w:before="178" w:line="360" w:lineRule="auto"/>
        <w:ind w:left="120" w:right="95"/>
      </w:pPr>
      <w:r>
        <w:t xml:space="preserve">The Skelmersdale students are taught separately from the main group of </w:t>
      </w:r>
      <w:r w:rsidR="002178F8">
        <w:t>students</w:t>
      </w:r>
      <w:r>
        <w:t xml:space="preserve"> taught at Ormskirk, so the section with the prefix S does not need merging into the main area. However the Study Abroad student will be part of the group taught at Ormskirk, and they will need access to the same Blackboard course as those students. We therefore need to merge the Study Abroad student area (the Child area), in with the main area (the Master area).</w:t>
      </w:r>
    </w:p>
    <w:p w14:paraId="000DEF18" w14:textId="77777777" w:rsidR="00977F60" w:rsidRDefault="00977F60" w:rsidP="00977F60">
      <w:pPr>
        <w:pStyle w:val="BodyText"/>
        <w:spacing w:before="10"/>
        <w:rPr>
          <w:sz w:val="41"/>
        </w:rPr>
      </w:pPr>
    </w:p>
    <w:p w14:paraId="319A2E7B" w14:textId="77777777" w:rsidR="00977F60" w:rsidRDefault="00977F60" w:rsidP="00977F60">
      <w:pPr>
        <w:pStyle w:val="BodyText"/>
        <w:spacing w:before="1" w:after="12" w:line="360" w:lineRule="auto"/>
        <w:ind w:left="120" w:right="899"/>
      </w:pPr>
      <w:r>
        <w:t>Hover over the Course ID for the main area which is going to be the Master course and a grey circle will appear.</w:t>
      </w:r>
    </w:p>
    <w:p w14:paraId="02F5F875" w14:textId="77777777" w:rsidR="00977F60" w:rsidRDefault="00977F60" w:rsidP="00977F60">
      <w:pPr>
        <w:pStyle w:val="BodyText"/>
        <w:ind w:left="135"/>
        <w:rPr>
          <w:sz w:val="20"/>
        </w:rPr>
      </w:pPr>
      <w:r>
        <w:rPr>
          <w:noProof/>
          <w:sz w:val="20"/>
        </w:rPr>
        <w:drawing>
          <wp:inline distT="0" distB="0" distL="0" distR="0" wp14:anchorId="07285475" wp14:editId="313CD21D">
            <wp:extent cx="1402080" cy="389890"/>
            <wp:effectExtent l="19050" t="19050" r="26670" b="10160"/>
            <wp:docPr id="65" name="Picture 65" descr="Example of a Grey Circle next to a cours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a:ln>
                      <a:solidFill>
                        <a:schemeClr val="tx1"/>
                      </a:solidFill>
                    </a:ln>
                  </pic:spPr>
                </pic:pic>
              </a:graphicData>
            </a:graphic>
          </wp:inline>
        </w:drawing>
      </w:r>
    </w:p>
    <w:p w14:paraId="31496477" w14:textId="77777777" w:rsidR="00977F60" w:rsidRDefault="00977F60" w:rsidP="00977F60">
      <w:pPr>
        <w:pStyle w:val="BodyText"/>
      </w:pPr>
    </w:p>
    <w:p w14:paraId="679FF967" w14:textId="77777777" w:rsidR="00977F60" w:rsidRDefault="00977F60" w:rsidP="00977F60">
      <w:pPr>
        <w:pStyle w:val="BodyText"/>
        <w:spacing w:before="10"/>
        <w:rPr>
          <w:sz w:val="27"/>
        </w:rPr>
      </w:pPr>
    </w:p>
    <w:p w14:paraId="7F2FE2E5" w14:textId="77777777" w:rsidR="00977F60" w:rsidRDefault="00977F60" w:rsidP="00977F60">
      <w:pPr>
        <w:pStyle w:val="BodyText"/>
        <w:spacing w:after="11" w:line="360" w:lineRule="auto"/>
        <w:ind w:left="119" w:right="513"/>
      </w:pPr>
      <w:r>
        <w:t>Click on the grey arrow to open a menu. Select the Edit option and the ‘Course Settings’ page opens. Within the section ‘General Information’ you will see a check box labelled ‘Select Courses to Merge’.</w:t>
      </w:r>
    </w:p>
    <w:p w14:paraId="6B205C68" w14:textId="77777777" w:rsidR="00977F60" w:rsidRDefault="00977F60" w:rsidP="00977F60">
      <w:pPr>
        <w:pStyle w:val="BodyText"/>
        <w:ind w:left="135"/>
        <w:rPr>
          <w:sz w:val="20"/>
        </w:rPr>
      </w:pPr>
      <w:r>
        <w:rPr>
          <w:noProof/>
          <w:sz w:val="20"/>
        </w:rPr>
        <w:drawing>
          <wp:inline distT="0" distB="0" distL="0" distR="0" wp14:anchorId="05557290" wp14:editId="3A18B17D">
            <wp:extent cx="2298700" cy="341630"/>
            <wp:effectExtent l="19050" t="19050" r="25400" b="20320"/>
            <wp:docPr id="64" name="Picture 64" descr="Select Courses to Merge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0" cy="341630"/>
                    </a:xfrm>
                    <a:prstGeom prst="rect">
                      <a:avLst/>
                    </a:prstGeom>
                    <a:noFill/>
                    <a:ln>
                      <a:solidFill>
                        <a:schemeClr val="tx1"/>
                      </a:solidFill>
                    </a:ln>
                  </pic:spPr>
                </pic:pic>
              </a:graphicData>
            </a:graphic>
          </wp:inline>
        </w:drawing>
      </w:r>
    </w:p>
    <w:p w14:paraId="5385ED4D" w14:textId="77777777" w:rsidR="00977F60" w:rsidRDefault="00977F60" w:rsidP="00977F60">
      <w:pPr>
        <w:rPr>
          <w:sz w:val="20"/>
        </w:rPr>
        <w:sectPr w:rsidR="00977F60">
          <w:pgSz w:w="12240" w:h="15840"/>
          <w:pgMar w:top="1420" w:right="1340" w:bottom="280" w:left="1320" w:header="720" w:footer="720" w:gutter="0"/>
          <w:cols w:space="720"/>
        </w:sectPr>
      </w:pPr>
    </w:p>
    <w:p w14:paraId="53ED95FD" w14:textId="77777777" w:rsidR="00977F60" w:rsidRDefault="00977F60" w:rsidP="00977F60">
      <w:pPr>
        <w:pStyle w:val="BodyText"/>
        <w:spacing w:before="22" w:after="12" w:line="360" w:lineRule="auto"/>
        <w:ind w:left="120" w:right="162"/>
        <w:jc w:val="both"/>
      </w:pPr>
      <w:r>
        <w:lastRenderedPageBreak/>
        <w:t>If you click on the box a Child Courses section appears below it. This allows you to select ‘Child’ courses to merge into the ‘Master’ course (i.e. ‘2016_LIT1000’).</w:t>
      </w:r>
    </w:p>
    <w:p w14:paraId="5C9FDDC8" w14:textId="77777777" w:rsidR="00977F60" w:rsidRDefault="00977F60" w:rsidP="00977F60">
      <w:pPr>
        <w:pStyle w:val="BodyText"/>
        <w:spacing w:before="22" w:after="12" w:line="360" w:lineRule="auto"/>
        <w:ind w:left="120" w:right="162"/>
        <w:jc w:val="both"/>
      </w:pPr>
    </w:p>
    <w:p w14:paraId="7C0C1772" w14:textId="77777777" w:rsidR="00977F60" w:rsidRDefault="00977F60" w:rsidP="00977F60">
      <w:pPr>
        <w:pStyle w:val="BodyText"/>
        <w:ind w:left="135"/>
        <w:rPr>
          <w:sz w:val="20"/>
        </w:rPr>
      </w:pPr>
      <w:r>
        <w:rPr>
          <w:noProof/>
          <w:sz w:val="20"/>
        </w:rPr>
        <w:drawing>
          <wp:inline distT="0" distB="0" distL="0" distR="0" wp14:anchorId="605DE492" wp14:editId="0D169EEB">
            <wp:extent cx="4291965" cy="2353310"/>
            <wp:effectExtent l="19050" t="19050" r="13335" b="27940"/>
            <wp:docPr id="14" name="Picture 14" descr="Select Course to Merge check box and Child Cours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1965" cy="2353310"/>
                    </a:xfrm>
                    <a:prstGeom prst="rect">
                      <a:avLst/>
                    </a:prstGeom>
                    <a:noFill/>
                    <a:ln>
                      <a:solidFill>
                        <a:schemeClr val="tx1"/>
                      </a:solidFill>
                    </a:ln>
                  </pic:spPr>
                </pic:pic>
              </a:graphicData>
            </a:graphic>
          </wp:inline>
        </w:drawing>
      </w:r>
    </w:p>
    <w:p w14:paraId="76EC6FCA" w14:textId="77777777" w:rsidR="00977F60" w:rsidRDefault="00977F60" w:rsidP="00977F60">
      <w:pPr>
        <w:pStyle w:val="BodyText"/>
      </w:pPr>
    </w:p>
    <w:p w14:paraId="6789907E" w14:textId="77777777" w:rsidR="00977F60" w:rsidRDefault="00977F60" w:rsidP="00977F60">
      <w:pPr>
        <w:pStyle w:val="BodyText"/>
        <w:spacing w:before="9"/>
        <w:rPr>
          <w:sz w:val="27"/>
        </w:rPr>
      </w:pPr>
    </w:p>
    <w:p w14:paraId="23791235" w14:textId="77777777" w:rsidR="00977F60" w:rsidRDefault="00977F60" w:rsidP="00977F60">
      <w:pPr>
        <w:pStyle w:val="BodyText"/>
        <w:spacing w:line="360" w:lineRule="auto"/>
        <w:ind w:left="119" w:right="403"/>
        <w:jc w:val="both"/>
      </w:pPr>
      <w:r>
        <w:t>Click on the ‘Browse’ button and a window will open containing search options. You can use this to search for a child course to add. In this case we want to add ‘2016_LIT1000U’, so we’ll search for that.</w:t>
      </w:r>
    </w:p>
    <w:p w14:paraId="76BC4C53" w14:textId="77777777" w:rsidR="00977F60" w:rsidRDefault="00977F60" w:rsidP="00977F60">
      <w:pPr>
        <w:pStyle w:val="BodyText"/>
      </w:pPr>
    </w:p>
    <w:p w14:paraId="30C8FA86" w14:textId="77777777" w:rsidR="00977F60" w:rsidRDefault="00977F60" w:rsidP="00977F60">
      <w:pPr>
        <w:pStyle w:val="BodyText"/>
        <w:spacing w:before="172" w:after="13" w:line="360" w:lineRule="auto"/>
        <w:ind w:left="119" w:right="89"/>
      </w:pPr>
      <w:r>
        <w:t>Click on the check box on the left to select the Course area, then click the ‘Submit’ button. The Course ID for the Child Course will be added to the text box.</w:t>
      </w:r>
    </w:p>
    <w:p w14:paraId="293FAF96" w14:textId="77777777" w:rsidR="00977F60" w:rsidRDefault="00977F60" w:rsidP="00977F60">
      <w:pPr>
        <w:pStyle w:val="BodyText"/>
        <w:spacing w:before="172" w:after="13" w:line="360" w:lineRule="auto"/>
        <w:ind w:left="119" w:right="89"/>
      </w:pPr>
    </w:p>
    <w:p w14:paraId="0B3FDD38" w14:textId="77777777" w:rsidR="00977F60" w:rsidRDefault="00977F60" w:rsidP="00977F60">
      <w:pPr>
        <w:pStyle w:val="BodyText"/>
        <w:ind w:left="135"/>
        <w:rPr>
          <w:sz w:val="20"/>
        </w:rPr>
      </w:pPr>
      <w:r>
        <w:rPr>
          <w:noProof/>
          <w:sz w:val="20"/>
        </w:rPr>
        <w:drawing>
          <wp:inline distT="0" distB="0" distL="0" distR="0" wp14:anchorId="37DB43BC" wp14:editId="71C25D22">
            <wp:extent cx="4980940" cy="433070"/>
            <wp:effectExtent l="19050" t="19050" r="10160" b="24130"/>
            <wp:docPr id="10" name="Picture 10" descr="Add Child Cours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0940" cy="433070"/>
                    </a:xfrm>
                    <a:prstGeom prst="rect">
                      <a:avLst/>
                    </a:prstGeom>
                    <a:noFill/>
                    <a:ln>
                      <a:solidFill>
                        <a:schemeClr val="tx1"/>
                      </a:solidFill>
                    </a:ln>
                  </pic:spPr>
                </pic:pic>
              </a:graphicData>
            </a:graphic>
          </wp:inline>
        </w:drawing>
      </w:r>
    </w:p>
    <w:p w14:paraId="2C166B03" w14:textId="77777777" w:rsidR="00977F60" w:rsidRDefault="00977F60" w:rsidP="00977F60">
      <w:pPr>
        <w:pStyle w:val="BodyText"/>
        <w:ind w:left="135"/>
        <w:rPr>
          <w:sz w:val="20"/>
        </w:rPr>
      </w:pPr>
    </w:p>
    <w:p w14:paraId="7314185F" w14:textId="77777777" w:rsidR="00977F60" w:rsidRDefault="00977F60" w:rsidP="00977F60">
      <w:pPr>
        <w:pStyle w:val="BodyText"/>
        <w:ind w:left="119"/>
        <w:jc w:val="both"/>
      </w:pPr>
    </w:p>
    <w:p w14:paraId="64F7DCE3" w14:textId="77777777" w:rsidR="00977F60" w:rsidRDefault="00977F60" w:rsidP="00977F60">
      <w:pPr>
        <w:pStyle w:val="BodyText"/>
        <w:ind w:left="119"/>
        <w:jc w:val="both"/>
      </w:pPr>
      <w:r>
        <w:t>You can then click on the ‘Submit’ button to save your changes.</w:t>
      </w:r>
    </w:p>
    <w:p w14:paraId="13E1CB5B" w14:textId="77777777" w:rsidR="00977F60" w:rsidRDefault="00977F60" w:rsidP="00977F60">
      <w:pPr>
        <w:pStyle w:val="BodyText"/>
        <w:spacing w:before="22" w:after="8" w:line="360" w:lineRule="auto"/>
        <w:ind w:right="89"/>
      </w:pPr>
    </w:p>
    <w:p w14:paraId="58432232" w14:textId="77777777" w:rsidR="00977F60" w:rsidRDefault="00977F60" w:rsidP="00977F60">
      <w:pPr>
        <w:pStyle w:val="BodyText"/>
        <w:spacing w:before="22" w:after="8" w:line="360" w:lineRule="auto"/>
        <w:ind w:right="89"/>
      </w:pPr>
    </w:p>
    <w:p w14:paraId="2283C496" w14:textId="77777777" w:rsidR="00977F60" w:rsidRDefault="00977F60" w:rsidP="00977F60">
      <w:pPr>
        <w:pStyle w:val="BodyText"/>
        <w:spacing w:before="22" w:after="8" w:line="360" w:lineRule="auto"/>
        <w:ind w:right="89"/>
      </w:pPr>
    </w:p>
    <w:p w14:paraId="341981F7" w14:textId="77777777" w:rsidR="00977F60" w:rsidRDefault="00977F60" w:rsidP="00977F60">
      <w:pPr>
        <w:pStyle w:val="BodyText"/>
        <w:spacing w:before="22" w:after="8" w:line="360" w:lineRule="auto"/>
        <w:ind w:right="89"/>
      </w:pPr>
      <w:r>
        <w:lastRenderedPageBreak/>
        <w:t>If you search for either the Child or Master Courses now you will see an arrow next to the Child Course, and its Course ID indented. This visual indication of the relationship between the two Course areas will make it easier to track.</w:t>
      </w:r>
    </w:p>
    <w:p w14:paraId="519BA18B" w14:textId="77777777" w:rsidR="00977F60" w:rsidRDefault="00977F60" w:rsidP="00977F60">
      <w:pPr>
        <w:pStyle w:val="BodyText"/>
        <w:rPr>
          <w:sz w:val="20"/>
        </w:rPr>
      </w:pPr>
      <w:r>
        <w:rPr>
          <w:noProof/>
          <w:sz w:val="20"/>
        </w:rPr>
        <w:drawing>
          <wp:inline distT="0" distB="0" distL="0" distR="0" wp14:anchorId="487BD963" wp14:editId="524F8481">
            <wp:extent cx="1017905" cy="1066800"/>
            <wp:effectExtent l="19050" t="19050" r="10795" b="19050"/>
            <wp:docPr id="9" name="Picture 9" descr="Icon used to show that a Child Course is related to a particular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7905" cy="1066800"/>
                    </a:xfrm>
                    <a:prstGeom prst="rect">
                      <a:avLst/>
                    </a:prstGeom>
                    <a:noFill/>
                    <a:ln>
                      <a:solidFill>
                        <a:schemeClr val="tx1"/>
                      </a:solidFill>
                    </a:ln>
                  </pic:spPr>
                </pic:pic>
              </a:graphicData>
            </a:graphic>
          </wp:inline>
        </w:drawing>
      </w:r>
    </w:p>
    <w:p w14:paraId="5A912FE8" w14:textId="77777777" w:rsidR="00977F60" w:rsidRDefault="00977F60" w:rsidP="00977F60">
      <w:pPr>
        <w:rPr>
          <w:sz w:val="20"/>
        </w:rPr>
      </w:pPr>
    </w:p>
    <w:p w14:paraId="0EE7AC07" w14:textId="77777777" w:rsidR="00977F60" w:rsidRDefault="00977F60" w:rsidP="00977F60">
      <w:pPr>
        <w:rPr>
          <w:sz w:val="20"/>
        </w:rPr>
      </w:pPr>
    </w:p>
    <w:p w14:paraId="68BF4CBA" w14:textId="77777777" w:rsidR="00977F60" w:rsidRDefault="00977F60" w:rsidP="00977F60">
      <w:pPr>
        <w:rPr>
          <w:sz w:val="20"/>
        </w:rPr>
      </w:pPr>
    </w:p>
    <w:p w14:paraId="0DEF60A7" w14:textId="77777777" w:rsidR="00977F60" w:rsidRDefault="00977F60" w:rsidP="00977F60">
      <w:pPr>
        <w:pStyle w:val="Heading2"/>
      </w:pPr>
      <w:bookmarkStart w:id="7" w:name="Part_1b:_Creating_a_new_‘Parent’_area_to"/>
      <w:bookmarkStart w:id="8" w:name="_Toc50031969"/>
      <w:bookmarkStart w:id="9" w:name="_Toc140570233"/>
      <w:bookmarkEnd w:id="7"/>
      <w:r>
        <w:t>Part 1b: Creating a new ‘Parent’ area to merge modules into</w:t>
      </w:r>
      <w:bookmarkEnd w:id="8"/>
      <w:bookmarkEnd w:id="9"/>
    </w:p>
    <w:p w14:paraId="335B9B6B" w14:textId="77777777" w:rsidR="00977F60" w:rsidRDefault="00977F60" w:rsidP="00977F60">
      <w:pPr>
        <w:pStyle w:val="BodyText"/>
        <w:rPr>
          <w:rFonts w:ascii="Calibri Light"/>
          <w:sz w:val="26"/>
        </w:rPr>
      </w:pPr>
    </w:p>
    <w:p w14:paraId="5C662CEA" w14:textId="69B8CAAD" w:rsidR="00977F60" w:rsidRDefault="00977F60" w:rsidP="00977F60">
      <w:pPr>
        <w:pStyle w:val="BodyText"/>
        <w:spacing w:before="197" w:line="360" w:lineRule="auto"/>
        <w:ind w:left="100" w:right="555" w:hanging="1"/>
      </w:pPr>
      <w:r>
        <w:t>We have seen how to merge one area into another. However, there are cases where separate modules or instances of courses are taught together. For example, two programmes might share the teaching on a Research Methods module but register the students separately on their own modules.</w:t>
      </w:r>
    </w:p>
    <w:p w14:paraId="56D5ED11" w14:textId="77777777" w:rsidR="00977F60" w:rsidRDefault="00977F60" w:rsidP="00977F60">
      <w:pPr>
        <w:pStyle w:val="BodyText"/>
        <w:spacing w:before="11"/>
        <w:rPr>
          <w:sz w:val="41"/>
        </w:rPr>
      </w:pPr>
    </w:p>
    <w:p w14:paraId="67F479C5" w14:textId="265171A7" w:rsidR="00977F60" w:rsidRDefault="00977F60" w:rsidP="00977F60">
      <w:pPr>
        <w:pStyle w:val="BodyText"/>
        <w:spacing w:line="360" w:lineRule="auto"/>
        <w:ind w:left="100" w:right="462"/>
      </w:pPr>
      <w:r>
        <w:t xml:space="preserve">In this case you would create a new area that will be used as a ‘Parent’ course, and merge in </w:t>
      </w:r>
      <w:r w:rsidR="001512ED">
        <w:t>both modules</w:t>
      </w:r>
      <w:r>
        <w:t>.</w:t>
      </w:r>
    </w:p>
    <w:p w14:paraId="28F0572E" w14:textId="77777777" w:rsidR="00977F60" w:rsidRDefault="00977F60" w:rsidP="00977F60">
      <w:pPr>
        <w:pStyle w:val="BodyText"/>
        <w:spacing w:before="11"/>
        <w:rPr>
          <w:sz w:val="41"/>
        </w:rPr>
      </w:pPr>
    </w:p>
    <w:p w14:paraId="274D46AB" w14:textId="77777777" w:rsidR="00977F60" w:rsidRDefault="00977F60" w:rsidP="00977F60">
      <w:pPr>
        <w:pStyle w:val="BodyText"/>
        <w:ind w:left="100"/>
      </w:pPr>
      <w:r>
        <w:t>Click on ‘Create Course’ and select ‘New’ from the menu.</w:t>
      </w:r>
    </w:p>
    <w:p w14:paraId="5A9CE87C" w14:textId="77777777" w:rsidR="00977F60" w:rsidRDefault="00977F60" w:rsidP="00977F60">
      <w:pPr>
        <w:pStyle w:val="BodyText"/>
        <w:spacing w:before="9"/>
        <w:rPr>
          <w:sz w:val="11"/>
        </w:rPr>
      </w:pPr>
    </w:p>
    <w:p w14:paraId="508FB922" w14:textId="77777777" w:rsidR="00977F60" w:rsidRDefault="00977F60" w:rsidP="00977F60">
      <w:pPr>
        <w:pStyle w:val="BodyText"/>
      </w:pPr>
      <w:r>
        <w:rPr>
          <w:noProof/>
        </w:rPr>
        <w:drawing>
          <wp:inline distT="0" distB="0" distL="0" distR="0" wp14:anchorId="4F9B2506" wp14:editId="541EC6FA">
            <wp:extent cx="2505075" cy="1828800"/>
            <wp:effectExtent l="19050" t="19050" r="28575" b="19050"/>
            <wp:docPr id="3" name="Picture 3" descr="Create Course menu image and drop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5075" cy="1828800"/>
                    </a:xfrm>
                    <a:prstGeom prst="rect">
                      <a:avLst/>
                    </a:prstGeom>
                    <a:ln>
                      <a:solidFill>
                        <a:schemeClr val="tx1"/>
                      </a:solidFill>
                    </a:ln>
                  </pic:spPr>
                </pic:pic>
              </a:graphicData>
            </a:graphic>
          </wp:inline>
        </w:drawing>
      </w:r>
    </w:p>
    <w:p w14:paraId="34BE3042" w14:textId="77777777" w:rsidR="00977F60" w:rsidRDefault="00977F60" w:rsidP="00977F60">
      <w:pPr>
        <w:pStyle w:val="BodyText"/>
      </w:pPr>
    </w:p>
    <w:p w14:paraId="7F4E24D2" w14:textId="77777777" w:rsidR="00977F60" w:rsidRDefault="00977F60" w:rsidP="00977F60">
      <w:pPr>
        <w:pStyle w:val="BodyText"/>
      </w:pPr>
    </w:p>
    <w:p w14:paraId="73E78C1D" w14:textId="77777777" w:rsidR="00977F60" w:rsidRDefault="00977F60" w:rsidP="00977F60">
      <w:pPr>
        <w:pStyle w:val="BodyText"/>
      </w:pPr>
    </w:p>
    <w:p w14:paraId="14F7303F" w14:textId="77777777" w:rsidR="00977F60" w:rsidRDefault="00977F60" w:rsidP="00977F60">
      <w:pPr>
        <w:pStyle w:val="BodyText"/>
        <w:ind w:left="100"/>
      </w:pPr>
      <w:r>
        <w:t>Add information to the ‘Create Course’ page.</w:t>
      </w:r>
    </w:p>
    <w:p w14:paraId="6A02902A" w14:textId="77777777" w:rsidR="00977F60" w:rsidRDefault="00977F60" w:rsidP="00977F60">
      <w:pPr>
        <w:pStyle w:val="BodyText"/>
        <w:spacing w:before="11"/>
        <w:rPr>
          <w:sz w:val="27"/>
        </w:rPr>
      </w:pPr>
    </w:p>
    <w:p w14:paraId="7F618CB2" w14:textId="74D60A31" w:rsidR="00977F60" w:rsidRDefault="00977F60" w:rsidP="00977F60">
      <w:pPr>
        <w:pStyle w:val="ListParagraph"/>
        <w:numPr>
          <w:ilvl w:val="0"/>
          <w:numId w:val="1"/>
        </w:numPr>
        <w:tabs>
          <w:tab w:val="left" w:pos="820"/>
          <w:tab w:val="left" w:pos="821"/>
        </w:tabs>
        <w:spacing w:line="357" w:lineRule="auto"/>
        <w:ind w:left="820" w:right="102" w:hanging="360"/>
        <w:rPr>
          <w:sz w:val="28"/>
        </w:rPr>
      </w:pPr>
      <w:r>
        <w:rPr>
          <w:b/>
          <w:sz w:val="28"/>
        </w:rPr>
        <w:t>Course Name</w:t>
      </w:r>
      <w:r>
        <w:rPr>
          <w:sz w:val="28"/>
        </w:rPr>
        <w:t xml:space="preserve">: Should be the title of the course which students will see. If the module names are the </w:t>
      </w:r>
      <w:r w:rsidR="001512ED">
        <w:rPr>
          <w:sz w:val="28"/>
        </w:rPr>
        <w:t>same,</w:t>
      </w:r>
      <w:r>
        <w:rPr>
          <w:sz w:val="28"/>
        </w:rPr>
        <w:t xml:space="preserve"> you can use the same title. If they are different you might want to decide on a title which both groups of students will</w:t>
      </w:r>
      <w:r>
        <w:rPr>
          <w:spacing w:val="-11"/>
          <w:sz w:val="28"/>
        </w:rPr>
        <w:t xml:space="preserve"> </w:t>
      </w:r>
      <w:r>
        <w:rPr>
          <w:sz w:val="28"/>
        </w:rPr>
        <w:t>understand. For consistency, we’d recommend writing this in capitals.</w:t>
      </w:r>
    </w:p>
    <w:p w14:paraId="5C5F8904" w14:textId="0BE1E30A" w:rsidR="00977F60" w:rsidRDefault="00977F60" w:rsidP="00977F60">
      <w:pPr>
        <w:pStyle w:val="ListParagraph"/>
        <w:numPr>
          <w:ilvl w:val="0"/>
          <w:numId w:val="1"/>
        </w:numPr>
        <w:tabs>
          <w:tab w:val="left" w:pos="820"/>
          <w:tab w:val="left" w:pos="821"/>
        </w:tabs>
        <w:spacing w:before="3" w:line="357" w:lineRule="auto"/>
        <w:ind w:left="819" w:right="121" w:hanging="359"/>
        <w:rPr>
          <w:sz w:val="28"/>
        </w:rPr>
      </w:pPr>
      <w:r>
        <w:rPr>
          <w:b/>
          <w:sz w:val="28"/>
        </w:rPr>
        <w:t>Course ID</w:t>
      </w:r>
      <w:r>
        <w:rPr>
          <w:sz w:val="28"/>
        </w:rPr>
        <w:t>: Should be in the format YEAR</w:t>
      </w:r>
      <w:r w:rsidR="001512ED">
        <w:rPr>
          <w:sz w:val="28"/>
        </w:rPr>
        <w:t>_[</w:t>
      </w:r>
      <w:r>
        <w:rPr>
          <w:sz w:val="28"/>
        </w:rPr>
        <w:t>distinguishing information such as programme of module code]_MRG. For example, 2017_ FOHSC_BSCN_MAR17_MRG, where 2017 represents the 2017-18</w:t>
      </w:r>
      <w:r w:rsidR="001512ED">
        <w:rPr>
          <w:spacing w:val="-31"/>
          <w:sz w:val="28"/>
        </w:rPr>
        <w:t xml:space="preserve"> </w:t>
      </w:r>
      <w:r>
        <w:rPr>
          <w:sz w:val="28"/>
        </w:rPr>
        <w:t>academic year and MRG shows that it is a merged</w:t>
      </w:r>
      <w:r>
        <w:rPr>
          <w:spacing w:val="-22"/>
          <w:sz w:val="28"/>
        </w:rPr>
        <w:t xml:space="preserve"> </w:t>
      </w:r>
      <w:r>
        <w:rPr>
          <w:sz w:val="28"/>
        </w:rPr>
        <w:t>course.</w:t>
      </w:r>
    </w:p>
    <w:p w14:paraId="58183E23" w14:textId="77777777" w:rsidR="00977F60" w:rsidRDefault="00977F60" w:rsidP="00977F60">
      <w:pPr>
        <w:pStyle w:val="ListParagraph"/>
        <w:numPr>
          <w:ilvl w:val="0"/>
          <w:numId w:val="1"/>
        </w:numPr>
        <w:tabs>
          <w:tab w:val="left" w:pos="840"/>
          <w:tab w:val="left" w:pos="841"/>
        </w:tabs>
        <w:spacing w:before="81" w:line="355" w:lineRule="auto"/>
        <w:ind w:right="101" w:hanging="360"/>
        <w:rPr>
          <w:sz w:val="28"/>
        </w:rPr>
      </w:pPr>
      <w:r>
        <w:rPr>
          <w:b/>
          <w:sz w:val="28"/>
        </w:rPr>
        <w:t>Term</w:t>
      </w:r>
      <w:r>
        <w:rPr>
          <w:sz w:val="28"/>
        </w:rPr>
        <w:t>: Select the academic year that this area relates to, to allow staff to organise their list of courses by academic</w:t>
      </w:r>
      <w:r>
        <w:rPr>
          <w:spacing w:val="-27"/>
          <w:sz w:val="28"/>
        </w:rPr>
        <w:t xml:space="preserve"> </w:t>
      </w:r>
      <w:r>
        <w:rPr>
          <w:sz w:val="28"/>
        </w:rPr>
        <w:t>year.</w:t>
      </w:r>
    </w:p>
    <w:p w14:paraId="35149CD5" w14:textId="77777777" w:rsidR="00977F60" w:rsidRDefault="00977F60" w:rsidP="00977F60">
      <w:pPr>
        <w:pStyle w:val="ListParagraph"/>
        <w:numPr>
          <w:ilvl w:val="0"/>
          <w:numId w:val="1"/>
        </w:numPr>
        <w:tabs>
          <w:tab w:val="left" w:pos="840"/>
          <w:tab w:val="left" w:pos="841"/>
        </w:tabs>
        <w:spacing w:before="4" w:line="357" w:lineRule="auto"/>
        <w:ind w:right="389" w:hanging="360"/>
        <w:rPr>
          <w:sz w:val="28"/>
        </w:rPr>
      </w:pPr>
      <w:r>
        <w:rPr>
          <w:b/>
          <w:sz w:val="28"/>
        </w:rPr>
        <w:t>Availability</w:t>
      </w:r>
      <w:r>
        <w:rPr>
          <w:sz w:val="28"/>
        </w:rPr>
        <w:t>: Leave the ‘Available’ setting set to ‘No’ to prevent students being able to view the section. The module/programme leader will release the section when it is</w:t>
      </w:r>
      <w:r>
        <w:rPr>
          <w:spacing w:val="-10"/>
          <w:sz w:val="28"/>
        </w:rPr>
        <w:t xml:space="preserve"> </w:t>
      </w:r>
      <w:r>
        <w:rPr>
          <w:sz w:val="28"/>
        </w:rPr>
        <w:t>time.</w:t>
      </w:r>
    </w:p>
    <w:p w14:paraId="72D1623B" w14:textId="77777777" w:rsidR="00977F60" w:rsidRDefault="00977F60" w:rsidP="00977F60">
      <w:pPr>
        <w:pStyle w:val="BodyText"/>
      </w:pPr>
    </w:p>
    <w:p w14:paraId="65B25CE1" w14:textId="77777777" w:rsidR="00977F60" w:rsidRDefault="00977F60" w:rsidP="00977F60">
      <w:pPr>
        <w:pStyle w:val="BodyText"/>
        <w:spacing w:before="173"/>
        <w:ind w:left="120"/>
      </w:pPr>
      <w:r>
        <w:t>When you have added the information click the ‘Submit’ button.</w:t>
      </w:r>
    </w:p>
    <w:p w14:paraId="06A20FDD" w14:textId="77777777" w:rsidR="00977F60" w:rsidRDefault="00977F60" w:rsidP="00977F60">
      <w:pPr>
        <w:pStyle w:val="BodyText"/>
      </w:pPr>
    </w:p>
    <w:p w14:paraId="124748E3" w14:textId="77777777" w:rsidR="00977F60" w:rsidRDefault="00977F60" w:rsidP="00977F60">
      <w:pPr>
        <w:pStyle w:val="BodyText"/>
        <w:spacing w:before="11"/>
        <w:rPr>
          <w:sz w:val="27"/>
        </w:rPr>
      </w:pPr>
    </w:p>
    <w:p w14:paraId="53C3D766" w14:textId="1439E22C" w:rsidR="00977F60" w:rsidRDefault="00977F60" w:rsidP="00977F60">
      <w:pPr>
        <w:pStyle w:val="BodyText"/>
        <w:spacing w:line="360" w:lineRule="auto"/>
        <w:ind w:left="120" w:right="473"/>
      </w:pPr>
      <w:r>
        <w:t>The new area will need the Course or Module template applying. These can be downloaded from</w:t>
      </w:r>
      <w:r w:rsidR="001512ED">
        <w:t xml:space="preserve"> the </w:t>
      </w:r>
      <w:hyperlink r:id="rId21" w:history="1">
        <w:r w:rsidR="001512ED" w:rsidRPr="001512ED">
          <w:rPr>
            <w:rStyle w:val="Hyperlink"/>
          </w:rPr>
          <w:t>Module and Program</w:t>
        </w:r>
        <w:r w:rsidR="001512ED" w:rsidRPr="001512ED">
          <w:rPr>
            <w:rStyle w:val="Hyperlink"/>
          </w:rPr>
          <w:t>m</w:t>
        </w:r>
        <w:r w:rsidR="001512ED" w:rsidRPr="001512ED">
          <w:rPr>
            <w:rStyle w:val="Hyperlink"/>
          </w:rPr>
          <w:t>e Blackboard Templates page on eShare</w:t>
        </w:r>
      </w:hyperlink>
      <w:r w:rsidR="001512ED">
        <w:t xml:space="preserve">. </w:t>
      </w:r>
    </w:p>
    <w:p w14:paraId="1B2B40F8" w14:textId="77777777" w:rsidR="00977F60" w:rsidRDefault="00977F60" w:rsidP="00977F60">
      <w:pPr>
        <w:pStyle w:val="BodyText"/>
        <w:rPr>
          <w:sz w:val="20"/>
        </w:rPr>
      </w:pPr>
    </w:p>
    <w:p w14:paraId="6568268F" w14:textId="77777777" w:rsidR="00977F60" w:rsidRDefault="00977F60" w:rsidP="00977F60">
      <w:pPr>
        <w:pStyle w:val="BodyText"/>
        <w:spacing w:before="4"/>
        <w:rPr>
          <w:sz w:val="18"/>
        </w:rPr>
      </w:pPr>
    </w:p>
    <w:p w14:paraId="49808104" w14:textId="77777777" w:rsidR="001512ED" w:rsidRDefault="001512ED">
      <w:pPr>
        <w:rPr>
          <w:sz w:val="28"/>
          <w:szCs w:val="28"/>
        </w:rPr>
      </w:pPr>
      <w:r>
        <w:br w:type="page"/>
      </w:r>
    </w:p>
    <w:p w14:paraId="679C2C31" w14:textId="0358AA1D" w:rsidR="00977F60" w:rsidRDefault="00977F60" w:rsidP="00977F60">
      <w:pPr>
        <w:pStyle w:val="BodyText"/>
        <w:spacing w:before="44" w:line="360" w:lineRule="auto"/>
        <w:ind w:left="120" w:right="95"/>
      </w:pPr>
      <w:r>
        <w:lastRenderedPageBreak/>
        <w:t xml:space="preserve">They can be uploaded to the new Blackboard area </w:t>
      </w:r>
      <w:r w:rsidR="001512ED">
        <w:t>through the ‘More options for Course Content’ menu. Select ‘Import Content’.</w:t>
      </w:r>
    </w:p>
    <w:p w14:paraId="421AFFD3" w14:textId="535A2E18" w:rsidR="001512ED" w:rsidRDefault="001512ED" w:rsidP="00977F60">
      <w:pPr>
        <w:pStyle w:val="BodyText"/>
        <w:spacing w:before="44" w:line="360" w:lineRule="auto"/>
        <w:ind w:left="120" w:right="95"/>
      </w:pPr>
      <w:r w:rsidRPr="001512ED">
        <w:rPr>
          <w:noProof/>
        </w:rPr>
        <w:drawing>
          <wp:inline distT="0" distB="0" distL="0" distR="0" wp14:anchorId="45A74302" wp14:editId="6E14EBFD">
            <wp:extent cx="2876951" cy="1314633"/>
            <wp:effectExtent l="19050" t="19050" r="19050" b="19050"/>
            <wp:docPr id="6" name="Picture 6" descr="Location of the ‘More options for Course Content’ menu and 'Import Conten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cation of the ‘More options for Course Content’ menu and 'Import Content' link."/>
                    <pic:cNvPicPr/>
                  </pic:nvPicPr>
                  <pic:blipFill>
                    <a:blip r:embed="rId22"/>
                    <a:stretch>
                      <a:fillRect/>
                    </a:stretch>
                  </pic:blipFill>
                  <pic:spPr>
                    <a:xfrm>
                      <a:off x="0" y="0"/>
                      <a:ext cx="2876951" cy="1314633"/>
                    </a:xfrm>
                    <a:prstGeom prst="rect">
                      <a:avLst/>
                    </a:prstGeom>
                    <a:ln>
                      <a:solidFill>
                        <a:schemeClr val="tx1"/>
                      </a:solidFill>
                    </a:ln>
                  </pic:spPr>
                </pic:pic>
              </a:graphicData>
            </a:graphic>
          </wp:inline>
        </w:drawing>
      </w:r>
    </w:p>
    <w:p w14:paraId="28AE2770" w14:textId="77777777" w:rsidR="001B298F" w:rsidRDefault="00BD336C" w:rsidP="001B298F">
      <w:pPr>
        <w:pStyle w:val="BodyText"/>
        <w:spacing w:before="197" w:line="360" w:lineRule="auto"/>
        <w:ind w:left="100" w:right="555" w:hanging="1"/>
      </w:pPr>
      <w:r>
        <w:t>Then select ‘Import Course Content’ and select the zip file for the template that you downloaded</w:t>
      </w:r>
      <w:r w:rsidR="001B298F">
        <w:t xml:space="preserve">. </w:t>
      </w:r>
    </w:p>
    <w:p w14:paraId="153A210C" w14:textId="5C2F9684" w:rsidR="00977F60" w:rsidRDefault="00977F60" w:rsidP="001B298F">
      <w:pPr>
        <w:pStyle w:val="BodyText"/>
        <w:spacing w:before="197" w:line="360" w:lineRule="auto"/>
        <w:ind w:left="100" w:right="555" w:hanging="1"/>
      </w:pPr>
      <w:r>
        <w:t>To merge the ‘Child’ course(s) into this new ‘Parent’ course, repeat the process in Part 1a of this guide.</w:t>
      </w:r>
    </w:p>
    <w:p w14:paraId="7212952F" w14:textId="77777777" w:rsidR="00977F60" w:rsidRDefault="00977F60" w:rsidP="00977F60">
      <w:pPr>
        <w:pStyle w:val="BodyText"/>
        <w:spacing w:line="360" w:lineRule="auto"/>
        <w:ind w:left="120" w:right="178"/>
      </w:pPr>
    </w:p>
    <w:p w14:paraId="4DF22562" w14:textId="77777777" w:rsidR="00977F60" w:rsidRDefault="00977F60" w:rsidP="00977F60">
      <w:pPr>
        <w:pStyle w:val="BodyText"/>
        <w:spacing w:line="360" w:lineRule="auto"/>
        <w:ind w:left="120" w:right="178"/>
      </w:pPr>
    </w:p>
    <w:p w14:paraId="755F2BA3" w14:textId="77777777" w:rsidR="00977F60" w:rsidRDefault="00977F60">
      <w:pPr>
        <w:rPr>
          <w:color w:val="2E74B5"/>
          <w:sz w:val="32"/>
          <w:szCs w:val="32"/>
        </w:rPr>
      </w:pPr>
      <w:bookmarkStart w:id="10" w:name="Part_2:_Staff_Access_to_Courses"/>
      <w:bookmarkStart w:id="11" w:name="_Toc50031970"/>
      <w:bookmarkEnd w:id="10"/>
      <w:r>
        <w:rPr>
          <w:color w:val="2E74B5"/>
        </w:rPr>
        <w:br w:type="page"/>
      </w:r>
    </w:p>
    <w:p w14:paraId="5D90FD70" w14:textId="3BC450DE" w:rsidR="00977F60" w:rsidRDefault="00977F60" w:rsidP="00977F60">
      <w:pPr>
        <w:pStyle w:val="Heading1"/>
        <w:pBdr>
          <w:bottom w:val="single" w:sz="4" w:space="1" w:color="auto"/>
        </w:pBdr>
        <w:spacing w:before="35"/>
      </w:pPr>
      <w:bookmarkStart w:id="12" w:name="_Toc140570234"/>
      <w:r>
        <w:rPr>
          <w:color w:val="2E74B5"/>
        </w:rPr>
        <w:lastRenderedPageBreak/>
        <w:t>Part 2: Staff Access to Courses</w:t>
      </w:r>
      <w:bookmarkEnd w:id="11"/>
      <w:bookmarkEnd w:id="12"/>
    </w:p>
    <w:p w14:paraId="1E578D8D" w14:textId="77777777" w:rsidR="00977F60" w:rsidRDefault="00977F60" w:rsidP="00977F60">
      <w:pPr>
        <w:pStyle w:val="BodyText"/>
        <w:spacing w:line="20" w:lineRule="exact"/>
        <w:ind w:left="106"/>
        <w:rPr>
          <w:sz w:val="2"/>
        </w:rPr>
      </w:pPr>
    </w:p>
    <w:p w14:paraId="1FDE283A" w14:textId="77777777" w:rsidR="00977F60" w:rsidRDefault="00977F60" w:rsidP="00977F60">
      <w:pPr>
        <w:pStyle w:val="BodyText"/>
        <w:spacing w:before="9"/>
        <w:rPr>
          <w:sz w:val="17"/>
        </w:rPr>
      </w:pPr>
    </w:p>
    <w:p w14:paraId="28B9EFEB" w14:textId="77777777" w:rsidR="00977F60" w:rsidRDefault="00977F60" w:rsidP="00977F60">
      <w:pPr>
        <w:pStyle w:val="Heading2"/>
      </w:pPr>
    </w:p>
    <w:p w14:paraId="0035E2B7" w14:textId="77777777" w:rsidR="00977F60" w:rsidRDefault="00977F60" w:rsidP="00977F60">
      <w:pPr>
        <w:pStyle w:val="Heading2"/>
      </w:pPr>
      <w:bookmarkStart w:id="13" w:name="_Toc50031971"/>
      <w:bookmarkStart w:id="14" w:name="_Toc140570235"/>
      <w:r>
        <w:t>Adding Programme or Module Leads</w:t>
      </w:r>
      <w:bookmarkEnd w:id="13"/>
      <w:bookmarkEnd w:id="14"/>
    </w:p>
    <w:p w14:paraId="2E473FE0" w14:textId="77777777" w:rsidR="00977F60" w:rsidRPr="00583299" w:rsidRDefault="00977F60" w:rsidP="00977F60"/>
    <w:p w14:paraId="7E6A5375" w14:textId="77777777" w:rsidR="00977F60" w:rsidRPr="00AA54B8" w:rsidRDefault="00977F60" w:rsidP="00977F60">
      <w:pPr>
        <w:pStyle w:val="BodyText"/>
        <w:ind w:left="115"/>
      </w:pPr>
    </w:p>
    <w:p w14:paraId="5010AAFC" w14:textId="77777777" w:rsidR="00977F60" w:rsidRDefault="00977F60" w:rsidP="00977F60">
      <w:pPr>
        <w:spacing w:line="360" w:lineRule="auto"/>
        <w:rPr>
          <w:sz w:val="28"/>
          <w:szCs w:val="28"/>
        </w:rPr>
      </w:pPr>
      <w:r w:rsidRPr="00EC183A">
        <w:rPr>
          <w:sz w:val="28"/>
          <w:szCs w:val="28"/>
        </w:rPr>
        <w:t>Once the first</w:t>
      </w:r>
      <w:r>
        <w:rPr>
          <w:sz w:val="28"/>
          <w:szCs w:val="28"/>
        </w:rPr>
        <w:t xml:space="preserve"> ‘Programme or Module Leader’</w:t>
      </w:r>
      <w:r w:rsidRPr="00EC183A">
        <w:rPr>
          <w:sz w:val="28"/>
          <w:szCs w:val="28"/>
        </w:rPr>
        <w:t xml:space="preserve"> is enrolled, they can then enrol other </w:t>
      </w:r>
      <w:r>
        <w:rPr>
          <w:sz w:val="28"/>
          <w:szCs w:val="28"/>
        </w:rPr>
        <w:t>staff</w:t>
      </w:r>
      <w:r w:rsidRPr="00EC183A">
        <w:rPr>
          <w:sz w:val="28"/>
          <w:szCs w:val="28"/>
        </w:rPr>
        <w:t xml:space="preserve"> themselves through the course area.</w:t>
      </w:r>
    </w:p>
    <w:p w14:paraId="0365DC49" w14:textId="77777777" w:rsidR="00977F60" w:rsidRPr="00977F60" w:rsidRDefault="00977F60" w:rsidP="00977F60">
      <w:pPr>
        <w:spacing w:line="360" w:lineRule="auto"/>
        <w:rPr>
          <w:sz w:val="28"/>
          <w:szCs w:val="28"/>
        </w:rPr>
      </w:pPr>
    </w:p>
    <w:p w14:paraId="025E13E1" w14:textId="08FD95BB" w:rsidR="00977F60" w:rsidRPr="00977F60" w:rsidRDefault="00977F60" w:rsidP="00977F60">
      <w:pPr>
        <w:spacing w:line="360" w:lineRule="auto"/>
        <w:rPr>
          <w:sz w:val="28"/>
          <w:szCs w:val="28"/>
        </w:rPr>
      </w:pPr>
      <w:r w:rsidRPr="00977F60">
        <w:rPr>
          <w:sz w:val="28"/>
          <w:szCs w:val="28"/>
        </w:rPr>
        <w:t>You can do this via the Administrator Panel.</w:t>
      </w:r>
    </w:p>
    <w:p w14:paraId="6E2D555C" w14:textId="77777777" w:rsidR="00977F60" w:rsidRPr="009A0AE8" w:rsidRDefault="00977F60" w:rsidP="00977F60">
      <w:pPr>
        <w:pStyle w:val="BodyText"/>
        <w:ind w:left="115"/>
      </w:pPr>
    </w:p>
    <w:p w14:paraId="5C309439" w14:textId="77777777" w:rsidR="00977F60" w:rsidRDefault="00977F60" w:rsidP="00977F60">
      <w:pPr>
        <w:pStyle w:val="BodyText"/>
        <w:ind w:left="115"/>
        <w:rPr>
          <w:sz w:val="20"/>
        </w:rPr>
      </w:pPr>
      <w:r>
        <w:rPr>
          <w:noProof/>
        </w:rPr>
        <w:drawing>
          <wp:inline distT="0" distB="0" distL="0" distR="0" wp14:anchorId="221482D1" wp14:editId="07EB3F68">
            <wp:extent cx="1857375" cy="447675"/>
            <wp:effectExtent l="0" t="0" r="9525" b="9525"/>
            <wp:docPr id="16" name="Picture 16" descr="Admin Panel Link Men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47675"/>
                    </a:xfrm>
                    <a:prstGeom prst="rect">
                      <a:avLst/>
                    </a:prstGeom>
                  </pic:spPr>
                </pic:pic>
              </a:graphicData>
            </a:graphic>
          </wp:inline>
        </w:drawing>
      </w:r>
    </w:p>
    <w:p w14:paraId="4EB32B8B" w14:textId="77777777" w:rsidR="00977F60" w:rsidRDefault="00977F60" w:rsidP="00977F60">
      <w:pPr>
        <w:pStyle w:val="BodyText"/>
        <w:ind w:left="115"/>
        <w:rPr>
          <w:sz w:val="20"/>
        </w:rPr>
      </w:pPr>
    </w:p>
    <w:p w14:paraId="4A9A4F5C" w14:textId="77777777" w:rsidR="00977F60" w:rsidRDefault="00977F60" w:rsidP="00977F60">
      <w:pPr>
        <w:pStyle w:val="BodyText"/>
      </w:pPr>
    </w:p>
    <w:p w14:paraId="4EAA202A" w14:textId="04B19E2D" w:rsidR="00977F60" w:rsidRDefault="00977F60" w:rsidP="00977F60">
      <w:pPr>
        <w:spacing w:line="360" w:lineRule="auto"/>
        <w:rPr>
          <w:sz w:val="28"/>
          <w:szCs w:val="28"/>
        </w:rPr>
      </w:pPr>
      <w:r>
        <w:rPr>
          <w:sz w:val="28"/>
          <w:szCs w:val="28"/>
        </w:rPr>
        <w:t>Locate the course in the</w:t>
      </w:r>
      <w:r w:rsidRPr="00EC183A">
        <w:rPr>
          <w:sz w:val="28"/>
          <w:szCs w:val="28"/>
        </w:rPr>
        <w:t xml:space="preserve"> Courses</w:t>
      </w:r>
      <w:r>
        <w:rPr>
          <w:sz w:val="28"/>
          <w:szCs w:val="28"/>
        </w:rPr>
        <w:t xml:space="preserve"> section</w:t>
      </w:r>
      <w:r w:rsidRPr="00EC183A">
        <w:rPr>
          <w:sz w:val="28"/>
          <w:szCs w:val="28"/>
        </w:rPr>
        <w:t xml:space="preserve">, </w:t>
      </w:r>
      <w:r>
        <w:rPr>
          <w:sz w:val="28"/>
          <w:szCs w:val="28"/>
        </w:rPr>
        <w:t>as before.</w:t>
      </w:r>
    </w:p>
    <w:p w14:paraId="2D0DE457" w14:textId="77777777" w:rsidR="00977F60" w:rsidRDefault="00977F60" w:rsidP="00977F60">
      <w:pPr>
        <w:spacing w:line="360" w:lineRule="auto"/>
        <w:rPr>
          <w:sz w:val="28"/>
          <w:szCs w:val="28"/>
        </w:rPr>
      </w:pPr>
    </w:p>
    <w:p w14:paraId="6FA0D474" w14:textId="77777777" w:rsidR="00977F60" w:rsidRPr="00EC183A" w:rsidRDefault="00977F60" w:rsidP="00977F60">
      <w:pPr>
        <w:spacing w:line="360" w:lineRule="auto"/>
        <w:rPr>
          <w:sz w:val="28"/>
          <w:szCs w:val="28"/>
        </w:rPr>
      </w:pPr>
      <w:r w:rsidRPr="00EC183A">
        <w:rPr>
          <w:sz w:val="28"/>
          <w:szCs w:val="28"/>
        </w:rPr>
        <w:t xml:space="preserve">Click on the </w:t>
      </w:r>
      <w:r>
        <w:rPr>
          <w:sz w:val="28"/>
          <w:szCs w:val="28"/>
        </w:rPr>
        <w:t xml:space="preserve">round grey </w:t>
      </w:r>
      <w:r w:rsidRPr="00EC183A">
        <w:rPr>
          <w:sz w:val="28"/>
          <w:szCs w:val="28"/>
        </w:rPr>
        <w:t xml:space="preserve">‘action link’ </w:t>
      </w:r>
      <w:r>
        <w:rPr>
          <w:sz w:val="28"/>
          <w:szCs w:val="28"/>
        </w:rPr>
        <w:t xml:space="preserve">that appears </w:t>
      </w:r>
      <w:r w:rsidRPr="00EC183A">
        <w:rPr>
          <w:sz w:val="28"/>
          <w:szCs w:val="28"/>
        </w:rPr>
        <w:t>next to the course name</w:t>
      </w:r>
      <w:r>
        <w:rPr>
          <w:sz w:val="28"/>
          <w:szCs w:val="28"/>
        </w:rPr>
        <w:t xml:space="preserve"> and</w:t>
      </w:r>
      <w:r w:rsidRPr="00EC183A">
        <w:rPr>
          <w:sz w:val="28"/>
          <w:szCs w:val="28"/>
        </w:rPr>
        <w:t xml:space="preserve"> </w:t>
      </w:r>
      <w:r>
        <w:rPr>
          <w:sz w:val="28"/>
          <w:szCs w:val="28"/>
        </w:rPr>
        <w:t xml:space="preserve">select </w:t>
      </w:r>
      <w:r w:rsidRPr="00EC183A">
        <w:rPr>
          <w:sz w:val="28"/>
          <w:szCs w:val="28"/>
        </w:rPr>
        <w:t>‘</w:t>
      </w:r>
      <w:r>
        <w:rPr>
          <w:sz w:val="28"/>
          <w:szCs w:val="28"/>
        </w:rPr>
        <w:t>E</w:t>
      </w:r>
      <w:r w:rsidRPr="00EC183A">
        <w:rPr>
          <w:sz w:val="28"/>
          <w:szCs w:val="28"/>
        </w:rPr>
        <w:t>nrolments’</w:t>
      </w:r>
      <w:r>
        <w:rPr>
          <w:sz w:val="28"/>
          <w:szCs w:val="28"/>
        </w:rPr>
        <w:t xml:space="preserve"> from the menu that appears</w:t>
      </w:r>
      <w:r w:rsidRPr="00EC183A">
        <w:rPr>
          <w:sz w:val="28"/>
          <w:szCs w:val="28"/>
        </w:rPr>
        <w:t>.</w:t>
      </w:r>
    </w:p>
    <w:p w14:paraId="0803673F" w14:textId="77777777" w:rsidR="00977F60" w:rsidRPr="00EC183A" w:rsidRDefault="00977F60" w:rsidP="00977F60">
      <w:pPr>
        <w:spacing w:line="360" w:lineRule="auto"/>
        <w:rPr>
          <w:sz w:val="28"/>
          <w:szCs w:val="28"/>
        </w:rPr>
      </w:pPr>
      <w:r>
        <w:rPr>
          <w:noProof/>
          <w:sz w:val="28"/>
          <w:szCs w:val="28"/>
        </w:rPr>
        <w:drawing>
          <wp:inline distT="0" distB="0" distL="0" distR="0" wp14:anchorId="66EC2416" wp14:editId="0C315FC0">
            <wp:extent cx="2046605" cy="3299626"/>
            <wp:effectExtent l="19050" t="19050" r="10795" b="15240"/>
            <wp:docPr id="12" name="Picture 12" descr="Action Link menu listing optoins to select incliding 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4.png"/>
                    <pic:cNvPicPr/>
                  </pic:nvPicPr>
                  <pic:blipFill>
                    <a:blip r:embed="rId23">
                      <a:extLst>
                        <a:ext uri="{28A0092B-C50C-407E-A947-70E740481C1C}">
                          <a14:useLocalDpi xmlns:a14="http://schemas.microsoft.com/office/drawing/2010/main" val="0"/>
                        </a:ext>
                      </a:extLst>
                    </a:blip>
                    <a:stretch>
                      <a:fillRect/>
                    </a:stretch>
                  </pic:blipFill>
                  <pic:spPr>
                    <a:xfrm>
                      <a:off x="0" y="0"/>
                      <a:ext cx="2068815" cy="3335434"/>
                    </a:xfrm>
                    <a:prstGeom prst="rect">
                      <a:avLst/>
                    </a:prstGeom>
                    <a:ln>
                      <a:solidFill>
                        <a:schemeClr val="tx1"/>
                      </a:solidFill>
                    </a:ln>
                  </pic:spPr>
                </pic:pic>
              </a:graphicData>
            </a:graphic>
          </wp:inline>
        </w:drawing>
      </w:r>
    </w:p>
    <w:p w14:paraId="059C8E2B" w14:textId="77777777" w:rsidR="00977F60" w:rsidRPr="00EC183A" w:rsidRDefault="00977F60" w:rsidP="00977F60">
      <w:pPr>
        <w:spacing w:line="360" w:lineRule="auto"/>
        <w:rPr>
          <w:sz w:val="28"/>
          <w:szCs w:val="28"/>
        </w:rPr>
      </w:pPr>
    </w:p>
    <w:p w14:paraId="6206B686" w14:textId="77777777" w:rsidR="00977F60" w:rsidRDefault="00977F60" w:rsidP="00977F60">
      <w:pPr>
        <w:spacing w:line="360" w:lineRule="auto"/>
        <w:rPr>
          <w:sz w:val="28"/>
          <w:szCs w:val="28"/>
        </w:rPr>
      </w:pPr>
      <w:r w:rsidRPr="00EC183A">
        <w:rPr>
          <w:sz w:val="28"/>
          <w:szCs w:val="28"/>
        </w:rPr>
        <w:t xml:space="preserve">On the following page click on </w:t>
      </w:r>
      <w:r>
        <w:rPr>
          <w:sz w:val="28"/>
          <w:szCs w:val="28"/>
        </w:rPr>
        <w:t xml:space="preserve">the </w:t>
      </w:r>
      <w:r w:rsidRPr="00EC183A">
        <w:rPr>
          <w:sz w:val="28"/>
          <w:szCs w:val="28"/>
        </w:rPr>
        <w:t>‘Enrol Users’</w:t>
      </w:r>
      <w:r>
        <w:rPr>
          <w:sz w:val="28"/>
          <w:szCs w:val="28"/>
        </w:rPr>
        <w:t xml:space="preserve"> button</w:t>
      </w:r>
      <w:r w:rsidRPr="00EC183A">
        <w:rPr>
          <w:sz w:val="28"/>
          <w:szCs w:val="28"/>
        </w:rPr>
        <w:t>.</w:t>
      </w:r>
    </w:p>
    <w:p w14:paraId="369527A5" w14:textId="77777777" w:rsidR="00977F60" w:rsidRDefault="00977F60" w:rsidP="00977F60">
      <w:pPr>
        <w:spacing w:line="360" w:lineRule="auto"/>
        <w:rPr>
          <w:sz w:val="28"/>
          <w:szCs w:val="28"/>
        </w:rPr>
      </w:pPr>
    </w:p>
    <w:p w14:paraId="131EAD2D" w14:textId="77777777" w:rsidR="00977F60" w:rsidRDefault="00977F60" w:rsidP="00977F60">
      <w:pPr>
        <w:spacing w:line="360" w:lineRule="auto"/>
        <w:rPr>
          <w:sz w:val="28"/>
          <w:szCs w:val="28"/>
        </w:rPr>
      </w:pPr>
      <w:r>
        <w:rPr>
          <w:sz w:val="28"/>
          <w:szCs w:val="28"/>
        </w:rPr>
        <w:t>This opens the Add Enrolments page.</w:t>
      </w:r>
    </w:p>
    <w:p w14:paraId="1AE64EB9" w14:textId="77777777" w:rsidR="00977F60" w:rsidRDefault="00977F60" w:rsidP="00977F60">
      <w:pPr>
        <w:spacing w:line="360" w:lineRule="auto"/>
        <w:rPr>
          <w:sz w:val="28"/>
          <w:szCs w:val="28"/>
        </w:rPr>
      </w:pPr>
      <w:r>
        <w:rPr>
          <w:noProof/>
        </w:rPr>
        <w:drawing>
          <wp:inline distT="0" distB="0" distL="0" distR="0" wp14:anchorId="5D32F09C" wp14:editId="064582CB">
            <wp:extent cx="4962525" cy="2608929"/>
            <wp:effectExtent l="19050" t="19050" r="9525" b="20320"/>
            <wp:docPr id="18" name="Picture 18" descr="Panel showing form to select and enrol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9363" cy="2617781"/>
                    </a:xfrm>
                    <a:prstGeom prst="rect">
                      <a:avLst/>
                    </a:prstGeom>
                    <a:ln>
                      <a:solidFill>
                        <a:schemeClr val="tx1"/>
                      </a:solidFill>
                    </a:ln>
                  </pic:spPr>
                </pic:pic>
              </a:graphicData>
            </a:graphic>
          </wp:inline>
        </w:drawing>
      </w:r>
    </w:p>
    <w:p w14:paraId="1066CB9A" w14:textId="77777777" w:rsidR="00977F60" w:rsidRDefault="00977F60" w:rsidP="00977F60">
      <w:pPr>
        <w:spacing w:line="360" w:lineRule="auto"/>
        <w:rPr>
          <w:sz w:val="28"/>
          <w:szCs w:val="28"/>
        </w:rPr>
      </w:pPr>
    </w:p>
    <w:p w14:paraId="529D95DB" w14:textId="77777777" w:rsidR="00977F60" w:rsidRDefault="00977F60" w:rsidP="00977F60">
      <w:pPr>
        <w:spacing w:line="360" w:lineRule="auto"/>
        <w:rPr>
          <w:sz w:val="28"/>
          <w:szCs w:val="28"/>
        </w:rPr>
      </w:pPr>
      <w:r>
        <w:rPr>
          <w:sz w:val="28"/>
          <w:szCs w:val="28"/>
        </w:rPr>
        <w:t>You need to add a username, and select a role, before clicking the ‘Submit’ button.</w:t>
      </w:r>
    </w:p>
    <w:p w14:paraId="028AD445" w14:textId="77777777" w:rsidR="00977F60" w:rsidRDefault="00977F60" w:rsidP="00977F60">
      <w:pPr>
        <w:spacing w:line="360" w:lineRule="auto"/>
        <w:rPr>
          <w:sz w:val="28"/>
          <w:szCs w:val="28"/>
        </w:rPr>
      </w:pPr>
      <w:r w:rsidRPr="00EC183A">
        <w:rPr>
          <w:sz w:val="28"/>
          <w:szCs w:val="28"/>
        </w:rPr>
        <w:t>If you do not know their username, click on ‘Browse’</w:t>
      </w:r>
      <w:r>
        <w:rPr>
          <w:sz w:val="28"/>
          <w:szCs w:val="28"/>
        </w:rPr>
        <w:t>, and use the search options to find a user and their username</w:t>
      </w:r>
      <w:r w:rsidRPr="00EC183A">
        <w:rPr>
          <w:sz w:val="28"/>
          <w:szCs w:val="28"/>
        </w:rPr>
        <w:t>.</w:t>
      </w:r>
    </w:p>
    <w:p w14:paraId="22FE0926" w14:textId="77777777" w:rsidR="00977F60" w:rsidRDefault="00977F60" w:rsidP="00977F60">
      <w:pPr>
        <w:spacing w:line="360" w:lineRule="auto"/>
        <w:rPr>
          <w:sz w:val="28"/>
          <w:szCs w:val="28"/>
        </w:rPr>
      </w:pPr>
    </w:p>
    <w:p w14:paraId="06B1C57C" w14:textId="77777777" w:rsidR="00977F60" w:rsidRDefault="00977F60" w:rsidP="00977F60">
      <w:pPr>
        <w:spacing w:line="360" w:lineRule="auto"/>
        <w:rPr>
          <w:sz w:val="28"/>
          <w:szCs w:val="28"/>
        </w:rPr>
      </w:pPr>
      <w:r>
        <w:rPr>
          <w:sz w:val="28"/>
          <w:szCs w:val="28"/>
        </w:rPr>
        <w:t>The module or programme leader should be added with the ‘</w:t>
      </w:r>
      <w:r w:rsidRPr="00080CA4">
        <w:rPr>
          <w:sz w:val="28"/>
          <w:szCs w:val="28"/>
        </w:rPr>
        <w:t>Programme or Module Leader</w:t>
      </w:r>
      <w:r>
        <w:rPr>
          <w:sz w:val="28"/>
          <w:szCs w:val="28"/>
        </w:rPr>
        <w:t>’ role, which can be selected from the drop-down menu.</w:t>
      </w:r>
    </w:p>
    <w:p w14:paraId="6CF1E5E2" w14:textId="77777777" w:rsidR="00977F60" w:rsidRDefault="00977F60" w:rsidP="00977F60">
      <w:pPr>
        <w:spacing w:line="360" w:lineRule="auto"/>
        <w:rPr>
          <w:sz w:val="28"/>
          <w:szCs w:val="28"/>
        </w:rPr>
      </w:pPr>
    </w:p>
    <w:p w14:paraId="170D0604" w14:textId="77777777" w:rsidR="00977F60" w:rsidRPr="00EC183A" w:rsidRDefault="00977F60" w:rsidP="00977F60">
      <w:pPr>
        <w:spacing w:line="360" w:lineRule="auto"/>
        <w:rPr>
          <w:sz w:val="28"/>
          <w:szCs w:val="28"/>
        </w:rPr>
      </w:pPr>
      <w:r>
        <w:rPr>
          <w:sz w:val="28"/>
          <w:szCs w:val="28"/>
        </w:rPr>
        <w:t>Click the ‘Submit’ button to finish adding the user.</w:t>
      </w:r>
    </w:p>
    <w:p w14:paraId="69AC851E" w14:textId="77777777" w:rsidR="00977F60" w:rsidRDefault="00977F60" w:rsidP="00977F60">
      <w:pPr>
        <w:pStyle w:val="BodyText"/>
        <w:spacing w:before="45" w:line="360" w:lineRule="auto"/>
        <w:ind w:left="140" w:right="745"/>
      </w:pPr>
    </w:p>
    <w:p w14:paraId="1A7BBC8C" w14:textId="77777777" w:rsidR="00977F60" w:rsidRDefault="00977F60" w:rsidP="00977F60">
      <w:pPr>
        <w:pStyle w:val="Heading2"/>
      </w:pPr>
      <w:bookmarkStart w:id="15" w:name="Extra_Note:_Secondary_roles"/>
      <w:bookmarkStart w:id="16" w:name="_Toc50031972"/>
      <w:bookmarkStart w:id="17" w:name="_Toc140570236"/>
      <w:bookmarkEnd w:id="15"/>
      <w:r>
        <w:t>Extra Note: Secondary roles</w:t>
      </w:r>
      <w:bookmarkEnd w:id="16"/>
      <w:bookmarkEnd w:id="17"/>
    </w:p>
    <w:p w14:paraId="17FD08E0" w14:textId="77777777" w:rsidR="00977F60" w:rsidRDefault="00977F60" w:rsidP="00977F60">
      <w:pPr>
        <w:pStyle w:val="BodyText"/>
        <w:rPr>
          <w:rFonts w:ascii="Calibri Light"/>
          <w:sz w:val="26"/>
        </w:rPr>
      </w:pPr>
    </w:p>
    <w:p w14:paraId="614A2DD3" w14:textId="77777777" w:rsidR="00977F60" w:rsidRDefault="00977F60" w:rsidP="00977F60">
      <w:pPr>
        <w:pStyle w:val="BodyText"/>
        <w:spacing w:before="197" w:line="360" w:lineRule="auto"/>
        <w:ind w:right="293"/>
      </w:pPr>
      <w:r>
        <w:t xml:space="preserve">Secondary Institution Roles are used to customize what users see on the </w:t>
      </w:r>
      <w:r>
        <w:lastRenderedPageBreak/>
        <w:t xml:space="preserve">Institution Page in Ultra Base Navigation. From the ‘Admin’ menu select ‘Users’ and search for the username. </w:t>
      </w:r>
    </w:p>
    <w:p w14:paraId="75CCD72F" w14:textId="77777777" w:rsidR="00977F60" w:rsidRDefault="00977F60" w:rsidP="00977F60">
      <w:pPr>
        <w:pStyle w:val="BodyText"/>
        <w:spacing w:before="197" w:line="360" w:lineRule="auto"/>
        <w:ind w:right="293"/>
      </w:pPr>
      <w:r>
        <w:t>Select ‘Edit’ from the dropdown menu against the username, you can edit their institution roles.</w:t>
      </w:r>
    </w:p>
    <w:p w14:paraId="4E68169E" w14:textId="77777777" w:rsidR="00977F60" w:rsidRDefault="00977F60" w:rsidP="00977F60">
      <w:pPr>
        <w:pStyle w:val="BodyText"/>
        <w:ind w:left="155"/>
        <w:rPr>
          <w:noProof/>
          <w:sz w:val="20"/>
        </w:rPr>
      </w:pPr>
    </w:p>
    <w:p w14:paraId="0A387EA6" w14:textId="77777777" w:rsidR="00977F60" w:rsidRDefault="00977F60" w:rsidP="00977F60">
      <w:pPr>
        <w:pStyle w:val="BodyText"/>
        <w:ind w:left="155"/>
        <w:rPr>
          <w:noProof/>
          <w:sz w:val="20"/>
        </w:rPr>
      </w:pPr>
    </w:p>
    <w:p w14:paraId="345F5237" w14:textId="77777777" w:rsidR="00977F60" w:rsidRDefault="00977F60" w:rsidP="00977F60">
      <w:pPr>
        <w:pStyle w:val="BodyText"/>
        <w:ind w:left="155"/>
        <w:rPr>
          <w:sz w:val="20"/>
        </w:rPr>
      </w:pPr>
      <w:r>
        <w:rPr>
          <w:noProof/>
        </w:rPr>
        <w:drawing>
          <wp:inline distT="0" distB="0" distL="0" distR="0" wp14:anchorId="33B74B5C" wp14:editId="19D2E94F">
            <wp:extent cx="3238500" cy="2534946"/>
            <wp:effectExtent l="19050" t="19050" r="19050" b="17780"/>
            <wp:docPr id="20" name="Picture 20" descr="Image showing selection of edit option against a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69064" cy="2558870"/>
                    </a:xfrm>
                    <a:prstGeom prst="rect">
                      <a:avLst/>
                    </a:prstGeom>
                    <a:ln>
                      <a:solidFill>
                        <a:schemeClr val="tx1"/>
                      </a:solidFill>
                    </a:ln>
                  </pic:spPr>
                </pic:pic>
              </a:graphicData>
            </a:graphic>
          </wp:inline>
        </w:drawing>
      </w:r>
    </w:p>
    <w:p w14:paraId="47E1CC64" w14:textId="77777777" w:rsidR="00977F60" w:rsidRDefault="00977F60" w:rsidP="00977F60">
      <w:pPr>
        <w:pStyle w:val="BodyText"/>
        <w:spacing w:before="22" w:line="360" w:lineRule="auto"/>
        <w:ind w:left="120"/>
      </w:pPr>
    </w:p>
    <w:p w14:paraId="3C6AEBF3" w14:textId="77777777" w:rsidR="00977F60" w:rsidRDefault="00977F60" w:rsidP="00977F60">
      <w:pPr>
        <w:pStyle w:val="BodyText"/>
        <w:spacing w:before="22" w:line="360" w:lineRule="auto"/>
        <w:ind w:left="120"/>
      </w:pPr>
      <w:r>
        <w:t>Select the name of the faculty from the list of ‘Available Roles’ and click on the arrow that points to the right to move it to the list of ‘Secondary Institution Roles’. Click the ‘Submit’ button.</w:t>
      </w:r>
    </w:p>
    <w:p w14:paraId="6CEA9806" w14:textId="77777777" w:rsidR="00977F60" w:rsidRDefault="00977F60" w:rsidP="00977F60">
      <w:pPr>
        <w:pStyle w:val="BodyText"/>
        <w:spacing w:before="11"/>
        <w:rPr>
          <w:sz w:val="41"/>
        </w:rPr>
      </w:pPr>
    </w:p>
    <w:p w14:paraId="7ED71AB5" w14:textId="300197D6" w:rsidR="00977F60" w:rsidRDefault="00977F60" w:rsidP="00977F60">
      <w:pPr>
        <w:pStyle w:val="BodyText"/>
        <w:spacing w:line="360" w:lineRule="auto"/>
        <w:ind w:left="119" w:right="195"/>
      </w:pPr>
      <w:r>
        <w:t xml:space="preserve">This will allow the user to see the </w:t>
      </w:r>
      <w:r w:rsidR="006E6C61">
        <w:t>faculty</w:t>
      </w:r>
      <w:r>
        <w:t xml:space="preserve"> specific panel on the Institution Page of Blackboard.</w:t>
      </w:r>
    </w:p>
    <w:p w14:paraId="1D288DC3" w14:textId="77777777" w:rsidR="00977F60" w:rsidRDefault="00977F60" w:rsidP="00977F60">
      <w:pPr>
        <w:pStyle w:val="BodyText"/>
        <w:spacing w:line="360" w:lineRule="auto"/>
        <w:ind w:left="119" w:right="195"/>
      </w:pPr>
    </w:p>
    <w:p w14:paraId="37D33CFE" w14:textId="77777777" w:rsidR="00977F60" w:rsidRDefault="00977F60" w:rsidP="00977F60">
      <w:pPr>
        <w:pStyle w:val="BodyText"/>
        <w:spacing w:line="360" w:lineRule="auto"/>
        <w:ind w:left="119" w:right="195"/>
        <w:rPr>
          <w:sz w:val="20"/>
        </w:rPr>
      </w:pPr>
      <w:r>
        <w:lastRenderedPageBreak/>
        <w:t xml:space="preserve"> </w:t>
      </w:r>
      <w:r>
        <w:rPr>
          <w:noProof/>
          <w:sz w:val="20"/>
        </w:rPr>
        <w:drawing>
          <wp:inline distT="0" distB="0" distL="0" distR="0" wp14:anchorId="4B4D29DB" wp14:editId="6A4B8C33">
            <wp:extent cx="4189605" cy="2190750"/>
            <wp:effectExtent l="19050" t="19050" r="20955" b="19050"/>
            <wp:docPr id="60" name="Picture 60" descr="Institution Rol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3059" cy="2203014"/>
                    </a:xfrm>
                    <a:prstGeom prst="rect">
                      <a:avLst/>
                    </a:prstGeom>
                    <a:noFill/>
                    <a:ln>
                      <a:solidFill>
                        <a:schemeClr val="tx1"/>
                      </a:solidFill>
                    </a:ln>
                  </pic:spPr>
                </pic:pic>
              </a:graphicData>
            </a:graphic>
          </wp:inline>
        </w:drawing>
      </w:r>
    </w:p>
    <w:p w14:paraId="3DD7BD3B" w14:textId="77777777" w:rsidR="00977F60" w:rsidRDefault="00977F60" w:rsidP="00977F60">
      <w:pPr>
        <w:pStyle w:val="BodyText"/>
        <w:spacing w:before="9"/>
        <w:rPr>
          <w:sz w:val="19"/>
        </w:rPr>
      </w:pPr>
    </w:p>
    <w:p w14:paraId="18835BEC" w14:textId="77777777" w:rsidR="00977F60" w:rsidRDefault="00977F60" w:rsidP="00977F60">
      <w:pPr>
        <w:rPr>
          <w:sz w:val="19"/>
        </w:rPr>
        <w:sectPr w:rsidR="00977F60">
          <w:pgSz w:w="12240" w:h="15840"/>
          <w:pgMar w:top="1420" w:right="1280" w:bottom="280" w:left="1320" w:header="720" w:footer="720" w:gutter="0"/>
          <w:cols w:space="720"/>
        </w:sectPr>
      </w:pPr>
    </w:p>
    <w:p w14:paraId="026A3E43" w14:textId="6555FEC5" w:rsidR="00977F60" w:rsidRDefault="00977F60" w:rsidP="00977F60">
      <w:pPr>
        <w:pStyle w:val="Heading1"/>
        <w:pBdr>
          <w:bottom w:val="single" w:sz="4" w:space="1" w:color="auto"/>
        </w:pBdr>
        <w:rPr>
          <w:color w:val="2E74B5"/>
        </w:rPr>
      </w:pPr>
      <w:bookmarkStart w:id="18" w:name="Part_3:_Troubleshooting_Common_Student_I"/>
      <w:bookmarkStart w:id="19" w:name="_Toc50031973"/>
      <w:bookmarkStart w:id="20" w:name="_Toc140570237"/>
      <w:bookmarkEnd w:id="18"/>
      <w:r>
        <w:rPr>
          <w:color w:val="2E74B5"/>
        </w:rPr>
        <w:lastRenderedPageBreak/>
        <w:t>Part 3: The ‘Unused Courses’ Term</w:t>
      </w:r>
      <w:bookmarkEnd w:id="19"/>
      <w:bookmarkEnd w:id="20"/>
    </w:p>
    <w:p w14:paraId="40E3356E" w14:textId="77777777" w:rsidR="00977F60" w:rsidRDefault="00977F60" w:rsidP="00977F60">
      <w:pPr>
        <w:pStyle w:val="BodyText"/>
        <w:spacing w:before="9"/>
        <w:rPr>
          <w:color w:val="2E74B5"/>
          <w:sz w:val="32"/>
          <w:szCs w:val="32"/>
        </w:rPr>
      </w:pPr>
    </w:p>
    <w:p w14:paraId="6785936E" w14:textId="0608055A" w:rsidR="00977F60" w:rsidRDefault="00977F60" w:rsidP="00977F60">
      <w:pPr>
        <w:pStyle w:val="BodyText"/>
        <w:spacing w:before="9" w:line="360" w:lineRule="auto"/>
        <w:ind w:left="142"/>
      </w:pPr>
      <w:r>
        <w:t>In Ultra Base Navigation, the Course page will list all courses a student is attached to even if that course is not being used.</w:t>
      </w:r>
    </w:p>
    <w:p w14:paraId="0A75C4F9" w14:textId="77777777" w:rsidR="00977F60" w:rsidRDefault="00977F60" w:rsidP="00977F60">
      <w:pPr>
        <w:pStyle w:val="BodyText"/>
        <w:spacing w:before="9" w:line="360" w:lineRule="auto"/>
        <w:ind w:left="142"/>
      </w:pPr>
    </w:p>
    <w:p w14:paraId="6312280C" w14:textId="2A203C8D" w:rsidR="00977F60" w:rsidRDefault="00977F60" w:rsidP="00977F60">
      <w:pPr>
        <w:pStyle w:val="BodyText"/>
        <w:spacing w:before="9" w:line="360" w:lineRule="auto"/>
        <w:ind w:left="142"/>
      </w:pPr>
      <w:r>
        <w:t>To avoid confusion</w:t>
      </w:r>
      <w:r w:rsidR="00F37C8A">
        <w:t xml:space="preserve"> for students</w:t>
      </w:r>
      <w:r>
        <w:t>, departments have the option to move courses into a Term called ‘Unused Course</w:t>
      </w:r>
      <w:r w:rsidR="006E6C61">
        <w:t xml:space="preserve"> Areas</w:t>
      </w:r>
      <w:r>
        <w:t xml:space="preserve">’. You would only move courses into this Term if they </w:t>
      </w:r>
      <w:r w:rsidR="006E6C61">
        <w:t>were</w:t>
      </w:r>
      <w:r>
        <w:t xml:space="preserve"> </w:t>
      </w:r>
      <w:r w:rsidRPr="001F0BE6">
        <w:rPr>
          <w:b/>
        </w:rPr>
        <w:t>never</w:t>
      </w:r>
      <w:r>
        <w:t xml:space="preserve"> going to be used. Courses that are simply unavailable but will be made available later, should remain in their originally assigned Academic Year Term.</w:t>
      </w:r>
    </w:p>
    <w:p w14:paraId="4A9738EA" w14:textId="77777777" w:rsidR="00977F60" w:rsidRDefault="00977F60" w:rsidP="00977F60">
      <w:pPr>
        <w:pStyle w:val="BodyText"/>
        <w:spacing w:before="9" w:line="360" w:lineRule="auto"/>
        <w:ind w:left="142"/>
      </w:pPr>
    </w:p>
    <w:p w14:paraId="266F39B5" w14:textId="77777777" w:rsidR="00977F60" w:rsidRDefault="00977F60" w:rsidP="00977F60">
      <w:pPr>
        <w:pStyle w:val="BodyText"/>
        <w:ind w:left="115"/>
      </w:pPr>
      <w:r w:rsidRPr="009A0AE8">
        <w:t>You can do this via the Administrator Panel.</w:t>
      </w:r>
      <w:r>
        <w:t xml:space="preserve"> </w:t>
      </w:r>
    </w:p>
    <w:p w14:paraId="1405A049" w14:textId="77777777" w:rsidR="00977F60" w:rsidRPr="009A0AE8" w:rsidRDefault="00977F60" w:rsidP="00977F60">
      <w:pPr>
        <w:pStyle w:val="BodyText"/>
        <w:ind w:left="115"/>
      </w:pPr>
    </w:p>
    <w:p w14:paraId="36E2C798" w14:textId="77777777" w:rsidR="00977F60" w:rsidRDefault="00977F60" w:rsidP="00977F60">
      <w:pPr>
        <w:pStyle w:val="BodyText"/>
        <w:ind w:left="115"/>
        <w:rPr>
          <w:sz w:val="20"/>
        </w:rPr>
      </w:pPr>
      <w:r>
        <w:rPr>
          <w:noProof/>
        </w:rPr>
        <w:drawing>
          <wp:inline distT="0" distB="0" distL="0" distR="0" wp14:anchorId="6F4E71F7" wp14:editId="2F771115">
            <wp:extent cx="1857375" cy="447675"/>
            <wp:effectExtent l="0" t="0" r="9525" b="9525"/>
            <wp:docPr id="11" name="Picture 11" descr="Admin menu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47675"/>
                    </a:xfrm>
                    <a:prstGeom prst="rect">
                      <a:avLst/>
                    </a:prstGeom>
                  </pic:spPr>
                </pic:pic>
              </a:graphicData>
            </a:graphic>
          </wp:inline>
        </w:drawing>
      </w:r>
    </w:p>
    <w:p w14:paraId="350FD91A" w14:textId="77777777" w:rsidR="00977F60" w:rsidRDefault="00977F60" w:rsidP="00977F60">
      <w:pPr>
        <w:pStyle w:val="BodyText"/>
        <w:ind w:left="115"/>
        <w:rPr>
          <w:sz w:val="20"/>
        </w:rPr>
      </w:pPr>
    </w:p>
    <w:p w14:paraId="3C088DD7" w14:textId="77777777" w:rsidR="00977F60" w:rsidRDefault="00977F60" w:rsidP="00977F60">
      <w:pPr>
        <w:pStyle w:val="BodyText"/>
        <w:spacing w:before="1" w:after="11" w:line="360" w:lineRule="auto"/>
        <w:ind w:left="142"/>
      </w:pPr>
      <w:r>
        <w:t>Click on the ‘Courses’ link to open it.</w:t>
      </w:r>
    </w:p>
    <w:p w14:paraId="2F365151" w14:textId="77777777" w:rsidR="00977F60" w:rsidRDefault="00977F60" w:rsidP="00977F60">
      <w:pPr>
        <w:pStyle w:val="BodyText"/>
        <w:spacing w:before="1" w:after="11" w:line="360" w:lineRule="auto"/>
        <w:ind w:left="142"/>
      </w:pPr>
    </w:p>
    <w:p w14:paraId="51DA4C98" w14:textId="77777777" w:rsidR="00977F60" w:rsidRDefault="00977F60" w:rsidP="00977F60">
      <w:pPr>
        <w:pStyle w:val="BodyText"/>
        <w:spacing w:before="1" w:after="11" w:line="360" w:lineRule="auto"/>
        <w:ind w:left="142"/>
      </w:pPr>
      <w:r>
        <w:t xml:space="preserve">Search for the course(s) as before, in this example, the search is based on the course name and the date of creation. </w:t>
      </w:r>
    </w:p>
    <w:p w14:paraId="3EB93797" w14:textId="77777777" w:rsidR="00977F60" w:rsidRPr="00D169B2" w:rsidRDefault="00977F60" w:rsidP="00977F60">
      <w:pPr>
        <w:pStyle w:val="BodyText"/>
        <w:spacing w:before="1" w:after="11" w:line="360" w:lineRule="auto"/>
        <w:ind w:left="142"/>
        <w:rPr>
          <w:sz w:val="24"/>
        </w:rPr>
      </w:pPr>
    </w:p>
    <w:p w14:paraId="6296638F" w14:textId="77777777" w:rsidR="00977F60" w:rsidRDefault="00977F60" w:rsidP="00977F60">
      <w:pPr>
        <w:pStyle w:val="BodyText"/>
        <w:spacing w:before="1" w:after="11" w:line="360" w:lineRule="auto"/>
        <w:ind w:left="142"/>
      </w:pPr>
      <w:r>
        <w:t xml:space="preserve">Select the courses for which you want to change the Term. Click Associate - Terms </w:t>
      </w:r>
    </w:p>
    <w:p w14:paraId="3E765EA2" w14:textId="77777777" w:rsidR="00977F60" w:rsidRDefault="00977F60" w:rsidP="00977F60">
      <w:pPr>
        <w:pStyle w:val="BodyText"/>
        <w:spacing w:before="1" w:after="11" w:line="360" w:lineRule="auto"/>
        <w:ind w:left="142"/>
      </w:pPr>
      <w:r>
        <w:rPr>
          <w:noProof/>
        </w:rPr>
        <w:lastRenderedPageBreak/>
        <w:drawing>
          <wp:inline distT="0" distB="0" distL="0" distR="0" wp14:anchorId="05D73251" wp14:editId="726D534B">
            <wp:extent cx="5387975" cy="2184813"/>
            <wp:effectExtent l="19050" t="19050" r="22225" b="25400"/>
            <wp:docPr id="5" name="Picture 5" descr="Selecting multiple courses to change thei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0204" cy="2193827"/>
                    </a:xfrm>
                    <a:prstGeom prst="rect">
                      <a:avLst/>
                    </a:prstGeom>
                    <a:ln>
                      <a:solidFill>
                        <a:schemeClr val="tx1"/>
                      </a:solidFill>
                    </a:ln>
                  </pic:spPr>
                </pic:pic>
              </a:graphicData>
            </a:graphic>
          </wp:inline>
        </w:drawing>
      </w:r>
    </w:p>
    <w:p w14:paraId="5E194617" w14:textId="77777777" w:rsidR="00977F60" w:rsidRDefault="00977F60" w:rsidP="00977F60">
      <w:pPr>
        <w:pStyle w:val="BodyText"/>
        <w:spacing w:before="1" w:after="11" w:line="360" w:lineRule="auto"/>
        <w:ind w:left="142"/>
      </w:pPr>
      <w:r>
        <w:t>Select the Term ‘Unused Courses’ and Click Submit.</w:t>
      </w:r>
    </w:p>
    <w:p w14:paraId="0AA2C703" w14:textId="77777777" w:rsidR="00977F60" w:rsidRPr="00CC0FEA" w:rsidRDefault="00977F60" w:rsidP="00977F60">
      <w:pPr>
        <w:pStyle w:val="BodyText"/>
        <w:spacing w:before="1" w:after="11" w:line="360" w:lineRule="auto"/>
        <w:ind w:left="142"/>
      </w:pPr>
      <w:r>
        <w:rPr>
          <w:noProof/>
        </w:rPr>
        <w:drawing>
          <wp:inline distT="0" distB="0" distL="0" distR="0" wp14:anchorId="66975290" wp14:editId="079E7B86">
            <wp:extent cx="6121400" cy="1003300"/>
            <wp:effectExtent l="19050" t="19050" r="12700" b="25400"/>
            <wp:docPr id="23" name="Picture 23" descr="Selecting the Unused Courses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1400" cy="1003300"/>
                    </a:xfrm>
                    <a:prstGeom prst="rect">
                      <a:avLst/>
                    </a:prstGeom>
                    <a:ln>
                      <a:solidFill>
                        <a:schemeClr val="tx1"/>
                      </a:solidFill>
                    </a:ln>
                  </pic:spPr>
                </pic:pic>
              </a:graphicData>
            </a:graphic>
          </wp:inline>
        </w:drawing>
      </w:r>
    </w:p>
    <w:p w14:paraId="21B96BB9" w14:textId="77777777" w:rsidR="00977F60" w:rsidRDefault="00977F60" w:rsidP="00977F60">
      <w:pPr>
        <w:pStyle w:val="BodyText"/>
        <w:spacing w:before="9" w:line="360" w:lineRule="auto"/>
        <w:ind w:left="142"/>
      </w:pPr>
    </w:p>
    <w:p w14:paraId="6166636F" w14:textId="77777777" w:rsidR="00977F60" w:rsidRDefault="00977F60" w:rsidP="00977F60">
      <w:pPr>
        <w:pStyle w:val="BodyText"/>
        <w:spacing w:before="1" w:after="11" w:line="360" w:lineRule="auto"/>
      </w:pPr>
      <w:r>
        <w:t xml:space="preserve">In practice, what this does is move the courses into a Term which may be a filter option on the home Courses page for users. Users will only see ‘Unused Courses’ in the filter if they are attached to courses which are in that Term. </w:t>
      </w:r>
    </w:p>
    <w:p w14:paraId="30018140" w14:textId="77777777" w:rsidR="00977F60" w:rsidRDefault="00977F60" w:rsidP="00977F60">
      <w:pPr>
        <w:pStyle w:val="BodyText"/>
        <w:spacing w:before="1" w:after="11" w:line="360" w:lineRule="auto"/>
      </w:pPr>
      <w:r>
        <w:rPr>
          <w:noProof/>
        </w:rPr>
        <w:drawing>
          <wp:inline distT="0" distB="0" distL="0" distR="0" wp14:anchorId="07E58374" wp14:editId="16A69729">
            <wp:extent cx="1876425" cy="2499368"/>
            <wp:effectExtent l="19050" t="19050" r="9525" b="15240"/>
            <wp:docPr id="25" name="Picture 25" descr="Unused Courses Filter in the Ultra Base Navigation Course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83171" cy="2508353"/>
                    </a:xfrm>
                    <a:prstGeom prst="rect">
                      <a:avLst/>
                    </a:prstGeom>
                    <a:ln>
                      <a:solidFill>
                        <a:schemeClr val="tx1"/>
                      </a:solidFill>
                    </a:ln>
                  </pic:spPr>
                </pic:pic>
              </a:graphicData>
            </a:graphic>
          </wp:inline>
        </w:drawing>
      </w:r>
    </w:p>
    <w:p w14:paraId="44C84B9E" w14:textId="77777777" w:rsidR="00977F60" w:rsidRDefault="00977F60" w:rsidP="00977F60">
      <w:pPr>
        <w:pStyle w:val="BodyText"/>
        <w:spacing w:before="1" w:after="11" w:line="360" w:lineRule="auto"/>
        <w:sectPr w:rsidR="00977F60">
          <w:pgSz w:w="12240" w:h="15840"/>
          <w:pgMar w:top="1420" w:right="1300" w:bottom="280" w:left="1300" w:header="720" w:footer="720" w:gutter="0"/>
          <w:cols w:space="720"/>
        </w:sectPr>
      </w:pPr>
    </w:p>
    <w:p w14:paraId="5309BE4B" w14:textId="77777777" w:rsidR="00977F60" w:rsidRDefault="00977F60" w:rsidP="00977F60">
      <w:pPr>
        <w:pStyle w:val="Heading1"/>
        <w:pBdr>
          <w:bottom w:val="single" w:sz="4" w:space="1" w:color="auto"/>
        </w:pBdr>
      </w:pPr>
      <w:bookmarkStart w:id="21" w:name="_Toc50031974"/>
      <w:bookmarkStart w:id="22" w:name="_Toc140570238"/>
      <w:r>
        <w:rPr>
          <w:color w:val="2E74B5"/>
        </w:rPr>
        <w:lastRenderedPageBreak/>
        <w:t>Part 4: Troubleshooting Common Student Issues</w:t>
      </w:r>
      <w:bookmarkEnd w:id="21"/>
      <w:bookmarkEnd w:id="22"/>
    </w:p>
    <w:p w14:paraId="37D6318B" w14:textId="77777777" w:rsidR="00977F60" w:rsidRDefault="00977F60" w:rsidP="00977F60">
      <w:pPr>
        <w:pStyle w:val="BodyText"/>
        <w:spacing w:line="20" w:lineRule="exact"/>
        <w:ind w:left="106"/>
        <w:rPr>
          <w:sz w:val="2"/>
        </w:rPr>
      </w:pPr>
    </w:p>
    <w:p w14:paraId="2F37635C" w14:textId="77777777" w:rsidR="00977F60" w:rsidRDefault="00977F60" w:rsidP="00977F60">
      <w:pPr>
        <w:pStyle w:val="BodyText"/>
        <w:spacing w:before="9"/>
        <w:rPr>
          <w:sz w:val="17"/>
        </w:rPr>
      </w:pPr>
    </w:p>
    <w:p w14:paraId="7AEB8D4C" w14:textId="77777777" w:rsidR="00977F60" w:rsidRDefault="00977F60" w:rsidP="00977F60">
      <w:pPr>
        <w:pStyle w:val="BodyText"/>
        <w:spacing w:before="45" w:line="360" w:lineRule="auto"/>
        <w:ind w:left="140" w:right="627"/>
      </w:pPr>
      <w:r>
        <w:t>You might get queries from students if they cannot access Blackboard courses that they expect to. If so, it is worth considering the following things.</w:t>
      </w:r>
    </w:p>
    <w:p w14:paraId="39988463" w14:textId="77777777" w:rsidR="00977F60" w:rsidRDefault="00977F60" w:rsidP="00977F60">
      <w:pPr>
        <w:pStyle w:val="BodyText"/>
        <w:spacing w:before="11"/>
        <w:rPr>
          <w:sz w:val="41"/>
        </w:rPr>
      </w:pPr>
    </w:p>
    <w:p w14:paraId="2B1B9379" w14:textId="77777777" w:rsidR="00977F60" w:rsidRDefault="00977F60" w:rsidP="00977F60">
      <w:pPr>
        <w:pStyle w:val="ListParagraph"/>
        <w:numPr>
          <w:ilvl w:val="0"/>
          <w:numId w:val="1"/>
        </w:numPr>
        <w:tabs>
          <w:tab w:val="left" w:pos="860"/>
          <w:tab w:val="left" w:pos="861"/>
        </w:tabs>
        <w:spacing w:line="355" w:lineRule="auto"/>
        <w:ind w:left="860" w:right="430" w:hanging="360"/>
        <w:rPr>
          <w:sz w:val="28"/>
        </w:rPr>
      </w:pPr>
      <w:r>
        <w:rPr>
          <w:sz w:val="28"/>
        </w:rPr>
        <w:t>Is the area released to students? The academic member of staff in</w:t>
      </w:r>
      <w:r>
        <w:rPr>
          <w:spacing w:val="-40"/>
          <w:sz w:val="28"/>
        </w:rPr>
        <w:t xml:space="preserve"> </w:t>
      </w:r>
      <w:r>
        <w:rPr>
          <w:sz w:val="28"/>
        </w:rPr>
        <w:t>charge of the section might not have made it available</w:t>
      </w:r>
      <w:r>
        <w:rPr>
          <w:spacing w:val="-26"/>
          <w:sz w:val="28"/>
        </w:rPr>
        <w:t xml:space="preserve"> </w:t>
      </w:r>
      <w:r>
        <w:rPr>
          <w:sz w:val="28"/>
        </w:rPr>
        <w:t>yet.</w:t>
      </w:r>
    </w:p>
    <w:p w14:paraId="5BF543B3" w14:textId="162FC4A0" w:rsidR="00977F60" w:rsidRDefault="00977F60" w:rsidP="00977F60">
      <w:pPr>
        <w:pStyle w:val="ListParagraph"/>
        <w:numPr>
          <w:ilvl w:val="0"/>
          <w:numId w:val="1"/>
        </w:numPr>
        <w:tabs>
          <w:tab w:val="left" w:pos="860"/>
          <w:tab w:val="left" w:pos="861"/>
        </w:tabs>
        <w:spacing w:before="4" w:after="19" w:line="355" w:lineRule="auto"/>
        <w:ind w:left="860" w:right="923" w:hanging="360"/>
        <w:rPr>
          <w:sz w:val="28"/>
        </w:rPr>
      </w:pPr>
      <w:r>
        <w:rPr>
          <w:sz w:val="28"/>
        </w:rPr>
        <w:t xml:space="preserve">Students may have </w:t>
      </w:r>
      <w:r w:rsidR="00F37C8A">
        <w:rPr>
          <w:sz w:val="28"/>
        </w:rPr>
        <w:t>changed</w:t>
      </w:r>
      <w:r>
        <w:rPr>
          <w:sz w:val="28"/>
        </w:rPr>
        <w:t xml:space="preserve"> one of the filters on the Courses page of Ultra Base Navigation</w:t>
      </w:r>
      <w:r w:rsidR="00F37C8A">
        <w:rPr>
          <w:sz w:val="28"/>
        </w:rPr>
        <w:t>, from the default settings</w:t>
      </w:r>
      <w:r>
        <w:rPr>
          <w:sz w:val="28"/>
        </w:rPr>
        <w:t xml:space="preserve">. </w:t>
      </w:r>
    </w:p>
    <w:p w14:paraId="217E126C" w14:textId="76ADCAA4" w:rsidR="00977F60" w:rsidRPr="00F37C8A" w:rsidRDefault="00F37C8A" w:rsidP="00F37C8A">
      <w:pPr>
        <w:pStyle w:val="ListParagraph"/>
        <w:tabs>
          <w:tab w:val="left" w:pos="860"/>
          <w:tab w:val="left" w:pos="861"/>
        </w:tabs>
        <w:spacing w:before="4" w:after="19" w:line="355" w:lineRule="auto"/>
        <w:ind w:left="860" w:right="923" w:firstLine="0"/>
        <w:rPr>
          <w:sz w:val="28"/>
        </w:rPr>
      </w:pPr>
      <w:r w:rsidRPr="00F37C8A">
        <w:rPr>
          <w:sz w:val="28"/>
        </w:rPr>
        <w:drawing>
          <wp:inline distT="0" distB="0" distL="0" distR="0" wp14:anchorId="03BEB73B" wp14:editId="2C41E2FD">
            <wp:extent cx="5943600" cy="549910"/>
            <wp:effectExtent l="19050" t="19050" r="19050" b="21590"/>
            <wp:docPr id="319628714" name="Picture 1" descr="Location of Terms and Filter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628714" name="Picture 1" descr="Location of Terms and Filters options."/>
                    <pic:cNvPicPr/>
                  </pic:nvPicPr>
                  <pic:blipFill>
                    <a:blip r:embed="rId30"/>
                    <a:stretch>
                      <a:fillRect/>
                    </a:stretch>
                  </pic:blipFill>
                  <pic:spPr>
                    <a:xfrm>
                      <a:off x="0" y="0"/>
                      <a:ext cx="5943600" cy="549910"/>
                    </a:xfrm>
                    <a:prstGeom prst="rect">
                      <a:avLst/>
                    </a:prstGeom>
                    <a:ln>
                      <a:solidFill>
                        <a:schemeClr val="tx1"/>
                      </a:solidFill>
                    </a:ln>
                  </pic:spPr>
                </pic:pic>
              </a:graphicData>
            </a:graphic>
          </wp:inline>
        </w:drawing>
      </w:r>
      <w:r w:rsidR="00977F60">
        <w:rPr>
          <w:sz w:val="28"/>
        </w:rPr>
        <w:t xml:space="preserve">  </w:t>
      </w:r>
    </w:p>
    <w:p w14:paraId="062DD0F4" w14:textId="646FDF8C" w:rsidR="00646F9B" w:rsidRDefault="00977F60" w:rsidP="00977F60">
      <w:pPr>
        <w:pStyle w:val="ListParagraph"/>
        <w:numPr>
          <w:ilvl w:val="0"/>
          <w:numId w:val="1"/>
        </w:numPr>
        <w:tabs>
          <w:tab w:val="left" w:pos="860"/>
          <w:tab w:val="left" w:pos="861"/>
        </w:tabs>
        <w:spacing w:before="132" w:line="357" w:lineRule="auto"/>
        <w:ind w:left="860" w:right="157" w:hanging="360"/>
        <w:rPr>
          <w:sz w:val="28"/>
        </w:rPr>
      </w:pPr>
      <w:r>
        <w:rPr>
          <w:sz w:val="28"/>
        </w:rPr>
        <w:t xml:space="preserve">For the week at the start of term when students are registering, student course registrations feed through to Blackboard overnight, and </w:t>
      </w:r>
      <w:r w:rsidR="00646F9B">
        <w:rPr>
          <w:sz w:val="28"/>
        </w:rPr>
        <w:t xml:space="preserve">during </w:t>
      </w:r>
      <w:r>
        <w:rPr>
          <w:sz w:val="28"/>
        </w:rPr>
        <w:t xml:space="preserve">the rest of the </w:t>
      </w:r>
      <w:r w:rsidR="00646F9B">
        <w:rPr>
          <w:sz w:val="28"/>
        </w:rPr>
        <w:t>year</w:t>
      </w:r>
      <w:r>
        <w:rPr>
          <w:sz w:val="28"/>
        </w:rPr>
        <w:t xml:space="preserve"> the process runs once per hour. </w:t>
      </w:r>
      <w:r w:rsidR="00646F9B">
        <w:rPr>
          <w:sz w:val="28"/>
        </w:rPr>
        <w:t>Close to the start of term, if it looks like a student should have access but doesn’t, it is worth asking the student to wait until the next day.</w:t>
      </w:r>
    </w:p>
    <w:p w14:paraId="0F32A8DB" w14:textId="77777777" w:rsidR="00977F60" w:rsidRDefault="00977F60" w:rsidP="00977F60">
      <w:pPr>
        <w:pStyle w:val="ListParagraph"/>
        <w:numPr>
          <w:ilvl w:val="0"/>
          <w:numId w:val="1"/>
        </w:numPr>
        <w:tabs>
          <w:tab w:val="left" w:pos="861"/>
          <w:tab w:val="left" w:pos="862"/>
        </w:tabs>
        <w:spacing w:before="3" w:line="355" w:lineRule="auto"/>
        <w:ind w:left="861" w:right="152"/>
        <w:rPr>
          <w:sz w:val="28"/>
        </w:rPr>
      </w:pPr>
      <w:r>
        <w:rPr>
          <w:sz w:val="28"/>
        </w:rPr>
        <w:t>If students cannot see an area that they expect to see, you can check on</w:t>
      </w:r>
      <w:r>
        <w:rPr>
          <w:spacing w:val="-43"/>
          <w:sz w:val="28"/>
        </w:rPr>
        <w:t xml:space="preserve"> </w:t>
      </w:r>
      <w:r>
        <w:rPr>
          <w:sz w:val="28"/>
        </w:rPr>
        <w:t>SID to see if they are registered on the module or programme in</w:t>
      </w:r>
      <w:r>
        <w:rPr>
          <w:spacing w:val="-34"/>
          <w:sz w:val="28"/>
        </w:rPr>
        <w:t xml:space="preserve"> </w:t>
      </w:r>
      <w:r>
        <w:rPr>
          <w:sz w:val="28"/>
        </w:rPr>
        <w:t>question.</w:t>
      </w:r>
    </w:p>
    <w:p w14:paraId="3EBC8E18" w14:textId="54F2DE10" w:rsidR="003B377F" w:rsidRPr="00977F60" w:rsidRDefault="00977F60" w:rsidP="00977F60">
      <w:pPr>
        <w:pStyle w:val="BodyText"/>
        <w:spacing w:before="195" w:after="360" w:line="360" w:lineRule="auto"/>
        <w:ind w:left="142" w:right="193"/>
        <w:rPr>
          <w:lang w:val="en-GB"/>
        </w:rPr>
      </w:pPr>
      <w:r>
        <w:t>Be aware that with merged areas, students see the name of the area that they are enrolled in, rather than the name of the parent area that this might have been merged into. This can cause confusion</w:t>
      </w:r>
      <w:r w:rsidR="0088328A">
        <w:t xml:space="preserve"> as staff see the name of the parent area</w:t>
      </w:r>
      <w:r>
        <w:t xml:space="preserve"> </w:t>
      </w:r>
      <w:r w:rsidR="0088328A">
        <w:t>and may tell</w:t>
      </w:r>
      <w:r>
        <w:t xml:space="preserve"> them to look for </w:t>
      </w:r>
      <w:r w:rsidR="0088328A">
        <w:t>that</w:t>
      </w:r>
      <w:r>
        <w:t xml:space="preserve">. </w:t>
      </w:r>
      <w:r w:rsidR="0088328A">
        <w:t>This is not a common issue as</w:t>
      </w:r>
      <w:r>
        <w:t xml:space="preserve"> the names of child and parent courses are </w:t>
      </w:r>
      <w:r w:rsidR="0088328A">
        <w:t xml:space="preserve">usually </w:t>
      </w:r>
      <w:r>
        <w:t>simila</w:t>
      </w:r>
      <w:r w:rsidR="00646F9B">
        <w:t>r.</w:t>
      </w:r>
    </w:p>
    <w:sectPr w:rsidR="003B377F" w:rsidRPr="00977F60" w:rsidSect="00396EC0">
      <w:footerReference w:type="default" r:id="rId31"/>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F172A" w14:textId="77777777" w:rsidR="00705533" w:rsidRDefault="00705533" w:rsidP="00705533">
      <w:r>
        <w:separator/>
      </w:r>
    </w:p>
  </w:endnote>
  <w:endnote w:type="continuationSeparator" w:id="0">
    <w:p w14:paraId="2E6898E3" w14:textId="77777777" w:rsidR="00705533" w:rsidRDefault="00705533"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85AC6" w14:textId="77777777" w:rsidR="000867A6" w:rsidRDefault="000867A6">
    <w:pPr>
      <w:pStyle w:val="Footer"/>
      <w:rPr>
        <w:sz w:val="24"/>
        <w:szCs w:val="24"/>
      </w:rPr>
    </w:pPr>
    <w:bookmarkStart w:id="6" w:name="_Hlk140566204"/>
  </w:p>
  <w:p w14:paraId="21FF8E89" w14:textId="3CBD077B" w:rsidR="00977F60" w:rsidRPr="004057E7" w:rsidRDefault="006162D2">
    <w:pPr>
      <w:pStyle w:val="Footer"/>
      <w:rPr>
        <w:sz w:val="24"/>
        <w:szCs w:val="24"/>
      </w:rPr>
    </w:pPr>
    <w:r w:rsidRPr="004057E7">
      <w:rPr>
        <w:sz w:val="24"/>
        <w:szCs w:val="24"/>
      </w:rPr>
      <w:t xml:space="preserve">LTD1005 by </w:t>
    </w:r>
    <w:r w:rsidR="00DF5066" w:rsidRPr="004057E7">
      <w:rPr>
        <w:sz w:val="24"/>
        <w:szCs w:val="24"/>
      </w:rPr>
      <w:t>Learning Technology Development</w:t>
    </w:r>
    <w:r w:rsidRPr="004057E7">
      <w:rPr>
        <w:sz w:val="24"/>
        <w:szCs w:val="24"/>
      </w:rPr>
      <w:t xml:space="preserve">. Last updated </w:t>
    </w:r>
    <w:r w:rsidRPr="004057E7">
      <w:rPr>
        <w:sz w:val="24"/>
        <w:szCs w:val="24"/>
      </w:rPr>
      <w:fldChar w:fldCharType="begin"/>
    </w:r>
    <w:r w:rsidRPr="004057E7">
      <w:rPr>
        <w:sz w:val="24"/>
        <w:szCs w:val="24"/>
      </w:rPr>
      <w:instrText xml:space="preserve"> DATE  \@ "d-MMM-yy"  \* MERGEFORMAT </w:instrText>
    </w:r>
    <w:r w:rsidRPr="004057E7">
      <w:rPr>
        <w:sz w:val="24"/>
        <w:szCs w:val="24"/>
      </w:rPr>
      <w:fldChar w:fldCharType="separate"/>
    </w:r>
    <w:r w:rsidR="00872BB1">
      <w:rPr>
        <w:noProof/>
        <w:sz w:val="24"/>
        <w:szCs w:val="24"/>
      </w:rPr>
      <w:t>26-Jun-24</w:t>
    </w:r>
    <w:r w:rsidRPr="004057E7">
      <w:rPr>
        <w:sz w:val="24"/>
        <w:szCs w:val="24"/>
      </w:rPr>
      <w:fldChar w:fldCharType="end"/>
    </w:r>
    <w:r w:rsidRPr="004057E7">
      <w:rPr>
        <w:sz w:val="24"/>
        <w:szCs w:val="24"/>
      </w:rPr>
      <w:t>.</w:t>
    </w:r>
    <w:bookmarkEnd w:id="6"/>
    <w:r w:rsidR="00977F60" w:rsidRPr="004057E7">
      <w:rPr>
        <w:sz w:val="24"/>
        <w:szCs w:val="24"/>
      </w:rPr>
      <w:ptab w:relativeTo="margin" w:alignment="right" w:leader="none"/>
    </w:r>
    <w:r w:rsidR="00977F60" w:rsidRPr="004057E7">
      <w:rPr>
        <w:sz w:val="24"/>
        <w:szCs w:val="24"/>
      </w:rPr>
      <w:fldChar w:fldCharType="begin"/>
    </w:r>
    <w:r w:rsidR="00977F60" w:rsidRPr="004057E7">
      <w:rPr>
        <w:sz w:val="24"/>
        <w:szCs w:val="24"/>
      </w:rPr>
      <w:instrText xml:space="preserve"> PAGE  \* Arabic  \* MERGEFORMAT </w:instrText>
    </w:r>
    <w:r w:rsidR="00977F60" w:rsidRPr="004057E7">
      <w:rPr>
        <w:sz w:val="24"/>
        <w:szCs w:val="24"/>
      </w:rPr>
      <w:fldChar w:fldCharType="separate"/>
    </w:r>
    <w:r w:rsidR="00977F60" w:rsidRPr="004057E7">
      <w:rPr>
        <w:noProof/>
        <w:sz w:val="24"/>
        <w:szCs w:val="24"/>
      </w:rPr>
      <w:t>1</w:t>
    </w:r>
    <w:r w:rsidR="00977F60" w:rsidRPr="004057E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11C3B" w14:textId="0E767360" w:rsidR="00705533" w:rsidRDefault="00DF1B46">
    <w:pPr>
      <w:pStyle w:val="Footer"/>
    </w:pPr>
    <w:r>
      <w:rPr>
        <w:noProof/>
      </w:rPr>
      <w:fldChar w:fldCharType="begin"/>
    </w:r>
    <w:r>
      <w:rPr>
        <w:noProof/>
      </w:rPr>
      <w:instrText xml:space="preserve"> FILENAME   \* MERGEFORMAT </w:instrText>
    </w:r>
    <w:r>
      <w:rPr>
        <w:noProof/>
      </w:rPr>
      <w:fldChar w:fldCharType="separate"/>
    </w:r>
    <w:r w:rsidR="00872BB1">
      <w:rPr>
        <w:noProof/>
      </w:rPr>
      <w:t>LTD1005.docx</w:t>
    </w:r>
    <w:r>
      <w:rPr>
        <w:noProof/>
      </w:rPr>
      <w:fldChar w:fldCharType="end"/>
    </w:r>
    <w:r w:rsidR="00705533">
      <w:ptab w:relativeTo="margin" w:alignment="center" w:leader="none"/>
    </w:r>
    <w:r w:rsidR="00221F3E">
      <w:t>Learning Technology Development, Library and Learning Services</w:t>
    </w:r>
    <w:r w:rsidR="00705533">
      <w:ptab w:relativeTo="margin" w:alignment="right" w:leader="none"/>
    </w:r>
    <w:r w:rsidR="00A978EC">
      <w:fldChar w:fldCharType="begin"/>
    </w:r>
    <w:r w:rsidR="00A978EC">
      <w:instrText xml:space="preserve"> PAGE  \* Arabic  \* MERGEFORMAT </w:instrText>
    </w:r>
    <w:r w:rsidR="00A978EC">
      <w:fldChar w:fldCharType="separate"/>
    </w:r>
    <w:r w:rsidR="00A978EC">
      <w:rPr>
        <w:noProof/>
      </w:rPr>
      <w:t>1</w:t>
    </w:r>
    <w:r w:rsidR="00A978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3E641" w14:textId="77777777" w:rsidR="00705533" w:rsidRDefault="00705533" w:rsidP="00705533">
      <w:r>
        <w:separator/>
      </w:r>
    </w:p>
  </w:footnote>
  <w:footnote w:type="continuationSeparator" w:id="0">
    <w:p w14:paraId="13015D2F" w14:textId="77777777" w:rsidR="00705533" w:rsidRDefault="00705533"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num w:numId="1" w16cid:durableId="55582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256C4"/>
    <w:rsid w:val="000867A6"/>
    <w:rsid w:val="000968D1"/>
    <w:rsid w:val="000C0A17"/>
    <w:rsid w:val="00110C3F"/>
    <w:rsid w:val="001259B6"/>
    <w:rsid w:val="00143B71"/>
    <w:rsid w:val="001512ED"/>
    <w:rsid w:val="00173136"/>
    <w:rsid w:val="00194135"/>
    <w:rsid w:val="001B298F"/>
    <w:rsid w:val="001C2FEE"/>
    <w:rsid w:val="001E318C"/>
    <w:rsid w:val="001F0BE6"/>
    <w:rsid w:val="00204749"/>
    <w:rsid w:val="002178F8"/>
    <w:rsid w:val="00221F3E"/>
    <w:rsid w:val="002A2381"/>
    <w:rsid w:val="002A5C48"/>
    <w:rsid w:val="002D51B8"/>
    <w:rsid w:val="003228F5"/>
    <w:rsid w:val="00347126"/>
    <w:rsid w:val="00384EEB"/>
    <w:rsid w:val="0038561E"/>
    <w:rsid w:val="00396EC0"/>
    <w:rsid w:val="003B377F"/>
    <w:rsid w:val="003D42FC"/>
    <w:rsid w:val="003D670C"/>
    <w:rsid w:val="004057E7"/>
    <w:rsid w:val="00405DDA"/>
    <w:rsid w:val="0041209E"/>
    <w:rsid w:val="00423BFB"/>
    <w:rsid w:val="004A2359"/>
    <w:rsid w:val="004B6260"/>
    <w:rsid w:val="004B703F"/>
    <w:rsid w:val="004C3A40"/>
    <w:rsid w:val="0053739F"/>
    <w:rsid w:val="00583299"/>
    <w:rsid w:val="00595BA4"/>
    <w:rsid w:val="0059798F"/>
    <w:rsid w:val="006162D2"/>
    <w:rsid w:val="00646F9B"/>
    <w:rsid w:val="006E6C61"/>
    <w:rsid w:val="00705533"/>
    <w:rsid w:val="00783E68"/>
    <w:rsid w:val="007A15DD"/>
    <w:rsid w:val="007E2C1A"/>
    <w:rsid w:val="00804D93"/>
    <w:rsid w:val="008242D0"/>
    <w:rsid w:val="008577BB"/>
    <w:rsid w:val="00872BB1"/>
    <w:rsid w:val="0088328A"/>
    <w:rsid w:val="008F7E38"/>
    <w:rsid w:val="00907066"/>
    <w:rsid w:val="00931440"/>
    <w:rsid w:val="00957A2A"/>
    <w:rsid w:val="00977F60"/>
    <w:rsid w:val="009A0AE8"/>
    <w:rsid w:val="00A075B3"/>
    <w:rsid w:val="00A46F7D"/>
    <w:rsid w:val="00A557A3"/>
    <w:rsid w:val="00A736B7"/>
    <w:rsid w:val="00A978EC"/>
    <w:rsid w:val="00AA54B8"/>
    <w:rsid w:val="00B40A18"/>
    <w:rsid w:val="00B41EEA"/>
    <w:rsid w:val="00B6192B"/>
    <w:rsid w:val="00B71A17"/>
    <w:rsid w:val="00B9721F"/>
    <w:rsid w:val="00BD0F8F"/>
    <w:rsid w:val="00BD336C"/>
    <w:rsid w:val="00C7317A"/>
    <w:rsid w:val="00C85500"/>
    <w:rsid w:val="00CA4B3A"/>
    <w:rsid w:val="00CC0FEA"/>
    <w:rsid w:val="00D169B2"/>
    <w:rsid w:val="00D33280"/>
    <w:rsid w:val="00D474F2"/>
    <w:rsid w:val="00D753CC"/>
    <w:rsid w:val="00DC1838"/>
    <w:rsid w:val="00DC4D22"/>
    <w:rsid w:val="00DF1B46"/>
    <w:rsid w:val="00DF5066"/>
    <w:rsid w:val="00E41166"/>
    <w:rsid w:val="00E93157"/>
    <w:rsid w:val="00ED141B"/>
    <w:rsid w:val="00F37C8A"/>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 w:type="character" w:customStyle="1" w:styleId="Heading1Char">
    <w:name w:val="Heading 1 Char"/>
    <w:basedOn w:val="DefaultParagraphFont"/>
    <w:link w:val="Heading1"/>
    <w:uiPriority w:val="1"/>
    <w:rsid w:val="000867A6"/>
    <w:rPr>
      <w:rFonts w:ascii="Calibri" w:eastAsia="Calibri" w:hAnsi="Calibri" w:cs="Calibri"/>
      <w:sz w:val="32"/>
      <w:szCs w:val="32"/>
    </w:rPr>
  </w:style>
  <w:style w:type="character" w:styleId="UnresolvedMention">
    <w:name w:val="Unresolved Mention"/>
    <w:basedOn w:val="DefaultParagraphFont"/>
    <w:uiPriority w:val="99"/>
    <w:semiHidden/>
    <w:unhideWhenUsed/>
    <w:rsid w:val="001512ED"/>
    <w:rPr>
      <w:color w:val="605E5C"/>
      <w:shd w:val="clear" w:color="auto" w:fill="E1DFDD"/>
    </w:rPr>
  </w:style>
  <w:style w:type="character" w:styleId="FollowedHyperlink">
    <w:name w:val="FollowedHyperlink"/>
    <w:basedOn w:val="DefaultParagraphFont"/>
    <w:uiPriority w:val="99"/>
    <w:semiHidden/>
    <w:unhideWhenUsed/>
    <w:rsid w:val="00217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eshare.edgehill.ac.uk/1106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BF5AFA-5E28-4853-834E-2842BB13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Blackboard Administration Guide for Faculty Administrators</vt:lpstr>
    </vt:vector>
  </TitlesOfParts>
  <Company>Edge Hill University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Administration Guide for Faculty Administrators</dc:title>
  <dc:creator>Martin Baxter</dc:creator>
  <dc:description/>
  <cp:lastModifiedBy>Peter Beaumont</cp:lastModifiedBy>
  <cp:revision>36</cp:revision>
  <cp:lastPrinted>2024-06-26T08:52:00Z</cp:lastPrinted>
  <dcterms:created xsi:type="dcterms:W3CDTF">2020-09-07T13:17:00Z</dcterms:created>
  <dcterms:modified xsi:type="dcterms:W3CDTF">2024-06-26T08:52:00Z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