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7EF51" w14:textId="1A3FCBFF" w:rsidR="001A3EDB" w:rsidRDefault="004C58B1" w:rsidP="001A3EDB">
      <w:pPr>
        <w:pStyle w:val="TitleGS"/>
      </w:pPr>
      <w:r>
        <w:t xml:space="preserve">Digital </w:t>
      </w:r>
      <w:r w:rsidRPr="00FA378E">
        <w:rPr>
          <w:i/>
          <w:iCs/>
        </w:rPr>
        <w:t>Viva Voce</w:t>
      </w:r>
      <w:r>
        <w:t xml:space="preserve"> Examination</w:t>
      </w:r>
      <w:r w:rsidR="002D6194">
        <w:t>s</w:t>
      </w:r>
      <w:r w:rsidR="00875E82">
        <w:t xml:space="preserve"> </w:t>
      </w:r>
    </w:p>
    <w:p w14:paraId="571323E8" w14:textId="46E95A70" w:rsidR="004C58B1" w:rsidRPr="004C58B1" w:rsidRDefault="004C58B1" w:rsidP="004C58B1">
      <w:pPr>
        <w:pStyle w:val="Sub-HeadingGS"/>
      </w:pPr>
      <w:r>
        <w:t xml:space="preserve">Guidance </w:t>
      </w:r>
    </w:p>
    <w:sdt>
      <w:sdtPr>
        <w:rPr>
          <w:rFonts w:ascii="Georgia" w:eastAsiaTheme="minorEastAsia" w:hAnsi="Georgia" w:cs="Times New Roman"/>
          <w:b/>
          <w:color w:val="auto"/>
          <w:sz w:val="28"/>
          <w:szCs w:val="3276"/>
          <w:lang w:val="en-GB" w:eastAsia="en-GB"/>
        </w:rPr>
        <w:id w:val="1033466855"/>
        <w:docPartObj>
          <w:docPartGallery w:val="Table of Contents"/>
          <w:docPartUnique/>
        </w:docPartObj>
      </w:sdtPr>
      <w:sdtEndPr>
        <w:rPr>
          <w:rFonts w:ascii="Arial Narrow" w:eastAsia="Calibri" w:hAnsi="Arial Narrow"/>
          <w:bCs/>
          <w:noProof/>
          <w:sz w:val="24"/>
          <w:szCs w:val="24"/>
        </w:rPr>
      </w:sdtEndPr>
      <w:sdtContent>
        <w:p w14:paraId="761CD8A8" w14:textId="77777777" w:rsidR="00AB1900" w:rsidRPr="00645813" w:rsidRDefault="00AB1900" w:rsidP="005431B8">
          <w:pPr>
            <w:pStyle w:val="TOCHeading"/>
            <w:spacing w:after="240" w:line="415" w:lineRule="atLeast"/>
            <w:rPr>
              <w:rFonts w:ascii="Georgia" w:hAnsi="Georgia"/>
              <w:b/>
              <w:color w:val="auto"/>
              <w:sz w:val="28"/>
            </w:rPr>
          </w:pPr>
          <w:r w:rsidRPr="00645813">
            <w:rPr>
              <w:rFonts w:ascii="Georgia" w:hAnsi="Georgia"/>
              <w:b/>
              <w:color w:val="auto"/>
              <w:sz w:val="28"/>
            </w:rPr>
            <w:t>Contents</w:t>
          </w:r>
        </w:p>
        <w:p w14:paraId="6215F66E" w14:textId="1C81C4EA" w:rsidR="00F77A3B" w:rsidRDefault="00AB1900">
          <w:pPr>
            <w:pStyle w:val="TOC1"/>
            <w:tabs>
              <w:tab w:val="left" w:pos="440"/>
              <w:tab w:val="right" w:leader="dot" w:pos="901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9583930" w:history="1">
            <w:r w:rsidR="00F77A3B" w:rsidRPr="00337C74">
              <w:rPr>
                <w:rStyle w:val="Hyperlink"/>
                <w:noProof/>
              </w:rPr>
              <w:t>1.</w:t>
            </w:r>
            <w:r w:rsidR="002D6194">
              <w:rPr>
                <w:rFonts w:asciiTheme="minorHAnsi" w:eastAsiaTheme="minorEastAsia" w:hAnsiTheme="minorHAnsi" w:cstheme="minorBidi"/>
                <w:noProof/>
                <w:sz w:val="22"/>
                <w:szCs w:val="22"/>
              </w:rPr>
              <w:t xml:space="preserve"> </w:t>
            </w:r>
            <w:r w:rsidR="00F77A3B" w:rsidRPr="00337C74">
              <w:rPr>
                <w:rStyle w:val="Hyperlink"/>
                <w:noProof/>
              </w:rPr>
              <w:t>General</w:t>
            </w:r>
            <w:r w:rsidR="00F77A3B">
              <w:rPr>
                <w:noProof/>
                <w:webHidden/>
              </w:rPr>
              <w:tab/>
            </w:r>
            <w:r w:rsidR="00F77A3B">
              <w:rPr>
                <w:noProof/>
                <w:webHidden/>
              </w:rPr>
              <w:fldChar w:fldCharType="begin"/>
            </w:r>
            <w:r w:rsidR="00F77A3B">
              <w:rPr>
                <w:noProof/>
                <w:webHidden/>
              </w:rPr>
              <w:instrText xml:space="preserve"> PAGEREF _Toc39583930 \h </w:instrText>
            </w:r>
            <w:r w:rsidR="00F77A3B">
              <w:rPr>
                <w:noProof/>
                <w:webHidden/>
              </w:rPr>
            </w:r>
            <w:r w:rsidR="00F77A3B">
              <w:rPr>
                <w:noProof/>
                <w:webHidden/>
              </w:rPr>
              <w:fldChar w:fldCharType="separate"/>
            </w:r>
            <w:r w:rsidR="00F77A3B">
              <w:rPr>
                <w:noProof/>
                <w:webHidden/>
              </w:rPr>
              <w:t>1</w:t>
            </w:r>
            <w:r w:rsidR="00F77A3B">
              <w:rPr>
                <w:noProof/>
                <w:webHidden/>
              </w:rPr>
              <w:fldChar w:fldCharType="end"/>
            </w:r>
          </w:hyperlink>
        </w:p>
        <w:p w14:paraId="7F9BB778" w14:textId="13AA69DE" w:rsidR="00F77A3B" w:rsidRDefault="00DF3861">
          <w:pPr>
            <w:pStyle w:val="TOC1"/>
            <w:tabs>
              <w:tab w:val="right" w:leader="dot" w:pos="9016"/>
            </w:tabs>
            <w:rPr>
              <w:rFonts w:asciiTheme="minorHAnsi" w:eastAsiaTheme="minorEastAsia" w:hAnsiTheme="minorHAnsi" w:cstheme="minorBidi"/>
              <w:noProof/>
              <w:sz w:val="22"/>
              <w:szCs w:val="22"/>
            </w:rPr>
          </w:pPr>
          <w:hyperlink w:anchor="_Toc39583931" w:history="1">
            <w:r w:rsidR="00F77A3B" w:rsidRPr="00337C74">
              <w:rPr>
                <w:rStyle w:val="Hyperlink"/>
                <w:noProof/>
              </w:rPr>
              <w:t>2. Format</w:t>
            </w:r>
            <w:r w:rsidR="00F77A3B">
              <w:rPr>
                <w:noProof/>
                <w:webHidden/>
              </w:rPr>
              <w:tab/>
            </w:r>
            <w:r w:rsidR="00F77A3B">
              <w:rPr>
                <w:noProof/>
                <w:webHidden/>
              </w:rPr>
              <w:fldChar w:fldCharType="begin"/>
            </w:r>
            <w:r w:rsidR="00F77A3B">
              <w:rPr>
                <w:noProof/>
                <w:webHidden/>
              </w:rPr>
              <w:instrText xml:space="preserve"> PAGEREF _Toc39583931 \h </w:instrText>
            </w:r>
            <w:r w:rsidR="00F77A3B">
              <w:rPr>
                <w:noProof/>
                <w:webHidden/>
              </w:rPr>
            </w:r>
            <w:r w:rsidR="00F77A3B">
              <w:rPr>
                <w:noProof/>
                <w:webHidden/>
              </w:rPr>
              <w:fldChar w:fldCharType="separate"/>
            </w:r>
            <w:r w:rsidR="00F77A3B">
              <w:rPr>
                <w:noProof/>
                <w:webHidden/>
              </w:rPr>
              <w:t>3</w:t>
            </w:r>
            <w:r w:rsidR="00F77A3B">
              <w:rPr>
                <w:noProof/>
                <w:webHidden/>
              </w:rPr>
              <w:fldChar w:fldCharType="end"/>
            </w:r>
          </w:hyperlink>
        </w:p>
        <w:p w14:paraId="13DA6AD0" w14:textId="410590F5" w:rsidR="00F77A3B" w:rsidRDefault="00DF3861">
          <w:pPr>
            <w:pStyle w:val="TOC1"/>
            <w:tabs>
              <w:tab w:val="right" w:leader="dot" w:pos="9016"/>
            </w:tabs>
            <w:rPr>
              <w:rStyle w:val="Hyperlink"/>
              <w:noProof/>
            </w:rPr>
          </w:pPr>
          <w:hyperlink w:anchor="_Toc39583932" w:history="1">
            <w:r w:rsidR="00F77A3B" w:rsidRPr="00337C74">
              <w:rPr>
                <w:rStyle w:val="Hyperlink"/>
                <w:noProof/>
              </w:rPr>
              <w:t>3. Appeals</w:t>
            </w:r>
            <w:r w:rsidR="00F77A3B">
              <w:rPr>
                <w:noProof/>
                <w:webHidden/>
              </w:rPr>
              <w:tab/>
            </w:r>
            <w:r w:rsidR="00F77A3B">
              <w:rPr>
                <w:noProof/>
                <w:webHidden/>
              </w:rPr>
              <w:fldChar w:fldCharType="begin"/>
            </w:r>
            <w:r w:rsidR="00F77A3B">
              <w:rPr>
                <w:noProof/>
                <w:webHidden/>
              </w:rPr>
              <w:instrText xml:space="preserve"> PAGEREF _Toc39583932 \h </w:instrText>
            </w:r>
            <w:r w:rsidR="00F77A3B">
              <w:rPr>
                <w:noProof/>
                <w:webHidden/>
              </w:rPr>
            </w:r>
            <w:r w:rsidR="00F77A3B">
              <w:rPr>
                <w:noProof/>
                <w:webHidden/>
              </w:rPr>
              <w:fldChar w:fldCharType="separate"/>
            </w:r>
            <w:r w:rsidR="00F77A3B">
              <w:rPr>
                <w:noProof/>
                <w:webHidden/>
              </w:rPr>
              <w:t>3</w:t>
            </w:r>
            <w:r w:rsidR="00F77A3B">
              <w:rPr>
                <w:noProof/>
                <w:webHidden/>
              </w:rPr>
              <w:fldChar w:fldCharType="end"/>
            </w:r>
          </w:hyperlink>
        </w:p>
        <w:p w14:paraId="0D96D59B" w14:textId="6A5C2378" w:rsidR="00027B29" w:rsidRDefault="00DF3861" w:rsidP="00027B29">
          <w:hyperlink w:anchor="Zoom" w:history="1">
            <w:r w:rsidR="00027B29" w:rsidRPr="00620E3F">
              <w:rPr>
                <w:rStyle w:val="Hyperlink"/>
              </w:rPr>
              <w:t>4. Appendix 1: Zoom set up - step by step guide……………………………………………………………….4</w:t>
            </w:r>
          </w:hyperlink>
        </w:p>
        <w:p w14:paraId="6B05DA59" w14:textId="26B17C13" w:rsidR="00027B29" w:rsidRDefault="00DF3861" w:rsidP="00027B29">
          <w:hyperlink w:anchor="Skype" w:history="1">
            <w:r w:rsidR="00027B29" w:rsidRPr="00620E3F">
              <w:rPr>
                <w:rStyle w:val="Hyperlink"/>
              </w:rPr>
              <w:t>5. Appendix 2: Skype set up - step by step guide………………………………………………………………</w:t>
            </w:r>
            <w:r w:rsidR="009944E2">
              <w:rPr>
                <w:rStyle w:val="Hyperlink"/>
              </w:rPr>
              <w:t>9</w:t>
            </w:r>
          </w:hyperlink>
        </w:p>
        <w:p w14:paraId="78F4FBBD" w14:textId="68D81182" w:rsidR="00620E3F" w:rsidRDefault="00DF3861" w:rsidP="00027B29">
          <w:hyperlink w:anchor="Teams" w:history="1">
            <w:r w:rsidR="00620E3F" w:rsidRPr="00620E3F">
              <w:rPr>
                <w:rStyle w:val="Hyperlink"/>
              </w:rPr>
              <w:t>6. Appendix 3: Teams set up - step by step guide……………………………………………………………</w:t>
            </w:r>
            <w:r w:rsidR="009944E2">
              <w:rPr>
                <w:rStyle w:val="Hyperlink"/>
              </w:rPr>
              <w:t>12</w:t>
            </w:r>
          </w:hyperlink>
        </w:p>
        <w:p w14:paraId="286DB509" w14:textId="1674A1F2" w:rsidR="00027B29" w:rsidRPr="00027B29" w:rsidRDefault="00DF3861" w:rsidP="00027B29">
          <w:hyperlink w:anchor="Chair" w:history="1">
            <w:r w:rsidR="00620E3F" w:rsidRPr="00620E3F">
              <w:rPr>
                <w:rStyle w:val="Hyperlink"/>
              </w:rPr>
              <w:t>7</w:t>
            </w:r>
            <w:r w:rsidR="00027B29" w:rsidRPr="00620E3F">
              <w:rPr>
                <w:rStyle w:val="Hyperlink"/>
              </w:rPr>
              <w:t xml:space="preserve">. Appendix </w:t>
            </w:r>
            <w:r w:rsidR="00620E3F" w:rsidRPr="00620E3F">
              <w:rPr>
                <w:rStyle w:val="Hyperlink"/>
              </w:rPr>
              <w:t>4</w:t>
            </w:r>
            <w:r w:rsidR="00027B29" w:rsidRPr="00620E3F">
              <w:rPr>
                <w:rStyle w:val="Hyperlink"/>
              </w:rPr>
              <w:t>: chair guidance for video conferencing examinations…………………………………</w:t>
            </w:r>
            <w:r w:rsidR="00620E3F" w:rsidRPr="00620E3F">
              <w:rPr>
                <w:rStyle w:val="Hyperlink"/>
              </w:rPr>
              <w:t>.</w:t>
            </w:r>
            <w:r w:rsidR="00027B29" w:rsidRPr="00620E3F">
              <w:rPr>
                <w:rStyle w:val="Hyperlink"/>
              </w:rPr>
              <w:t>……</w:t>
            </w:r>
            <w:r w:rsidR="009944E2">
              <w:rPr>
                <w:rStyle w:val="Hyperlink"/>
              </w:rPr>
              <w:t>14</w:t>
            </w:r>
          </w:hyperlink>
        </w:p>
        <w:p w14:paraId="1AE863CE" w14:textId="11020D3D" w:rsidR="00AB1900" w:rsidRDefault="00AB1900">
          <w:r>
            <w:rPr>
              <w:b/>
              <w:bCs/>
              <w:noProof/>
              <w:lang w:val="en-US"/>
            </w:rPr>
            <w:fldChar w:fldCharType="end"/>
          </w:r>
        </w:p>
      </w:sdtContent>
    </w:sdt>
    <w:p w14:paraId="3994B5BE" w14:textId="3A3295C5" w:rsidR="001A3EDB" w:rsidRDefault="004C58B1" w:rsidP="004C58B1">
      <w:pPr>
        <w:pStyle w:val="L1GS"/>
        <w:numPr>
          <w:ilvl w:val="0"/>
          <w:numId w:val="9"/>
        </w:numPr>
      </w:pPr>
      <w:bookmarkStart w:id="0" w:name="_Toc39583930"/>
      <w:r>
        <w:t>General</w:t>
      </w:r>
      <w:bookmarkEnd w:id="0"/>
    </w:p>
    <w:p w14:paraId="3C2D03F5" w14:textId="037491F2" w:rsidR="00DF1DD5" w:rsidRDefault="00DF1DD5" w:rsidP="004C58B1">
      <w:pPr>
        <w:pStyle w:val="Bullet1GS"/>
        <w:numPr>
          <w:ilvl w:val="1"/>
          <w:numId w:val="9"/>
        </w:numPr>
      </w:pPr>
      <w:r>
        <w:t xml:space="preserve">These arrangements address the specific </w:t>
      </w:r>
      <w:r w:rsidR="002D6194">
        <w:t>requirements when conducting a digital viva.</w:t>
      </w:r>
      <w:r>
        <w:t xml:space="preserve"> </w:t>
      </w:r>
      <w:r w:rsidR="002D6194">
        <w:t>The Research Degree Regulations</w:t>
      </w:r>
      <w:r w:rsidR="002D6194">
        <w:rPr>
          <w:rStyle w:val="FootnoteReference"/>
        </w:rPr>
        <w:footnoteReference w:id="1"/>
      </w:r>
      <w:r w:rsidR="002D6194">
        <w:t xml:space="preserve"> should be referred to for all aspects of the examinations process outside of processes in place </w:t>
      </w:r>
      <w:r w:rsidR="004D3B8B">
        <w:t xml:space="preserve">specifically for digital </w:t>
      </w:r>
      <w:proofErr w:type="spellStart"/>
      <w:r w:rsidR="004D3B8B">
        <w:t>vivas</w:t>
      </w:r>
      <w:proofErr w:type="spellEnd"/>
      <w:r w:rsidR="002D6194">
        <w:t xml:space="preserve">. </w:t>
      </w:r>
    </w:p>
    <w:p w14:paraId="523FE127" w14:textId="3CE6D45C" w:rsidR="004C58B1" w:rsidRDefault="004C58B1" w:rsidP="004C58B1">
      <w:pPr>
        <w:pStyle w:val="Bullet1GS"/>
        <w:numPr>
          <w:ilvl w:val="1"/>
          <w:numId w:val="9"/>
        </w:numPr>
      </w:pPr>
      <w:r w:rsidRPr="004C58B1">
        <w:lastRenderedPageBreak/>
        <w:t xml:space="preserve">It is the normal expectation that the </w:t>
      </w:r>
      <w:r w:rsidRPr="00FA378E">
        <w:rPr>
          <w:i/>
          <w:iCs/>
        </w:rPr>
        <w:t>viva voce</w:t>
      </w:r>
      <w:r w:rsidRPr="004C58B1">
        <w:t xml:space="preserve"> examination for research degrees be</w:t>
      </w:r>
      <w:r w:rsidR="00E16068">
        <w:t xml:space="preserve"> conducted in person</w:t>
      </w:r>
      <w:r w:rsidRPr="004C58B1">
        <w:t xml:space="preserve"> with all parties present</w:t>
      </w:r>
      <w:r w:rsidR="00E16068">
        <w:t xml:space="preserve"> (</w:t>
      </w:r>
      <w:r w:rsidRPr="004C58B1">
        <w:t xml:space="preserve">candidate, </w:t>
      </w:r>
      <w:proofErr w:type="gramStart"/>
      <w:r w:rsidRPr="004C58B1">
        <w:t>examiners</w:t>
      </w:r>
      <w:proofErr w:type="gramEnd"/>
      <w:r w:rsidRPr="004C58B1">
        <w:t xml:space="preserve"> and </w:t>
      </w:r>
      <w:r w:rsidR="00E16068">
        <w:t>c</w:t>
      </w:r>
      <w:r>
        <w:t>hair</w:t>
      </w:r>
      <w:r w:rsidR="00E16068">
        <w:t>)</w:t>
      </w:r>
      <w:r w:rsidR="000469B9">
        <w:t xml:space="preserve"> with progression </w:t>
      </w:r>
      <w:proofErr w:type="spellStart"/>
      <w:r w:rsidR="000469B9">
        <w:t>vivas</w:t>
      </w:r>
      <w:proofErr w:type="spellEnd"/>
      <w:r w:rsidR="000469B9">
        <w:t xml:space="preserve"> being the exception. </w:t>
      </w:r>
      <w:r w:rsidR="000D22C6">
        <w:t>Prog</w:t>
      </w:r>
      <w:r w:rsidR="00163429">
        <w:t>r</w:t>
      </w:r>
      <w:r w:rsidR="000D22C6">
        <w:t xml:space="preserve">ession </w:t>
      </w:r>
      <w:proofErr w:type="spellStart"/>
      <w:r w:rsidR="000D22C6">
        <w:t>vivas</w:t>
      </w:r>
      <w:proofErr w:type="spellEnd"/>
      <w:r w:rsidR="000D22C6">
        <w:t xml:space="preserve"> should be conducted online with all parties present (candidate, examiners and chair).</w:t>
      </w:r>
      <w:r w:rsidR="004D3B8B">
        <w:t xml:space="preserve"> Requests for video conference project registration and final </w:t>
      </w:r>
      <w:proofErr w:type="spellStart"/>
      <w:r w:rsidR="004D3B8B">
        <w:t>vivas</w:t>
      </w:r>
      <w:proofErr w:type="spellEnd"/>
      <w:r w:rsidR="004D3B8B">
        <w:t xml:space="preserve"> will be considered by the Graduate School.</w:t>
      </w:r>
      <w:r w:rsidR="000D22C6">
        <w:t xml:space="preserve"> T</w:t>
      </w:r>
      <w:r w:rsidRPr="004C58B1">
        <w:t xml:space="preserve">he guidelines below lay out what arrangements need to be made to ensure that an examination by </w:t>
      </w:r>
      <w:r w:rsidR="00DB5231">
        <w:t>video conferencing</w:t>
      </w:r>
      <w:r w:rsidRPr="004C58B1">
        <w:t xml:space="preserve"> runs smoothly and fairly. Under no circumstances should a </w:t>
      </w:r>
      <w:r w:rsidRPr="00FA378E">
        <w:rPr>
          <w:i/>
          <w:iCs/>
        </w:rPr>
        <w:t>viva voce</w:t>
      </w:r>
      <w:r w:rsidRPr="004C58B1">
        <w:t xml:space="preserve"> examination take place by audio conference alone.</w:t>
      </w:r>
    </w:p>
    <w:p w14:paraId="5BF8AB0B" w14:textId="501282DF" w:rsidR="004C58B1" w:rsidRDefault="000F771F" w:rsidP="004C58B1">
      <w:pPr>
        <w:pStyle w:val="Bullet1GS"/>
        <w:numPr>
          <w:ilvl w:val="1"/>
          <w:numId w:val="9"/>
        </w:numPr>
      </w:pPr>
      <w:r w:rsidRPr="000F771F">
        <w:t>These guidelines do not replace th</w:t>
      </w:r>
      <w:r w:rsidR="00E16068">
        <w:t>e requirements of</w:t>
      </w:r>
      <w:r w:rsidRPr="000F771F">
        <w:t xml:space="preserve"> the Research Degrees </w:t>
      </w:r>
      <w:r>
        <w:t>Regulations</w:t>
      </w:r>
      <w:r>
        <w:rPr>
          <w:rStyle w:val="FootnoteReference"/>
        </w:rPr>
        <w:footnoteReference w:id="2"/>
      </w:r>
      <w:r w:rsidRPr="000F771F">
        <w:t xml:space="preserve"> </w:t>
      </w:r>
      <w:r w:rsidR="00E16068">
        <w:t xml:space="preserve">in relation to </w:t>
      </w:r>
      <w:r w:rsidR="00E16068" w:rsidRPr="000F771F">
        <w:t xml:space="preserve">the </w:t>
      </w:r>
      <w:r w:rsidR="00E16068" w:rsidRPr="00BD0C6E">
        <w:rPr>
          <w:i/>
          <w:iCs/>
        </w:rPr>
        <w:t>viva voce</w:t>
      </w:r>
      <w:r w:rsidR="00E16068" w:rsidRPr="000F771F">
        <w:t xml:space="preserve"> examination</w:t>
      </w:r>
      <w:r w:rsidR="00E16068">
        <w:t>, but they do provide adjustment in relation to the form of the oral examination.</w:t>
      </w:r>
      <w:r w:rsidR="00E16068" w:rsidRPr="000F771F">
        <w:t xml:space="preserve"> </w:t>
      </w:r>
      <w:r w:rsidR="00E16068">
        <w:t>They</w:t>
      </w:r>
      <w:r w:rsidRPr="000F771F">
        <w:t xml:space="preserve"> should be made available to candidates and all </w:t>
      </w:r>
      <w:r>
        <w:t>examiners</w:t>
      </w:r>
      <w:r w:rsidRPr="000F771F">
        <w:t xml:space="preserve"> where it is proposed that a </w:t>
      </w:r>
      <w:r w:rsidRPr="00FA378E">
        <w:rPr>
          <w:i/>
          <w:iCs/>
        </w:rPr>
        <w:t>viva voce</w:t>
      </w:r>
      <w:r w:rsidRPr="000F771F">
        <w:t xml:space="preserve"> examination be conducted by </w:t>
      </w:r>
      <w:r w:rsidR="00A76639">
        <w:t>video conferencing</w:t>
      </w:r>
      <w:r w:rsidRPr="000F771F">
        <w:t>.</w:t>
      </w:r>
    </w:p>
    <w:p w14:paraId="027BF2C3" w14:textId="2114391E" w:rsidR="00C95B46" w:rsidRDefault="003A0FD9" w:rsidP="00C95B46">
      <w:pPr>
        <w:pStyle w:val="Bullet1GS"/>
        <w:numPr>
          <w:ilvl w:val="1"/>
          <w:numId w:val="9"/>
        </w:numPr>
      </w:pPr>
      <w:r>
        <w:t>Video conference</w:t>
      </w:r>
      <w:r w:rsidR="00C95B46">
        <w:t xml:space="preserve"> </w:t>
      </w:r>
      <w:r w:rsidR="00C95B46" w:rsidRPr="00FA378E">
        <w:rPr>
          <w:i/>
          <w:iCs/>
        </w:rPr>
        <w:t>viva voce</w:t>
      </w:r>
      <w:r w:rsidR="00C95B46">
        <w:t xml:space="preserve"> examinations can only be undertaken once all parties involved have read and </w:t>
      </w:r>
      <w:r>
        <w:t>agreed to the requirements of</w:t>
      </w:r>
      <w:r w:rsidR="00C95B46">
        <w:t xml:space="preserve"> these guidelines. </w:t>
      </w:r>
    </w:p>
    <w:p w14:paraId="7B5D43F5" w14:textId="1FDFE7FA" w:rsidR="00C95B46" w:rsidRDefault="00C95B46" w:rsidP="00C95B46">
      <w:pPr>
        <w:pStyle w:val="Bullet1GS"/>
        <w:numPr>
          <w:ilvl w:val="1"/>
          <w:numId w:val="9"/>
        </w:numPr>
      </w:pPr>
      <w:r>
        <w:t xml:space="preserve">The candidate must not feel any pressure to agree to being examined using </w:t>
      </w:r>
      <w:r w:rsidR="003A0FD9">
        <w:t>video conferencing</w:t>
      </w:r>
      <w:r>
        <w:t xml:space="preserve">. </w:t>
      </w:r>
    </w:p>
    <w:p w14:paraId="057A1065" w14:textId="30D2422C" w:rsidR="00C95B46" w:rsidRDefault="003A0FD9" w:rsidP="00F5648E">
      <w:pPr>
        <w:pStyle w:val="Bullet1GS"/>
        <w:numPr>
          <w:ilvl w:val="1"/>
          <w:numId w:val="9"/>
        </w:numPr>
      </w:pPr>
      <w:r>
        <w:t>C</w:t>
      </w:r>
      <w:r w:rsidR="00C95B46">
        <w:t>andidate</w:t>
      </w:r>
      <w:r>
        <w:t>s that</w:t>
      </w:r>
      <w:r w:rsidR="00C95B46">
        <w:t xml:space="preserve"> agree to a </w:t>
      </w:r>
      <w:r w:rsidR="00C95B46" w:rsidRPr="00FA378E">
        <w:rPr>
          <w:i/>
        </w:rPr>
        <w:t>viva voce</w:t>
      </w:r>
      <w:r w:rsidR="00C95B46">
        <w:t xml:space="preserve"> examination by </w:t>
      </w:r>
      <w:r>
        <w:t>video conferencing</w:t>
      </w:r>
      <w:r w:rsidR="005F0D0F">
        <w:t xml:space="preserve"> </w:t>
      </w:r>
      <w:r w:rsidR="00C95B46">
        <w:t>must understand that</w:t>
      </w:r>
      <w:r w:rsidR="00C25E07">
        <w:t>:</w:t>
      </w:r>
    </w:p>
    <w:p w14:paraId="564A3580" w14:textId="0D416EE6" w:rsidR="00C25E07" w:rsidRDefault="00C25E07" w:rsidP="00F5648E">
      <w:pPr>
        <w:pStyle w:val="Bullet1GS"/>
        <w:numPr>
          <w:ilvl w:val="2"/>
          <w:numId w:val="9"/>
        </w:numPr>
      </w:pPr>
      <w:r>
        <w:t xml:space="preserve">It is their responsibility to ensure their </w:t>
      </w:r>
      <w:r w:rsidR="009F47AD">
        <w:t xml:space="preserve">internet </w:t>
      </w:r>
      <w:r>
        <w:t xml:space="preserve">connection works in advance of the examination. </w:t>
      </w:r>
    </w:p>
    <w:p w14:paraId="2836FE8C" w14:textId="5B45A575" w:rsidR="00C95B46" w:rsidRDefault="00C95B46" w:rsidP="00F5648E">
      <w:pPr>
        <w:pStyle w:val="Bullet1GS"/>
        <w:numPr>
          <w:ilvl w:val="2"/>
          <w:numId w:val="9"/>
        </w:numPr>
      </w:pPr>
      <w:r>
        <w:t xml:space="preserve">Should the connection </w:t>
      </w:r>
      <w:r w:rsidR="003A0FD9">
        <w:t>fail</w:t>
      </w:r>
      <w:r>
        <w:t xml:space="preserve"> mid-way</w:t>
      </w:r>
      <w:r w:rsidR="009F47AD">
        <w:t xml:space="preserve">, the viva will not end, but rather the </w:t>
      </w:r>
      <w:r w:rsidR="00E00AC9">
        <w:t>c</w:t>
      </w:r>
      <w:r w:rsidR="009F47AD">
        <w:t>hair will call the candidate again</w:t>
      </w:r>
      <w:r w:rsidR="007A0EB7">
        <w:t xml:space="preserve"> as soon as possible</w:t>
      </w:r>
      <w:r w:rsidR="009F47AD">
        <w:t>.</w:t>
      </w:r>
      <w:r w:rsidR="007A0EB7">
        <w:t xml:space="preserve"> If the chair </w:t>
      </w:r>
      <w:r w:rsidR="008F723E">
        <w:t>cannot</w:t>
      </w:r>
      <w:r w:rsidR="007A0EB7">
        <w:t xml:space="preserve"> resume the call, the candidate and examiners should utilise the messaging function on the system. </w:t>
      </w:r>
      <w:r w:rsidR="009F47AD">
        <w:t xml:space="preserve"> </w:t>
      </w:r>
    </w:p>
    <w:p w14:paraId="10E837BF" w14:textId="367BE67E" w:rsidR="00C95B46" w:rsidRDefault="00C95B46" w:rsidP="00F5648E">
      <w:pPr>
        <w:pStyle w:val="Bullet1GS"/>
        <w:numPr>
          <w:ilvl w:val="2"/>
          <w:numId w:val="9"/>
        </w:numPr>
      </w:pPr>
      <w:r>
        <w:t xml:space="preserve">The examination must be held </w:t>
      </w:r>
      <w:r w:rsidR="005F0D0F">
        <w:t>within normal working hours</w:t>
      </w:r>
      <w:r>
        <w:t xml:space="preserve"> (BST/GMT between 09:00 and 17:00). </w:t>
      </w:r>
    </w:p>
    <w:p w14:paraId="5D811CB2" w14:textId="4A464711" w:rsidR="008623BE" w:rsidRDefault="005F0D0F" w:rsidP="00F5648E">
      <w:pPr>
        <w:pStyle w:val="Bullet1GS"/>
        <w:numPr>
          <w:ilvl w:val="2"/>
          <w:numId w:val="9"/>
        </w:numPr>
      </w:pPr>
      <w:r>
        <w:t>Video conference</w:t>
      </w:r>
      <w:r w:rsidR="008623BE">
        <w:t xml:space="preserve"> examinations can make it difficult to interpret social cues which, in turn, may disrupt the flow of conversation. </w:t>
      </w:r>
    </w:p>
    <w:p w14:paraId="4D4070E2" w14:textId="25161AB2" w:rsidR="00B70F38" w:rsidRDefault="00B70F38" w:rsidP="00F5648E">
      <w:pPr>
        <w:pStyle w:val="Bullet1GS"/>
        <w:numPr>
          <w:ilvl w:val="2"/>
          <w:numId w:val="9"/>
        </w:numPr>
      </w:pPr>
      <w:r>
        <w:t xml:space="preserve">The </w:t>
      </w:r>
      <w:r w:rsidRPr="00FA378E">
        <w:rPr>
          <w:i/>
          <w:iCs/>
        </w:rPr>
        <w:t>viva voce</w:t>
      </w:r>
      <w:r>
        <w:t xml:space="preserve"> examination must not be recorded by any party. </w:t>
      </w:r>
    </w:p>
    <w:p w14:paraId="5C0AD3DD" w14:textId="74B9E1BA" w:rsidR="0061323A" w:rsidRDefault="0061323A" w:rsidP="00F5648E">
      <w:pPr>
        <w:pStyle w:val="Bullet1GS"/>
        <w:numPr>
          <w:ilvl w:val="2"/>
          <w:numId w:val="9"/>
        </w:numPr>
      </w:pPr>
      <w:r>
        <w:t xml:space="preserve">The candidate is expected to use their own hardware for the </w:t>
      </w:r>
      <w:r w:rsidRPr="00FA378E">
        <w:rPr>
          <w:i/>
          <w:iCs/>
        </w:rPr>
        <w:t>viva voce</w:t>
      </w:r>
      <w:r>
        <w:t xml:space="preserve"> examination. </w:t>
      </w:r>
    </w:p>
    <w:p w14:paraId="1A1585C6" w14:textId="575631DC" w:rsidR="008F49C6" w:rsidRDefault="008F49C6" w:rsidP="00F5648E">
      <w:pPr>
        <w:pStyle w:val="Bullet1GS"/>
        <w:numPr>
          <w:ilvl w:val="2"/>
          <w:numId w:val="9"/>
        </w:numPr>
      </w:pPr>
      <w:r>
        <w:t xml:space="preserve">The candidate is expected to ensure their examination environment is appropriate for the examinations period, devoid of any distraction which may disrupt the examination process. </w:t>
      </w:r>
    </w:p>
    <w:p w14:paraId="4887EF86" w14:textId="62C69E23" w:rsidR="00064E83" w:rsidRDefault="00064E83" w:rsidP="00F5648E">
      <w:pPr>
        <w:pStyle w:val="Bullet1GS"/>
        <w:numPr>
          <w:ilvl w:val="2"/>
          <w:numId w:val="9"/>
        </w:numPr>
      </w:pPr>
      <w:r>
        <w:lastRenderedPageBreak/>
        <w:t xml:space="preserve"> Physical copies of the submission are required </w:t>
      </w:r>
      <w:r>
        <w:rPr>
          <w:i/>
        </w:rPr>
        <w:t>unless</w:t>
      </w:r>
      <w:r>
        <w:t xml:space="preserve"> </w:t>
      </w:r>
      <w:r w:rsidR="008F49C6">
        <w:t xml:space="preserve">told otherwise by the Graduate School. </w:t>
      </w:r>
    </w:p>
    <w:p w14:paraId="6AE0343E" w14:textId="77777777" w:rsidR="001C3566" w:rsidRDefault="001C3566" w:rsidP="00F5648E">
      <w:pPr>
        <w:pStyle w:val="Bullet1GS"/>
        <w:numPr>
          <w:ilvl w:val="2"/>
          <w:numId w:val="9"/>
        </w:numPr>
      </w:pPr>
      <w:r>
        <w:t>Candidates are unable to appeal the outcome on the grounds of examination format.</w:t>
      </w:r>
    </w:p>
    <w:p w14:paraId="3EE74894" w14:textId="4DC03051" w:rsidR="00722710" w:rsidRDefault="00722710" w:rsidP="008F723E">
      <w:pPr>
        <w:pStyle w:val="Bullet1GS"/>
        <w:numPr>
          <w:ilvl w:val="1"/>
          <w:numId w:val="9"/>
        </w:numPr>
      </w:pPr>
      <w:r>
        <w:t xml:space="preserve">Where the examiners, or the chair, feel that the aims of the examination have not been successfully achieved, because of the format, that should form the basis of the recommendation to the Graduate School Board of Studies. Under such circumstances, a new examination </w:t>
      </w:r>
      <w:r w:rsidR="00750795">
        <w:t xml:space="preserve">(which will </w:t>
      </w:r>
      <w:r w:rsidR="00750795">
        <w:rPr>
          <w:i/>
        </w:rPr>
        <w:t>not</w:t>
      </w:r>
      <w:r w:rsidR="00750795">
        <w:t xml:space="preserve"> constitute a re-examination) </w:t>
      </w:r>
      <w:r w:rsidR="00F35C3A">
        <w:t>may be</w:t>
      </w:r>
      <w:r w:rsidR="00750795">
        <w:t xml:space="preserve"> arranged. </w:t>
      </w:r>
    </w:p>
    <w:p w14:paraId="747D7902" w14:textId="1C3D5D25" w:rsidR="00B70F38" w:rsidRDefault="00B70F38" w:rsidP="00F5648E">
      <w:pPr>
        <w:pStyle w:val="Bullet1GS"/>
        <w:numPr>
          <w:ilvl w:val="1"/>
          <w:numId w:val="9"/>
        </w:numPr>
      </w:pPr>
      <w:r>
        <w:t xml:space="preserve">The examiners, </w:t>
      </w:r>
      <w:r w:rsidR="00E00AC9">
        <w:t>c</w:t>
      </w:r>
      <w:r>
        <w:t xml:space="preserve">hair and candidate will have access to this guidance document and a step by step guide to use the Graduate School’s </w:t>
      </w:r>
      <w:r w:rsidR="005F0D0F">
        <w:t>favoured video conferencing</w:t>
      </w:r>
      <w:r>
        <w:t xml:space="preserve"> platform. </w:t>
      </w:r>
    </w:p>
    <w:p w14:paraId="5A209C15" w14:textId="35A5BF30" w:rsidR="0058689B" w:rsidRDefault="007A0EB7" w:rsidP="0058689B">
      <w:pPr>
        <w:pStyle w:val="Bullet1GS"/>
        <w:numPr>
          <w:ilvl w:val="1"/>
          <w:numId w:val="9"/>
        </w:numPr>
      </w:pPr>
      <w:r>
        <w:t>All members of the examin</w:t>
      </w:r>
      <w:r w:rsidR="00B6012F">
        <w:t>ation</w:t>
      </w:r>
      <w:r>
        <w:t xml:space="preserve">, including the chair, must run a test of the platform at least 24 hours </w:t>
      </w:r>
      <w:r w:rsidR="004D3B8B">
        <w:t>before</w:t>
      </w:r>
      <w:r>
        <w:t xml:space="preserve"> the examination. </w:t>
      </w:r>
    </w:p>
    <w:p w14:paraId="73389733" w14:textId="044B625A" w:rsidR="003C2F97" w:rsidRDefault="003C2F97" w:rsidP="0058689B">
      <w:pPr>
        <w:pStyle w:val="Bullet1GS"/>
        <w:numPr>
          <w:ilvl w:val="1"/>
          <w:numId w:val="9"/>
        </w:numPr>
      </w:pPr>
      <w:r>
        <w:t>The chair and the candidate must have their EHU email account</w:t>
      </w:r>
      <w:r w:rsidR="000815AB">
        <w:t>s</w:t>
      </w:r>
      <w:r>
        <w:t xml:space="preserve"> open during the examination in the event the video conferencing connection fails. </w:t>
      </w:r>
    </w:p>
    <w:p w14:paraId="03C2ACB8" w14:textId="32A45567" w:rsidR="0058689B" w:rsidRDefault="0058689B" w:rsidP="0058689B">
      <w:pPr>
        <w:pStyle w:val="Bullet1GS"/>
        <w:numPr>
          <w:ilvl w:val="1"/>
          <w:numId w:val="9"/>
        </w:numPr>
      </w:pPr>
      <w:r>
        <w:t>Should any members of the examin</w:t>
      </w:r>
      <w:r w:rsidR="00B6012F">
        <w:t xml:space="preserve">ation </w:t>
      </w:r>
      <w:r>
        <w:t xml:space="preserve">require support in relation to closed captioning or </w:t>
      </w:r>
      <w:r w:rsidR="00320400">
        <w:t>other access</w:t>
      </w:r>
      <w:r>
        <w:t xml:space="preserve"> requirements, they should bring this to the attention of the Graduate School in the first instance</w:t>
      </w:r>
      <w:r w:rsidR="006C5289">
        <w:t xml:space="preserve"> using the reasonable adjustment process outlined on the submission cover sheet,</w:t>
      </w:r>
      <w:r>
        <w:t xml:space="preserve"> well in advance of the viva date.</w:t>
      </w:r>
    </w:p>
    <w:p w14:paraId="30C9F34E" w14:textId="20E3BE41" w:rsidR="00FE46AB" w:rsidRDefault="00FE46AB" w:rsidP="00FE46AB">
      <w:pPr>
        <w:pStyle w:val="L1GS"/>
      </w:pPr>
      <w:bookmarkStart w:id="1" w:name="_Toc39583931"/>
      <w:r>
        <w:t>2. Format</w:t>
      </w:r>
      <w:bookmarkEnd w:id="1"/>
    </w:p>
    <w:p w14:paraId="115A7B8E" w14:textId="77777777" w:rsidR="00FE46AB" w:rsidRPr="00FE46AB" w:rsidRDefault="00FE46AB" w:rsidP="00FE46AB">
      <w:pPr>
        <w:pStyle w:val="ListParagraph"/>
        <w:keepLines/>
        <w:numPr>
          <w:ilvl w:val="0"/>
          <w:numId w:val="11"/>
        </w:numPr>
        <w:spacing w:before="0" w:line="276" w:lineRule="auto"/>
        <w:contextualSpacing w:val="0"/>
        <w:rPr>
          <w:rFonts w:eastAsia="Times New Roman"/>
          <w:vanish/>
          <w:lang w:eastAsia="en-US"/>
        </w:rPr>
      </w:pPr>
    </w:p>
    <w:p w14:paraId="32A5A372" w14:textId="77777777" w:rsidR="00FE46AB" w:rsidRPr="00FE46AB" w:rsidRDefault="00FE46AB" w:rsidP="00FE46AB">
      <w:pPr>
        <w:pStyle w:val="ListParagraph"/>
        <w:keepLines/>
        <w:numPr>
          <w:ilvl w:val="0"/>
          <w:numId w:val="11"/>
        </w:numPr>
        <w:spacing w:before="0" w:line="276" w:lineRule="auto"/>
        <w:contextualSpacing w:val="0"/>
        <w:rPr>
          <w:rFonts w:eastAsia="Times New Roman"/>
          <w:vanish/>
          <w:lang w:eastAsia="en-US"/>
        </w:rPr>
      </w:pPr>
    </w:p>
    <w:p w14:paraId="6D7FD8A3" w14:textId="1CB99929" w:rsidR="00B2750C" w:rsidRDefault="001C7361" w:rsidP="00F573D2">
      <w:pPr>
        <w:pStyle w:val="Bullet1GS"/>
        <w:numPr>
          <w:ilvl w:val="1"/>
          <w:numId w:val="11"/>
        </w:numPr>
      </w:pPr>
      <w:r>
        <w:t xml:space="preserve">Given the likely pressure on electronic infrastructure, it may not be wise to mandate a video conferencing platform for use in examinations. The Graduate School will, therefore, initially aim to use Zoom for video conferencing </w:t>
      </w:r>
      <w:proofErr w:type="spellStart"/>
      <w:r>
        <w:t>vivas</w:t>
      </w:r>
      <w:proofErr w:type="spellEnd"/>
      <w:r>
        <w:t xml:space="preserve"> but all participants should be prepared to use at least one other agreed platform</w:t>
      </w:r>
      <w:r w:rsidR="00D53B03">
        <w:t xml:space="preserve"> (</w:t>
      </w:r>
      <w:proofErr w:type="gramStart"/>
      <w:r w:rsidR="00D53B03">
        <w:t>e.g.</w:t>
      </w:r>
      <w:proofErr w:type="gramEnd"/>
      <w:r w:rsidR="00D53B03">
        <w:t xml:space="preserve"> </w:t>
      </w:r>
      <w:r w:rsidR="00744B92">
        <w:t>Teams</w:t>
      </w:r>
      <w:r w:rsidR="00D53B03">
        <w:t>)</w:t>
      </w:r>
      <w:r w:rsidR="00F930B1">
        <w:t>.</w:t>
      </w:r>
      <w:r w:rsidR="009C6605">
        <w:t xml:space="preserve"> </w:t>
      </w:r>
      <w:r w:rsidR="00EC4EB0">
        <w:t xml:space="preserve">A Graduate School Research Degree Administrator will open the digital room and pass over ‘host’ responsibilities to the chair. The </w:t>
      </w:r>
      <w:r w:rsidR="0044505E">
        <w:t xml:space="preserve">chair </w:t>
      </w:r>
      <w:r w:rsidR="00B2750C">
        <w:t>will ‘host’ the examination using the</w:t>
      </w:r>
      <w:r w:rsidR="0044505E">
        <w:t>ir Edge Hill University Zoom log in details.</w:t>
      </w:r>
      <w:r w:rsidR="007A0EB7">
        <w:t xml:space="preserve"> Guidance for chairs in relation to video conferencing using </w:t>
      </w:r>
      <w:r w:rsidR="009A2DAD">
        <w:t>Z</w:t>
      </w:r>
      <w:r w:rsidR="007A0EB7">
        <w:t xml:space="preserve">oom can be found in Appendix 2 of this document. </w:t>
      </w:r>
    </w:p>
    <w:p w14:paraId="1A347339" w14:textId="05BE639D" w:rsidR="00D53B03" w:rsidRDefault="008008F3" w:rsidP="00F573D2">
      <w:pPr>
        <w:pStyle w:val="Bullet1GS"/>
        <w:numPr>
          <w:ilvl w:val="1"/>
          <w:numId w:val="11"/>
        </w:numPr>
      </w:pPr>
      <w:r>
        <w:t xml:space="preserve">An independent chair, who has undertaken the Graduate School chair training within the last 3 years must chair examinations unless stated otherwise in the research degree regulations (e.g. MRes final </w:t>
      </w:r>
      <w:proofErr w:type="spellStart"/>
      <w:r>
        <w:t>vivas</w:t>
      </w:r>
      <w:proofErr w:type="spellEnd"/>
      <w:r>
        <w:t xml:space="preserve">). </w:t>
      </w:r>
    </w:p>
    <w:p w14:paraId="0C92EE4E" w14:textId="69A0DFC2" w:rsidR="00FE46AB" w:rsidRDefault="00FE46AB" w:rsidP="00FE46AB">
      <w:pPr>
        <w:pStyle w:val="Bullet1GS"/>
        <w:numPr>
          <w:ilvl w:val="1"/>
          <w:numId w:val="11"/>
        </w:numPr>
      </w:pPr>
      <w:r>
        <w:t>All individuals taking part in the examination must make sure that the examination is undertaken privately and ensure they are not disturbed</w:t>
      </w:r>
      <w:r w:rsidR="007B0CAF">
        <w:t xml:space="preserve"> (e.g. mute mobile phones, put a sign on the room door to ensure a quiet environment)</w:t>
      </w:r>
      <w:r>
        <w:t xml:space="preserve">. </w:t>
      </w:r>
      <w:r w:rsidR="001732A5">
        <w:t xml:space="preserve">It is recommended </w:t>
      </w:r>
      <w:r w:rsidR="009A2DAD">
        <w:t>that</w:t>
      </w:r>
      <w:r w:rsidR="001732A5">
        <w:t xml:space="preserve"> attendees use headphones with</w:t>
      </w:r>
      <w:r w:rsidR="009A2DAD">
        <w:t xml:space="preserve"> a</w:t>
      </w:r>
      <w:r w:rsidR="001732A5">
        <w:t xml:space="preserve"> microphone where possible, to ensure strong communication </w:t>
      </w:r>
      <w:r w:rsidR="009D2C9E">
        <w:t>during the examination as</w:t>
      </w:r>
      <w:r w:rsidR="001732A5">
        <w:t xml:space="preserve">, sometimes, built-in microphones </w:t>
      </w:r>
      <w:r w:rsidR="009D2C9E">
        <w:t xml:space="preserve">on computers </w:t>
      </w:r>
      <w:r w:rsidR="001732A5">
        <w:t>do not pick up speech clearly.</w:t>
      </w:r>
    </w:p>
    <w:p w14:paraId="204C7AD7" w14:textId="4433F556" w:rsidR="006517B3" w:rsidRDefault="006517B3" w:rsidP="00FE46AB">
      <w:pPr>
        <w:pStyle w:val="Bullet1GS"/>
        <w:numPr>
          <w:ilvl w:val="1"/>
          <w:numId w:val="11"/>
        </w:numPr>
      </w:pPr>
      <w:r>
        <w:t xml:space="preserve">Observers approved by the Graduate School must attend with their camera off and microphone muted. </w:t>
      </w:r>
    </w:p>
    <w:p w14:paraId="4FAF79CC" w14:textId="6869075D" w:rsidR="00AB1485" w:rsidRDefault="00AB1485" w:rsidP="00FE46AB">
      <w:pPr>
        <w:pStyle w:val="Bullet1GS"/>
        <w:numPr>
          <w:ilvl w:val="1"/>
          <w:numId w:val="11"/>
        </w:numPr>
      </w:pPr>
      <w:r>
        <w:lastRenderedPageBreak/>
        <w:t xml:space="preserve">After the examination, </w:t>
      </w:r>
      <w:r w:rsidR="0061323A">
        <w:t xml:space="preserve">once the candidate has left the </w:t>
      </w:r>
      <w:r w:rsidR="0061323A" w:rsidRPr="00FA378E">
        <w:rPr>
          <w:i/>
          <w:iCs/>
        </w:rPr>
        <w:t>viva voce</w:t>
      </w:r>
      <w:r w:rsidR="0061323A">
        <w:t xml:space="preserve"> call, the examiners should discuss and agree the content of their final examination report and feedback specification so that their recommendations can then be conveyed to the candidate by inviting them back to the call. The final examination paperwork must be written up and submitted in the usual way. </w:t>
      </w:r>
    </w:p>
    <w:p w14:paraId="0E174654" w14:textId="721725EC" w:rsidR="00FE46AB" w:rsidRDefault="00C93AC5" w:rsidP="00C93AC5">
      <w:pPr>
        <w:pStyle w:val="L1GS"/>
      </w:pPr>
      <w:bookmarkStart w:id="2" w:name="_Toc39583932"/>
      <w:r>
        <w:t xml:space="preserve">3. </w:t>
      </w:r>
      <w:r w:rsidR="00F573D2">
        <w:t>Appeals</w:t>
      </w:r>
      <w:bookmarkEnd w:id="2"/>
    </w:p>
    <w:p w14:paraId="5DF02E03" w14:textId="0D3536D1" w:rsidR="00F573D2" w:rsidRDefault="00F573D2" w:rsidP="00F573D2">
      <w:pPr>
        <w:pStyle w:val="Bullet1GS"/>
        <w:numPr>
          <w:ilvl w:val="1"/>
          <w:numId w:val="12"/>
        </w:numPr>
      </w:pPr>
      <w:r>
        <w:t xml:space="preserve">The </w:t>
      </w:r>
      <w:r w:rsidR="00C93AC5">
        <w:t>examination panel</w:t>
      </w:r>
      <w:r>
        <w:t xml:space="preserve"> should consider the fact that the extraordinary nature of an examination under these conditions can affect even the most confident candidate. </w:t>
      </w:r>
      <w:r w:rsidR="00C93AC5">
        <w:t xml:space="preserve">When </w:t>
      </w:r>
      <w:r>
        <w:t xml:space="preserve">convening an examination </w:t>
      </w:r>
      <w:r w:rsidR="00CD5939">
        <w:t>by video conferencing</w:t>
      </w:r>
      <w:r>
        <w:t xml:space="preserve">, the </w:t>
      </w:r>
      <w:r w:rsidR="00C93AC5">
        <w:t xml:space="preserve">examiners are </w:t>
      </w:r>
      <w:r>
        <w:t xml:space="preserve">advised to </w:t>
      </w:r>
      <w:r w:rsidR="00994A61">
        <w:t>reflect on that, whilst nevertheless upholding the appropriate standards, when making an academic judgement about the recommendation to the Graduate School Board of Studies</w:t>
      </w:r>
      <w:r w:rsidR="00180A2C">
        <w:t>.</w:t>
      </w:r>
    </w:p>
    <w:p w14:paraId="11118E84" w14:textId="4D849BC2" w:rsidR="00F573D2" w:rsidRDefault="00F573D2" w:rsidP="00F573D2">
      <w:pPr>
        <w:pStyle w:val="Bullet1GS"/>
        <w:numPr>
          <w:ilvl w:val="1"/>
          <w:numId w:val="12"/>
        </w:numPr>
      </w:pPr>
      <w:r>
        <w:t xml:space="preserve">The grounds for appeal against a decision resulting from an examination using this method are no different from </w:t>
      </w:r>
      <w:r w:rsidR="00FD122C">
        <w:t xml:space="preserve">those </w:t>
      </w:r>
      <w:r>
        <w:t>under normal circumstances</w:t>
      </w:r>
      <w:r w:rsidR="00CD5939">
        <w:t xml:space="preserve"> and cannot include the format of the examination</w:t>
      </w:r>
      <w:r>
        <w:t>.</w:t>
      </w:r>
    </w:p>
    <w:p w14:paraId="4F15994C" w14:textId="2254DB6B" w:rsidR="00C136F2" w:rsidRDefault="001A3EDB" w:rsidP="001A3EDB">
      <w:pPr>
        <w:pStyle w:val="Para1GS"/>
        <w:spacing w:before="600"/>
        <w:jc w:val="right"/>
        <w:rPr>
          <w:i/>
        </w:rPr>
      </w:pPr>
      <w:r w:rsidRPr="001A3EDB">
        <w:rPr>
          <w:i/>
        </w:rPr>
        <w:t>Document updated</w:t>
      </w:r>
      <w:r w:rsidR="00F930B1">
        <w:rPr>
          <w:i/>
        </w:rPr>
        <w:t>:</w:t>
      </w:r>
      <w:r w:rsidRPr="001A3EDB">
        <w:rPr>
          <w:i/>
        </w:rPr>
        <w:t xml:space="preserve"> </w:t>
      </w:r>
      <w:r w:rsidR="009A2DAD">
        <w:rPr>
          <w:i/>
        </w:rPr>
        <w:t>3</w:t>
      </w:r>
      <w:r w:rsidR="0043559E">
        <w:rPr>
          <w:i/>
        </w:rPr>
        <w:t>1</w:t>
      </w:r>
      <w:r w:rsidR="00BE5D69">
        <w:rPr>
          <w:i/>
        </w:rPr>
        <w:t xml:space="preserve"> </w:t>
      </w:r>
      <w:r w:rsidR="009A2DAD">
        <w:rPr>
          <w:i/>
        </w:rPr>
        <w:t>March</w:t>
      </w:r>
      <w:r w:rsidR="00BE5D69">
        <w:rPr>
          <w:i/>
        </w:rPr>
        <w:t xml:space="preserve"> 2022</w:t>
      </w:r>
    </w:p>
    <w:p w14:paraId="7151684D" w14:textId="77777777" w:rsidR="00C136F2" w:rsidRDefault="00C136F2">
      <w:pPr>
        <w:rPr>
          <w:rFonts w:eastAsia="Times New Roman"/>
          <w:i/>
          <w:szCs w:val="22"/>
          <w:lang w:eastAsia="en-US"/>
        </w:rPr>
      </w:pPr>
      <w:r>
        <w:rPr>
          <w:i/>
        </w:rPr>
        <w:br w:type="page"/>
      </w:r>
    </w:p>
    <w:p w14:paraId="40B59FF3" w14:textId="3A95C66A" w:rsidR="00A677C9" w:rsidRDefault="00A677C9" w:rsidP="00A677C9">
      <w:pPr>
        <w:pStyle w:val="TitleGS"/>
        <w:rPr>
          <w:lang w:eastAsia="en-US"/>
        </w:rPr>
      </w:pPr>
      <w:bookmarkStart w:id="3" w:name="_Hlk39584021"/>
      <w:bookmarkStart w:id="4" w:name="Zoom"/>
      <w:r>
        <w:rPr>
          <w:lang w:eastAsia="en-US"/>
        </w:rPr>
        <w:lastRenderedPageBreak/>
        <w:t xml:space="preserve">Appendix 1: Zoom </w:t>
      </w:r>
      <w:r w:rsidR="00BB49AD">
        <w:rPr>
          <w:lang w:eastAsia="en-US"/>
        </w:rPr>
        <w:t xml:space="preserve">set up - </w:t>
      </w:r>
      <w:r>
        <w:rPr>
          <w:lang w:eastAsia="en-US"/>
        </w:rPr>
        <w:t>step by step guide</w:t>
      </w:r>
    </w:p>
    <w:bookmarkEnd w:id="3"/>
    <w:bookmarkEnd w:id="4"/>
    <w:p w14:paraId="3278A3EE" w14:textId="77777777" w:rsidR="00A677C9" w:rsidRPr="00A677C9" w:rsidRDefault="00A677C9" w:rsidP="00A677C9">
      <w:pPr>
        <w:rPr>
          <w:lang w:eastAsia="en-US"/>
        </w:rPr>
      </w:pPr>
    </w:p>
    <w:p w14:paraId="1C79466E" w14:textId="65FBC858" w:rsidR="00A677C9" w:rsidRPr="00A677C9" w:rsidRDefault="00785567" w:rsidP="00A677C9">
      <w:pPr>
        <w:rPr>
          <w:lang w:eastAsia="en-US"/>
        </w:rPr>
      </w:pPr>
      <w:r w:rsidRPr="001D7FDD">
        <w:rPr>
          <w:noProof/>
        </w:rPr>
        <w:drawing>
          <wp:inline distT="0" distB="0" distL="0" distR="0" wp14:anchorId="0741C67E" wp14:editId="4D6CF3F8">
            <wp:extent cx="5731510" cy="2857226"/>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856" t="6897" b="4238"/>
                    <a:stretch/>
                  </pic:blipFill>
                  <pic:spPr bwMode="auto">
                    <a:xfrm>
                      <a:off x="0" y="0"/>
                      <a:ext cx="5731510" cy="2857226"/>
                    </a:xfrm>
                    <a:prstGeom prst="rect">
                      <a:avLst/>
                    </a:prstGeom>
                    <a:ln>
                      <a:noFill/>
                    </a:ln>
                    <a:extLst>
                      <a:ext uri="{53640926-AAD7-44D8-BBD7-CCE9431645EC}">
                        <a14:shadowObscured xmlns:a14="http://schemas.microsoft.com/office/drawing/2010/main"/>
                      </a:ext>
                    </a:extLst>
                  </pic:spPr>
                </pic:pic>
              </a:graphicData>
            </a:graphic>
          </wp:inline>
        </w:drawing>
      </w:r>
    </w:p>
    <w:p w14:paraId="69D9695D" w14:textId="77777777" w:rsidR="00A677C9" w:rsidRPr="00A677C9" w:rsidRDefault="00A677C9" w:rsidP="00A677C9">
      <w:pPr>
        <w:rPr>
          <w:lang w:eastAsia="en-US"/>
        </w:rPr>
      </w:pPr>
    </w:p>
    <w:p w14:paraId="6538A76A" w14:textId="77777777" w:rsidR="00A677C9" w:rsidRPr="00A677C9" w:rsidRDefault="00A677C9" w:rsidP="00A677C9">
      <w:pPr>
        <w:rPr>
          <w:lang w:eastAsia="en-US"/>
        </w:rPr>
      </w:pPr>
    </w:p>
    <w:p w14:paraId="0BF392E3" w14:textId="77777777" w:rsidR="00785567" w:rsidRDefault="00785567" w:rsidP="00785567">
      <w:pPr>
        <w:tabs>
          <w:tab w:val="left" w:pos="1800"/>
        </w:tabs>
      </w:pPr>
      <w:r>
        <w:t>Sign up to zoom using your work email</w:t>
      </w:r>
    </w:p>
    <w:p w14:paraId="1EA5CE18" w14:textId="13568138" w:rsidR="00A677C9" w:rsidRPr="00A677C9" w:rsidRDefault="00785567" w:rsidP="00A677C9">
      <w:pPr>
        <w:rPr>
          <w:lang w:eastAsia="en-US"/>
        </w:rPr>
      </w:pPr>
      <w:r>
        <w:rPr>
          <w:noProof/>
        </w:rPr>
        <w:drawing>
          <wp:inline distT="0" distB="0" distL="0" distR="0" wp14:anchorId="78A7F9E9" wp14:editId="63223976">
            <wp:extent cx="5731510" cy="1899148"/>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856" t="6499" b="34423"/>
                    <a:stretch/>
                  </pic:blipFill>
                  <pic:spPr bwMode="auto">
                    <a:xfrm>
                      <a:off x="0" y="0"/>
                      <a:ext cx="5731510" cy="1899148"/>
                    </a:xfrm>
                    <a:prstGeom prst="rect">
                      <a:avLst/>
                    </a:prstGeom>
                    <a:ln>
                      <a:noFill/>
                    </a:ln>
                    <a:extLst>
                      <a:ext uri="{53640926-AAD7-44D8-BBD7-CCE9431645EC}">
                        <a14:shadowObscured xmlns:a14="http://schemas.microsoft.com/office/drawing/2010/main"/>
                      </a:ext>
                    </a:extLst>
                  </pic:spPr>
                </pic:pic>
              </a:graphicData>
            </a:graphic>
          </wp:inline>
        </w:drawing>
      </w:r>
    </w:p>
    <w:p w14:paraId="0602B00C" w14:textId="77777777" w:rsidR="00A677C9" w:rsidRPr="00A677C9" w:rsidRDefault="00A677C9" w:rsidP="00A677C9">
      <w:pPr>
        <w:rPr>
          <w:lang w:eastAsia="en-US"/>
        </w:rPr>
      </w:pPr>
    </w:p>
    <w:p w14:paraId="1B2BECD9" w14:textId="77777777" w:rsidR="00A677C9" w:rsidRPr="00A677C9" w:rsidRDefault="00A677C9" w:rsidP="00A677C9">
      <w:pPr>
        <w:rPr>
          <w:lang w:eastAsia="en-US"/>
        </w:rPr>
      </w:pPr>
    </w:p>
    <w:p w14:paraId="5527D2D6" w14:textId="77777777" w:rsidR="00785567" w:rsidRDefault="00785567" w:rsidP="00785567">
      <w:pPr>
        <w:tabs>
          <w:tab w:val="left" w:pos="1800"/>
        </w:tabs>
      </w:pPr>
    </w:p>
    <w:p w14:paraId="15202CC1" w14:textId="77777777" w:rsidR="00785567" w:rsidRDefault="00785567" w:rsidP="00785567">
      <w:pPr>
        <w:tabs>
          <w:tab w:val="left" w:pos="1800"/>
        </w:tabs>
      </w:pPr>
    </w:p>
    <w:p w14:paraId="5133462F" w14:textId="77777777" w:rsidR="00785567" w:rsidRDefault="00785567" w:rsidP="00785567">
      <w:pPr>
        <w:tabs>
          <w:tab w:val="left" w:pos="1800"/>
        </w:tabs>
      </w:pPr>
    </w:p>
    <w:p w14:paraId="3A5CF640" w14:textId="77777777" w:rsidR="00785567" w:rsidRDefault="00785567" w:rsidP="00785567">
      <w:pPr>
        <w:tabs>
          <w:tab w:val="left" w:pos="1800"/>
        </w:tabs>
      </w:pPr>
    </w:p>
    <w:p w14:paraId="453C7B2A" w14:textId="77777777" w:rsidR="00785567" w:rsidRDefault="00785567" w:rsidP="00785567">
      <w:pPr>
        <w:tabs>
          <w:tab w:val="left" w:pos="1800"/>
        </w:tabs>
      </w:pPr>
    </w:p>
    <w:p w14:paraId="13413890" w14:textId="77777777" w:rsidR="00785567" w:rsidRDefault="00785567" w:rsidP="00785567">
      <w:pPr>
        <w:tabs>
          <w:tab w:val="left" w:pos="1800"/>
        </w:tabs>
      </w:pPr>
    </w:p>
    <w:p w14:paraId="1CFD344B" w14:textId="77777777" w:rsidR="00785567" w:rsidRDefault="00785567" w:rsidP="00785567">
      <w:pPr>
        <w:tabs>
          <w:tab w:val="left" w:pos="1800"/>
        </w:tabs>
      </w:pPr>
    </w:p>
    <w:p w14:paraId="0015770F" w14:textId="4823B5AB" w:rsidR="00785567" w:rsidRDefault="00785567" w:rsidP="00785567">
      <w:pPr>
        <w:tabs>
          <w:tab w:val="left" w:pos="1800"/>
        </w:tabs>
      </w:pPr>
      <w:r>
        <w:t>You will receive an email to activate your account. Click sign in</w:t>
      </w:r>
    </w:p>
    <w:p w14:paraId="07C7C9CA" w14:textId="6FA660B6" w:rsidR="00A677C9" w:rsidRPr="00A677C9" w:rsidRDefault="00785567" w:rsidP="00A677C9">
      <w:pPr>
        <w:rPr>
          <w:lang w:eastAsia="en-US"/>
        </w:rPr>
      </w:pPr>
      <w:r>
        <w:rPr>
          <w:noProof/>
        </w:rPr>
        <w:drawing>
          <wp:inline distT="0" distB="0" distL="0" distR="0" wp14:anchorId="5CD927BE" wp14:editId="11D68728">
            <wp:extent cx="4761682" cy="217487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174" t="31850" r="10591" b="12563"/>
                    <a:stretch/>
                  </pic:blipFill>
                  <pic:spPr bwMode="auto">
                    <a:xfrm>
                      <a:off x="0" y="0"/>
                      <a:ext cx="4764894" cy="2176342"/>
                    </a:xfrm>
                    <a:prstGeom prst="rect">
                      <a:avLst/>
                    </a:prstGeom>
                    <a:ln>
                      <a:noFill/>
                    </a:ln>
                    <a:extLst>
                      <a:ext uri="{53640926-AAD7-44D8-BBD7-CCE9431645EC}">
                        <a14:shadowObscured xmlns:a14="http://schemas.microsoft.com/office/drawing/2010/main"/>
                      </a:ext>
                    </a:extLst>
                  </pic:spPr>
                </pic:pic>
              </a:graphicData>
            </a:graphic>
          </wp:inline>
        </w:drawing>
      </w:r>
    </w:p>
    <w:p w14:paraId="499F8BB2" w14:textId="77777777" w:rsidR="00785567" w:rsidRDefault="00785567" w:rsidP="00785567">
      <w:pPr>
        <w:tabs>
          <w:tab w:val="left" w:pos="1800"/>
        </w:tabs>
      </w:pPr>
      <w:r>
        <w:t>You will be asked to enter your email address and a password. Then you will receive an email with your personal meeting id.</w:t>
      </w:r>
    </w:p>
    <w:p w14:paraId="08BF0715" w14:textId="3B1D0895" w:rsidR="00785567" w:rsidRDefault="00785567" w:rsidP="00785567">
      <w:pPr>
        <w:tabs>
          <w:tab w:val="left" w:pos="1800"/>
        </w:tabs>
      </w:pPr>
      <w:r>
        <w:t>At the top right-hand bar is the option to launch a meeting. Follow the instruction to download and run the software. Another window should pop up, you can pin this to your taskbar for easier access. If you hover at the bottom you can see icons, the green one allows you to share your screen with other in the meeting</w:t>
      </w:r>
    </w:p>
    <w:p w14:paraId="7F23D3FB" w14:textId="62757816" w:rsidR="00785567" w:rsidRDefault="00785567" w:rsidP="00785567">
      <w:pPr>
        <w:tabs>
          <w:tab w:val="left" w:pos="1800"/>
        </w:tabs>
      </w:pPr>
    </w:p>
    <w:p w14:paraId="4F8CC8C5" w14:textId="5DDFCA85" w:rsidR="00E435E5" w:rsidRDefault="00E435E5" w:rsidP="00785567">
      <w:pPr>
        <w:tabs>
          <w:tab w:val="left" w:pos="1800"/>
        </w:tabs>
      </w:pPr>
    </w:p>
    <w:p w14:paraId="31194E22" w14:textId="32D72F3E" w:rsidR="00785567" w:rsidRDefault="00785567" w:rsidP="00785567">
      <w:pPr>
        <w:tabs>
          <w:tab w:val="left" w:pos="1800"/>
        </w:tabs>
      </w:pPr>
    </w:p>
    <w:p w14:paraId="043C1C8B" w14:textId="111FAAC2" w:rsidR="00785567" w:rsidRDefault="00785567" w:rsidP="00785567">
      <w:pPr>
        <w:tabs>
          <w:tab w:val="left" w:pos="1800"/>
        </w:tabs>
      </w:pPr>
    </w:p>
    <w:p w14:paraId="06E6990A" w14:textId="5789CFD3" w:rsidR="00785567" w:rsidRDefault="00785567" w:rsidP="00785567">
      <w:pPr>
        <w:tabs>
          <w:tab w:val="left" w:pos="1800"/>
        </w:tabs>
      </w:pPr>
    </w:p>
    <w:p w14:paraId="5CF6BE86" w14:textId="00F7F19A" w:rsidR="00785567" w:rsidRDefault="00785567" w:rsidP="00785567">
      <w:pPr>
        <w:tabs>
          <w:tab w:val="left" w:pos="1800"/>
        </w:tabs>
      </w:pPr>
    </w:p>
    <w:p w14:paraId="42FC4908" w14:textId="638A9890" w:rsidR="00785567" w:rsidRDefault="00785567" w:rsidP="00785567">
      <w:pPr>
        <w:tabs>
          <w:tab w:val="left" w:pos="1800"/>
        </w:tabs>
      </w:pPr>
    </w:p>
    <w:p w14:paraId="570BBDC1" w14:textId="787B6F19" w:rsidR="00785567" w:rsidRDefault="00785567" w:rsidP="00785567">
      <w:pPr>
        <w:tabs>
          <w:tab w:val="left" w:pos="1800"/>
        </w:tabs>
      </w:pPr>
    </w:p>
    <w:p w14:paraId="3262180E" w14:textId="7841A23B" w:rsidR="00785567" w:rsidRDefault="00785567" w:rsidP="00785567">
      <w:pPr>
        <w:tabs>
          <w:tab w:val="left" w:pos="1800"/>
        </w:tabs>
      </w:pPr>
    </w:p>
    <w:p w14:paraId="7BC72272" w14:textId="77777777" w:rsidR="00785567" w:rsidRDefault="00785567" w:rsidP="00785567">
      <w:pPr>
        <w:tabs>
          <w:tab w:val="left" w:pos="1800"/>
        </w:tabs>
      </w:pPr>
    </w:p>
    <w:p w14:paraId="6BF5BCF0" w14:textId="6253CD1C" w:rsidR="00A677C9" w:rsidRPr="00A677C9" w:rsidRDefault="00785567" w:rsidP="00A677C9">
      <w:pPr>
        <w:rPr>
          <w:lang w:eastAsia="en-US"/>
        </w:rPr>
      </w:pPr>
      <w:r>
        <w:rPr>
          <w:noProof/>
        </w:rPr>
        <w:lastRenderedPageBreak/>
        <mc:AlternateContent>
          <mc:Choice Requires="wps">
            <w:drawing>
              <wp:anchor distT="0" distB="0" distL="114300" distR="114300" simplePos="0" relativeHeight="251659264" behindDoc="0" locked="0" layoutInCell="1" allowOverlap="1" wp14:anchorId="01E7A6E7" wp14:editId="686825D8">
                <wp:simplePos x="0" y="0"/>
                <wp:positionH relativeFrom="column">
                  <wp:posOffset>1743075</wp:posOffset>
                </wp:positionH>
                <wp:positionV relativeFrom="paragraph">
                  <wp:posOffset>3019425</wp:posOffset>
                </wp:positionV>
                <wp:extent cx="704850" cy="361950"/>
                <wp:effectExtent l="57150" t="38100" r="38100" b="95250"/>
                <wp:wrapNone/>
                <wp:docPr id="9" name="Straight Arrow Connector 9"/>
                <wp:cNvGraphicFramePr/>
                <a:graphic xmlns:a="http://schemas.openxmlformats.org/drawingml/2006/main">
                  <a:graphicData uri="http://schemas.microsoft.com/office/word/2010/wordprocessingShape">
                    <wps:wsp>
                      <wps:cNvCnPr/>
                      <wps:spPr>
                        <a:xfrm flipH="1" flipV="1">
                          <a:off x="0" y="0"/>
                          <a:ext cx="704850" cy="3619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2C6246A1" id="_x0000_t32" coordsize="21600,21600" o:spt="32" o:oned="t" path="m,l21600,21600e" filled="f">
                <v:path arrowok="t" fillok="f" o:connecttype="none"/>
                <o:lock v:ext="edit" shapetype="t"/>
              </v:shapetype>
              <v:shape id="Straight Arrow Connector 9" o:spid="_x0000_s1026" type="#_x0000_t32" style="position:absolute;margin-left:137.25pt;margin-top:237.75pt;width:55.5pt;height:28.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" strokecolor="#c0504d [3205]" strokeweight="3pt">
                <v:stroke endarrow="block"/>
                <v:shadow on="t" color="black" opacity="22937f" origin=",.5" offset="0,.63889mm"/>
              </v:shape>
            </w:pict>
          </mc:Fallback>
        </mc:AlternateContent>
      </w:r>
      <w:r>
        <w:rPr>
          <w:noProof/>
        </w:rPr>
        <w:drawing>
          <wp:inline distT="0" distB="0" distL="0" distR="0" wp14:anchorId="2D504678" wp14:editId="138D0855">
            <wp:extent cx="4343400" cy="315883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349" t="8271" r="18402" b="16109"/>
                    <a:stretch/>
                  </pic:blipFill>
                  <pic:spPr bwMode="auto">
                    <a:xfrm>
                      <a:off x="0" y="0"/>
                      <a:ext cx="4352268" cy="3165286"/>
                    </a:xfrm>
                    <a:prstGeom prst="rect">
                      <a:avLst/>
                    </a:prstGeom>
                    <a:ln>
                      <a:noFill/>
                    </a:ln>
                    <a:extLst>
                      <a:ext uri="{53640926-AAD7-44D8-BBD7-CCE9431645EC}">
                        <a14:shadowObscured xmlns:a14="http://schemas.microsoft.com/office/drawing/2010/main"/>
                      </a:ext>
                    </a:extLst>
                  </pic:spPr>
                </pic:pic>
              </a:graphicData>
            </a:graphic>
          </wp:inline>
        </w:drawing>
      </w:r>
    </w:p>
    <w:p w14:paraId="7F24B401" w14:textId="0D68EB6F" w:rsidR="00785567" w:rsidRDefault="00785567" w:rsidP="00785567">
      <w:pPr>
        <w:tabs>
          <w:tab w:val="left" w:pos="1800"/>
        </w:tabs>
      </w:pPr>
      <w:r>
        <w:t>You can invite people using this icon, which creates an email containing a link.</w:t>
      </w:r>
      <w:r>
        <w:br/>
        <w:t xml:space="preserve">Also, you can copy and paste a link found in the </w:t>
      </w:r>
      <w:r w:rsidRPr="002F13A2">
        <w:rPr>
          <w:b/>
          <w:bCs/>
        </w:rPr>
        <w:t>i</w:t>
      </w:r>
      <w:r>
        <w:t xml:space="preserve"> icon at the top left-hand corner and share this with guests</w:t>
      </w:r>
    </w:p>
    <w:p w14:paraId="31E500C0" w14:textId="0D1CC7FC" w:rsidR="00A677C9" w:rsidRPr="00A677C9" w:rsidRDefault="00785567" w:rsidP="00A677C9">
      <w:pPr>
        <w:rPr>
          <w:lang w:eastAsia="en-US"/>
        </w:rPr>
      </w:pPr>
      <w:r>
        <w:rPr>
          <w:noProof/>
        </w:rPr>
        <mc:AlternateContent>
          <mc:Choice Requires="wps">
            <w:drawing>
              <wp:anchor distT="0" distB="0" distL="114300" distR="114300" simplePos="0" relativeHeight="251663360" behindDoc="0" locked="0" layoutInCell="1" allowOverlap="1" wp14:anchorId="3E1A9043" wp14:editId="049316E0">
                <wp:simplePos x="0" y="0"/>
                <wp:positionH relativeFrom="column">
                  <wp:posOffset>713740</wp:posOffset>
                </wp:positionH>
                <wp:positionV relativeFrom="paragraph">
                  <wp:posOffset>49530</wp:posOffset>
                </wp:positionV>
                <wp:extent cx="619125" cy="314325"/>
                <wp:effectExtent l="57150" t="38100" r="47625" b="85725"/>
                <wp:wrapNone/>
                <wp:docPr id="10" name="Straight Arrow Connector 10"/>
                <wp:cNvGraphicFramePr/>
                <a:graphic xmlns:a="http://schemas.openxmlformats.org/drawingml/2006/main">
                  <a:graphicData uri="http://schemas.microsoft.com/office/word/2010/wordprocessingShape">
                    <wps:wsp>
                      <wps:cNvCnPr/>
                      <wps:spPr>
                        <a:xfrm flipH="1">
                          <a:off x="0" y="0"/>
                          <a:ext cx="619125" cy="3143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6E42C8" id="Straight Arrow Connector 10" o:spid="_x0000_s1026" type="#_x0000_t32" style="position:absolute;margin-left:56.2pt;margin-top:3.9pt;width:48.75pt;height:24.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" strokecolor="#c0504d [3205]" strokeweight="3pt">
                <v:stroke endarrow="block"/>
                <v:shadow on="t" color="black" opacity="22937f" origin=",.5" offset="0,.63889mm"/>
              </v:shape>
            </w:pict>
          </mc:Fallback>
        </mc:AlternateContent>
      </w:r>
    </w:p>
    <w:p w14:paraId="65920B0D" w14:textId="4FAB9E97" w:rsidR="00A677C9" w:rsidRPr="00A677C9" w:rsidRDefault="00785567" w:rsidP="00A677C9">
      <w:pPr>
        <w:rPr>
          <w:lang w:eastAsia="en-US"/>
        </w:rPr>
      </w:pPr>
      <w:r>
        <w:rPr>
          <w:noProof/>
        </w:rPr>
        <w:drawing>
          <wp:anchor distT="0" distB="0" distL="114300" distR="114300" simplePos="0" relativeHeight="251662336" behindDoc="0" locked="0" layoutInCell="1" allowOverlap="1" wp14:anchorId="2AF2AF68" wp14:editId="4DBB7E90">
            <wp:simplePos x="0" y="0"/>
            <wp:positionH relativeFrom="column">
              <wp:posOffset>485775</wp:posOffset>
            </wp:positionH>
            <wp:positionV relativeFrom="paragraph">
              <wp:posOffset>5080</wp:posOffset>
            </wp:positionV>
            <wp:extent cx="3362325" cy="2876176"/>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56549" t="7681" r="18900" b="16844"/>
                    <a:stretch/>
                  </pic:blipFill>
                  <pic:spPr bwMode="auto">
                    <a:xfrm>
                      <a:off x="0" y="0"/>
                      <a:ext cx="3362325" cy="28761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3AB1F9" w14:textId="45764E98" w:rsidR="00A677C9" w:rsidRPr="00A677C9" w:rsidRDefault="00A677C9" w:rsidP="00A677C9">
      <w:pPr>
        <w:rPr>
          <w:lang w:eastAsia="en-US"/>
        </w:rPr>
      </w:pPr>
    </w:p>
    <w:p w14:paraId="3B71C338" w14:textId="2FA5E233" w:rsidR="00A677C9" w:rsidRPr="00A677C9" w:rsidRDefault="00A677C9" w:rsidP="00A677C9">
      <w:pPr>
        <w:rPr>
          <w:lang w:eastAsia="en-US"/>
        </w:rPr>
      </w:pPr>
    </w:p>
    <w:p w14:paraId="40149490" w14:textId="0CAA9E52" w:rsidR="00A677C9" w:rsidRPr="00A677C9" w:rsidRDefault="00A677C9" w:rsidP="00A677C9">
      <w:pPr>
        <w:rPr>
          <w:lang w:eastAsia="en-US"/>
        </w:rPr>
      </w:pPr>
    </w:p>
    <w:p w14:paraId="02689BEB" w14:textId="35EC920C" w:rsidR="00A677C9" w:rsidRPr="00A677C9" w:rsidRDefault="00A677C9" w:rsidP="00A677C9">
      <w:pPr>
        <w:rPr>
          <w:lang w:eastAsia="en-US"/>
        </w:rPr>
      </w:pPr>
    </w:p>
    <w:p w14:paraId="5C8E83BF" w14:textId="1ECB5230" w:rsidR="00A677C9" w:rsidRPr="00A677C9" w:rsidRDefault="00A677C9" w:rsidP="00A677C9">
      <w:pPr>
        <w:rPr>
          <w:lang w:eastAsia="en-US"/>
        </w:rPr>
      </w:pPr>
    </w:p>
    <w:p w14:paraId="4189FB4C" w14:textId="24C4E810" w:rsidR="00A677C9" w:rsidRPr="00A677C9" w:rsidRDefault="00A677C9" w:rsidP="00A677C9">
      <w:pPr>
        <w:rPr>
          <w:lang w:eastAsia="en-US"/>
        </w:rPr>
      </w:pPr>
    </w:p>
    <w:p w14:paraId="226EC2AB" w14:textId="77777777" w:rsidR="00A677C9" w:rsidRPr="00A677C9" w:rsidRDefault="00A677C9" w:rsidP="00A677C9">
      <w:pPr>
        <w:rPr>
          <w:lang w:eastAsia="en-US"/>
        </w:rPr>
      </w:pPr>
    </w:p>
    <w:p w14:paraId="39F31A4F" w14:textId="77777777" w:rsidR="00A677C9" w:rsidRPr="00A677C9" w:rsidRDefault="00A677C9" w:rsidP="00A677C9">
      <w:pPr>
        <w:rPr>
          <w:lang w:eastAsia="en-US"/>
        </w:rPr>
      </w:pPr>
    </w:p>
    <w:p w14:paraId="7A9BD8B6" w14:textId="5AEA8B76" w:rsidR="00A677C9" w:rsidRPr="00A677C9" w:rsidRDefault="00A677C9" w:rsidP="00A677C9">
      <w:pPr>
        <w:rPr>
          <w:lang w:eastAsia="en-US"/>
        </w:rPr>
      </w:pPr>
    </w:p>
    <w:p w14:paraId="6C01D7FB" w14:textId="77777777" w:rsidR="00A677C9" w:rsidRPr="00A677C9" w:rsidRDefault="00A677C9" w:rsidP="00A677C9">
      <w:pPr>
        <w:rPr>
          <w:lang w:eastAsia="en-US"/>
        </w:rPr>
      </w:pPr>
    </w:p>
    <w:p w14:paraId="46BC5D53" w14:textId="6ABE119D" w:rsidR="00A677C9" w:rsidRDefault="00785567" w:rsidP="00A677C9">
      <w:pPr>
        <w:rPr>
          <w:lang w:eastAsia="en-US"/>
        </w:rPr>
      </w:pPr>
      <w:r>
        <w:rPr>
          <w:noProof/>
        </w:rPr>
        <mc:AlternateContent>
          <mc:Choice Requires="wps">
            <w:drawing>
              <wp:anchor distT="0" distB="0" distL="114300" distR="114300" simplePos="0" relativeHeight="251665408" behindDoc="0" locked="0" layoutInCell="1" allowOverlap="1" wp14:anchorId="74224D89" wp14:editId="43A3E14F">
                <wp:simplePos x="0" y="0"/>
                <wp:positionH relativeFrom="column">
                  <wp:posOffset>3829050</wp:posOffset>
                </wp:positionH>
                <wp:positionV relativeFrom="paragraph">
                  <wp:posOffset>44450</wp:posOffset>
                </wp:positionV>
                <wp:extent cx="304800" cy="228600"/>
                <wp:effectExtent l="57150" t="38100" r="57150" b="95250"/>
                <wp:wrapNone/>
                <wp:docPr id="12" name="Straight Arrow Connector 12"/>
                <wp:cNvGraphicFramePr/>
                <a:graphic xmlns:a="http://schemas.openxmlformats.org/drawingml/2006/main">
                  <a:graphicData uri="http://schemas.microsoft.com/office/word/2010/wordprocessingShape">
                    <wps:wsp>
                      <wps:cNvCnPr/>
                      <wps:spPr>
                        <a:xfrm flipH="1" flipV="1">
                          <a:off x="0" y="0"/>
                          <a:ext cx="304800" cy="2286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375544" id="Straight Arrow Connector 12" o:spid="_x0000_s1026" type="#_x0000_t32" style="position:absolute;margin-left:301.5pt;margin-top:3.5pt;width:24pt;height:18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" strokecolor="#c0504d [3205]" strokeweight="3pt">
                <v:stroke endarrow="block"/>
                <v:shadow on="t" color="black" opacity="22937f" origin=",.5" offset="0,.63889mm"/>
              </v:shape>
            </w:pict>
          </mc:Fallback>
        </mc:AlternateContent>
      </w:r>
    </w:p>
    <w:p w14:paraId="72441F82" w14:textId="717BB1A8" w:rsidR="00785567" w:rsidRDefault="00785567" w:rsidP="00785567">
      <w:pPr>
        <w:tabs>
          <w:tab w:val="left" w:pos="1800"/>
        </w:tabs>
      </w:pPr>
      <w:r>
        <w:t xml:space="preserve">To finish meeting, click </w:t>
      </w:r>
      <w:r w:rsidRPr="002F13A2">
        <w:rPr>
          <w:color w:val="FF0000"/>
        </w:rPr>
        <w:t xml:space="preserve">End meeting </w:t>
      </w:r>
      <w:r w:rsidRPr="002F13A2">
        <w:t>found in the bottom right hand corner</w:t>
      </w:r>
    </w:p>
    <w:p w14:paraId="0404CA87" w14:textId="77777777" w:rsidR="009944E2" w:rsidRDefault="009944E2" w:rsidP="009944E2">
      <w:pPr>
        <w:tabs>
          <w:tab w:val="left" w:pos="1800"/>
        </w:tabs>
      </w:pPr>
    </w:p>
    <w:p w14:paraId="40E26965" w14:textId="77777777" w:rsidR="009944E2" w:rsidRDefault="009944E2" w:rsidP="009944E2">
      <w:pPr>
        <w:tabs>
          <w:tab w:val="left" w:pos="1800"/>
        </w:tabs>
      </w:pPr>
    </w:p>
    <w:p w14:paraId="092BB08B" w14:textId="77777777" w:rsidR="009944E2" w:rsidRDefault="009944E2" w:rsidP="009944E2">
      <w:pPr>
        <w:tabs>
          <w:tab w:val="left" w:pos="1800"/>
        </w:tabs>
      </w:pPr>
    </w:p>
    <w:p w14:paraId="0E3CB38C" w14:textId="57E3EB28" w:rsidR="009944E2" w:rsidRDefault="009944E2" w:rsidP="009944E2">
      <w:pPr>
        <w:tabs>
          <w:tab w:val="left" w:pos="1800"/>
        </w:tabs>
      </w:pPr>
      <w:r>
        <w:t xml:space="preserve">The Chair should ‘lock’ the Zoom call once all attendees are in the meeting by clicking ‘security’ and then ‘lock meeting’. This means no other participants can enter. To unlock the meeting, and allow a candidate to enter, simply toggle the lock meeting button and relock it once entered. </w:t>
      </w:r>
    </w:p>
    <w:p w14:paraId="119AA40F" w14:textId="33457607" w:rsidR="00A677C9" w:rsidRDefault="009944E2" w:rsidP="00A677C9">
      <w:pPr>
        <w:rPr>
          <w:lang w:eastAsia="en-US"/>
        </w:rPr>
      </w:pPr>
      <w:r>
        <w:rPr>
          <w:noProof/>
        </w:rPr>
        <w:lastRenderedPageBreak/>
        <mc:AlternateContent>
          <mc:Choice Requires="wps">
            <w:drawing>
              <wp:anchor distT="0" distB="0" distL="114300" distR="114300" simplePos="0" relativeHeight="251679744" behindDoc="0" locked="0" layoutInCell="1" allowOverlap="1" wp14:anchorId="06F59BE7" wp14:editId="38B93EB3">
                <wp:simplePos x="0" y="0"/>
                <wp:positionH relativeFrom="column">
                  <wp:posOffset>1638300</wp:posOffset>
                </wp:positionH>
                <wp:positionV relativeFrom="paragraph">
                  <wp:posOffset>3039745</wp:posOffset>
                </wp:positionV>
                <wp:extent cx="304800" cy="228600"/>
                <wp:effectExtent l="57150" t="38100" r="57150" b="95250"/>
                <wp:wrapNone/>
                <wp:docPr id="35" name="Straight Arrow Connector 35"/>
                <wp:cNvGraphicFramePr/>
                <a:graphic xmlns:a="http://schemas.openxmlformats.org/drawingml/2006/main">
                  <a:graphicData uri="http://schemas.microsoft.com/office/word/2010/wordprocessingShape">
                    <wps:wsp>
                      <wps:cNvCnPr/>
                      <wps:spPr>
                        <a:xfrm flipH="1" flipV="1">
                          <a:off x="0" y="0"/>
                          <a:ext cx="304800" cy="2286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C415AB" id="Straight Arrow Connector 35" o:spid="_x0000_s1026" type="#_x0000_t32" style="position:absolute;margin-left:129pt;margin-top:239.35pt;width:24pt;height:18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" strokecolor="#c0504d [3205]"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77696" behindDoc="0" locked="0" layoutInCell="1" allowOverlap="1" wp14:anchorId="34EEB0E2" wp14:editId="717F7BC1">
                <wp:simplePos x="0" y="0"/>
                <wp:positionH relativeFrom="column">
                  <wp:posOffset>2110740</wp:posOffset>
                </wp:positionH>
                <wp:positionV relativeFrom="paragraph">
                  <wp:posOffset>1981200</wp:posOffset>
                </wp:positionV>
                <wp:extent cx="304800" cy="228600"/>
                <wp:effectExtent l="57150" t="38100" r="57150" b="95250"/>
                <wp:wrapNone/>
                <wp:docPr id="34" name="Straight Arrow Connector 34"/>
                <wp:cNvGraphicFramePr/>
                <a:graphic xmlns:a="http://schemas.openxmlformats.org/drawingml/2006/main">
                  <a:graphicData uri="http://schemas.microsoft.com/office/word/2010/wordprocessingShape">
                    <wps:wsp>
                      <wps:cNvCnPr/>
                      <wps:spPr>
                        <a:xfrm flipH="1" flipV="1">
                          <a:off x="0" y="0"/>
                          <a:ext cx="304800" cy="2286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359513" id="Straight Arrow Connector 34" o:spid="_x0000_s1026" type="#_x0000_t32" style="position:absolute;margin-left:166.2pt;margin-top:156pt;width:24pt;height:18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" strokecolor="#c0504d [3205]" strokeweight="3pt">
                <v:stroke endarrow="block"/>
                <v:shadow on="t" color="black" opacity="22937f" origin=",.5" offset="0,.63889mm"/>
              </v:shape>
            </w:pict>
          </mc:Fallback>
        </mc:AlternateContent>
      </w:r>
      <w:r>
        <w:rPr>
          <w:noProof/>
        </w:rPr>
        <w:drawing>
          <wp:inline distT="0" distB="0" distL="0" distR="0" wp14:anchorId="7C03F5D5" wp14:editId="0513AA12">
            <wp:extent cx="5731510" cy="3078480"/>
            <wp:effectExtent l="0" t="0" r="254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511"/>
                    <a:stretch/>
                  </pic:blipFill>
                  <pic:spPr bwMode="auto">
                    <a:xfrm>
                      <a:off x="0" y="0"/>
                      <a:ext cx="5731510" cy="3078480"/>
                    </a:xfrm>
                    <a:prstGeom prst="rect">
                      <a:avLst/>
                    </a:prstGeom>
                    <a:ln>
                      <a:noFill/>
                    </a:ln>
                    <a:extLst>
                      <a:ext uri="{53640926-AAD7-44D8-BBD7-CCE9431645EC}">
                        <a14:shadowObscured xmlns:a14="http://schemas.microsoft.com/office/drawing/2010/main"/>
                      </a:ext>
                    </a:extLst>
                  </pic:spPr>
                </pic:pic>
              </a:graphicData>
            </a:graphic>
          </wp:inline>
        </w:drawing>
      </w:r>
    </w:p>
    <w:p w14:paraId="59815D28" w14:textId="77777777" w:rsidR="009944E2" w:rsidRDefault="009944E2" w:rsidP="00785567">
      <w:pPr>
        <w:tabs>
          <w:tab w:val="left" w:pos="1800"/>
        </w:tabs>
      </w:pPr>
    </w:p>
    <w:p w14:paraId="683BAB50" w14:textId="77777777" w:rsidR="009944E2" w:rsidRDefault="009944E2" w:rsidP="00785567">
      <w:pPr>
        <w:tabs>
          <w:tab w:val="left" w:pos="1800"/>
        </w:tabs>
      </w:pPr>
    </w:p>
    <w:p w14:paraId="56A4AD7F" w14:textId="52DFA14B" w:rsidR="00785567" w:rsidRDefault="00785567" w:rsidP="00785567">
      <w:pPr>
        <w:tabs>
          <w:tab w:val="left" w:pos="1800"/>
        </w:tabs>
      </w:pPr>
      <w:r>
        <w:t xml:space="preserve">Please ensure your microphone and camera are functioning. </w:t>
      </w:r>
    </w:p>
    <w:p w14:paraId="06A0BDFA" w14:textId="744918B3" w:rsidR="00785567" w:rsidRDefault="00785567" w:rsidP="00785567">
      <w:pPr>
        <w:tabs>
          <w:tab w:val="left" w:pos="1800"/>
        </w:tabs>
      </w:pPr>
      <w:r>
        <w:t>Please note that you can be part of meeting with just audio.</w:t>
      </w:r>
      <w:r w:rsidR="009944E2" w:rsidRPr="009944E2">
        <w:rPr>
          <w:noProof/>
        </w:rPr>
        <w:t xml:space="preserve"> </w:t>
      </w:r>
    </w:p>
    <w:p w14:paraId="2AF9B010" w14:textId="4ECC3D2F" w:rsidR="00A677C9" w:rsidRDefault="00785567" w:rsidP="009944E2">
      <w:pPr>
        <w:tabs>
          <w:tab w:val="left" w:pos="1800"/>
        </w:tabs>
      </w:pPr>
      <w:r>
        <w:t>You can change the view of a meeting by clicking the ‘9 dots’ for gallery view, found in the top righthand corner</w:t>
      </w:r>
    </w:p>
    <w:p w14:paraId="615EBA98" w14:textId="5427F992" w:rsidR="00785567" w:rsidRDefault="00785567" w:rsidP="00785567">
      <w:pPr>
        <w:tabs>
          <w:tab w:val="left" w:pos="1800"/>
        </w:tabs>
      </w:pPr>
      <w:r>
        <w:t>Once you have registered you can go back into zoom using the sign in screen shown.</w:t>
      </w:r>
    </w:p>
    <w:p w14:paraId="31D3F31C" w14:textId="2B22345E" w:rsidR="00F3506D" w:rsidRDefault="00F3506D" w:rsidP="00785567">
      <w:pPr>
        <w:tabs>
          <w:tab w:val="left" w:pos="1800"/>
        </w:tabs>
      </w:pPr>
    </w:p>
    <w:p w14:paraId="5A3FC0A8" w14:textId="62B3A798" w:rsidR="00F3506D" w:rsidRPr="00F3506D" w:rsidRDefault="00F3506D" w:rsidP="00785567">
      <w:pPr>
        <w:tabs>
          <w:tab w:val="left" w:pos="1800"/>
        </w:tabs>
        <w:rPr>
          <w:b/>
        </w:rPr>
      </w:pPr>
      <w:r w:rsidRPr="00F3506D">
        <w:rPr>
          <w:b/>
        </w:rPr>
        <w:t>Using the Graduate School Zoom</w:t>
      </w:r>
      <w:r w:rsidR="00E435E5">
        <w:rPr>
          <w:b/>
        </w:rPr>
        <w:t xml:space="preserve"> pro</w:t>
      </w:r>
      <w:r w:rsidRPr="00F3506D">
        <w:rPr>
          <w:b/>
        </w:rPr>
        <w:t xml:space="preserve"> account – administrator guide</w:t>
      </w:r>
    </w:p>
    <w:p w14:paraId="06FD5FD8" w14:textId="415285F6" w:rsidR="00F3506D" w:rsidRDefault="00F3506D" w:rsidP="00785567">
      <w:pPr>
        <w:tabs>
          <w:tab w:val="left" w:pos="1800"/>
        </w:tabs>
      </w:pPr>
    </w:p>
    <w:p w14:paraId="15E9F374" w14:textId="046C38ED" w:rsidR="00F3506D" w:rsidRDefault="00F3506D" w:rsidP="00785567">
      <w:pPr>
        <w:tabs>
          <w:tab w:val="left" w:pos="1800"/>
        </w:tabs>
      </w:pPr>
      <w:r>
        <w:t xml:space="preserve">Log into the Graduate School Zoom account and wait until the Chair and panel members have arrived for the pre-meeting. </w:t>
      </w:r>
    </w:p>
    <w:p w14:paraId="6CF67A7B" w14:textId="36127626" w:rsidR="00F3506D" w:rsidRDefault="00F3506D" w:rsidP="00785567">
      <w:pPr>
        <w:tabs>
          <w:tab w:val="left" w:pos="1800"/>
        </w:tabs>
      </w:pPr>
      <w:r>
        <w:t xml:space="preserve">To allocate the Chair ‘host’ status, the administrator must click ‘end’ on the bottom right to leave the meeting. </w:t>
      </w:r>
    </w:p>
    <w:p w14:paraId="7D4B6D89" w14:textId="51B629E3" w:rsidR="00F3506D" w:rsidRDefault="00F3506D" w:rsidP="00785567">
      <w:pPr>
        <w:tabs>
          <w:tab w:val="left" w:pos="1800"/>
        </w:tabs>
      </w:pPr>
    </w:p>
    <w:p w14:paraId="47A87FF5" w14:textId="5F9A7BEF" w:rsidR="00E435E5" w:rsidRDefault="00F3506D" w:rsidP="00785567">
      <w:pPr>
        <w:tabs>
          <w:tab w:val="left" w:pos="1800"/>
        </w:tabs>
      </w:pPr>
      <w:r>
        <w:t xml:space="preserve">Zoom will prompt the administrator to click </w:t>
      </w:r>
      <w:r w:rsidR="00E435E5">
        <w:t>‘leave meeting’</w:t>
      </w:r>
    </w:p>
    <w:p w14:paraId="3FA34DE7" w14:textId="5D695341" w:rsidR="00E435E5" w:rsidRDefault="00E435E5" w:rsidP="00785567">
      <w:pPr>
        <w:tabs>
          <w:tab w:val="left" w:pos="1800"/>
        </w:tabs>
      </w:pPr>
      <w:r>
        <w:rPr>
          <w:noProof/>
        </w:rPr>
        <w:lastRenderedPageBreak/>
        <mc:AlternateContent>
          <mc:Choice Requires="wps">
            <w:drawing>
              <wp:anchor distT="0" distB="0" distL="114300" distR="114300" simplePos="0" relativeHeight="251673600" behindDoc="0" locked="0" layoutInCell="1" allowOverlap="1" wp14:anchorId="0914EEBF" wp14:editId="7D44A341">
                <wp:simplePos x="0" y="0"/>
                <wp:positionH relativeFrom="column">
                  <wp:posOffset>5501640</wp:posOffset>
                </wp:positionH>
                <wp:positionV relativeFrom="paragraph">
                  <wp:posOffset>2773045</wp:posOffset>
                </wp:positionV>
                <wp:extent cx="304800" cy="228600"/>
                <wp:effectExtent l="57150" t="38100" r="57150" b="95250"/>
                <wp:wrapNone/>
                <wp:docPr id="31" name="Straight Arrow Connector 31"/>
                <wp:cNvGraphicFramePr/>
                <a:graphic xmlns:a="http://schemas.openxmlformats.org/drawingml/2006/main">
                  <a:graphicData uri="http://schemas.microsoft.com/office/word/2010/wordprocessingShape">
                    <wps:wsp>
                      <wps:cNvCnPr/>
                      <wps:spPr>
                        <a:xfrm flipH="1" flipV="1">
                          <a:off x="0" y="0"/>
                          <a:ext cx="304800" cy="2286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2F340A" id="Straight Arrow Connector 31" o:spid="_x0000_s1026" type="#_x0000_t32" style="position:absolute;margin-left:433.2pt;margin-top:218.35pt;width:24pt;height:18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" strokecolor="#c0504d [3205]" strokeweight="3pt">
                <v:stroke endarrow="block"/>
                <v:shadow on="t" color="black" opacity="22937f" origin=",.5" offset="0,.63889mm"/>
              </v:shape>
            </w:pict>
          </mc:Fallback>
        </mc:AlternateContent>
      </w:r>
      <w:r>
        <w:rPr>
          <w:noProof/>
        </w:rPr>
        <w:drawing>
          <wp:inline distT="0" distB="0" distL="0" distR="0" wp14:anchorId="00875B23" wp14:editId="459126DE">
            <wp:extent cx="5731510" cy="307086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4747"/>
                    <a:stretch/>
                  </pic:blipFill>
                  <pic:spPr bwMode="auto">
                    <a:xfrm>
                      <a:off x="0" y="0"/>
                      <a:ext cx="5731510" cy="3070860"/>
                    </a:xfrm>
                    <a:prstGeom prst="rect">
                      <a:avLst/>
                    </a:prstGeom>
                    <a:ln>
                      <a:noFill/>
                    </a:ln>
                    <a:extLst>
                      <a:ext uri="{53640926-AAD7-44D8-BBD7-CCE9431645EC}">
                        <a14:shadowObscured xmlns:a14="http://schemas.microsoft.com/office/drawing/2010/main"/>
                      </a:ext>
                    </a:extLst>
                  </pic:spPr>
                </pic:pic>
              </a:graphicData>
            </a:graphic>
          </wp:inline>
        </w:drawing>
      </w:r>
    </w:p>
    <w:p w14:paraId="1F4E0833" w14:textId="1C9E4A41" w:rsidR="00E435E5" w:rsidRDefault="00E435E5" w:rsidP="00A677C9">
      <w:pPr>
        <w:tabs>
          <w:tab w:val="left" w:pos="1635"/>
        </w:tabs>
        <w:rPr>
          <w:lang w:eastAsia="en-US"/>
        </w:rPr>
      </w:pPr>
      <w:r>
        <w:rPr>
          <w:lang w:eastAsia="en-US"/>
        </w:rPr>
        <w:t>Once this has been selected, the administrator will need to select from the list of current attendees who will be the new host</w:t>
      </w:r>
    </w:p>
    <w:p w14:paraId="1F53F089" w14:textId="17BCA545" w:rsidR="00E435E5" w:rsidRDefault="00E435E5" w:rsidP="00A677C9">
      <w:pPr>
        <w:tabs>
          <w:tab w:val="left" w:pos="1635"/>
        </w:tabs>
        <w:rPr>
          <w:lang w:eastAsia="en-US"/>
        </w:rPr>
      </w:pPr>
      <w:r>
        <w:rPr>
          <w:noProof/>
        </w:rPr>
        <mc:AlternateContent>
          <mc:Choice Requires="wps">
            <w:drawing>
              <wp:anchor distT="0" distB="0" distL="114300" distR="114300" simplePos="0" relativeHeight="251675648" behindDoc="0" locked="0" layoutInCell="1" allowOverlap="1" wp14:anchorId="3E134EA9" wp14:editId="7C240D55">
                <wp:simplePos x="0" y="0"/>
                <wp:positionH relativeFrom="column">
                  <wp:posOffset>5577840</wp:posOffset>
                </wp:positionH>
                <wp:positionV relativeFrom="paragraph">
                  <wp:posOffset>2788920</wp:posOffset>
                </wp:positionV>
                <wp:extent cx="304800" cy="228600"/>
                <wp:effectExtent l="57150" t="38100" r="57150" b="95250"/>
                <wp:wrapNone/>
                <wp:docPr id="32" name="Straight Arrow Connector 32"/>
                <wp:cNvGraphicFramePr/>
                <a:graphic xmlns:a="http://schemas.openxmlformats.org/drawingml/2006/main">
                  <a:graphicData uri="http://schemas.microsoft.com/office/word/2010/wordprocessingShape">
                    <wps:wsp>
                      <wps:cNvCnPr/>
                      <wps:spPr>
                        <a:xfrm flipH="1" flipV="1">
                          <a:off x="0" y="0"/>
                          <a:ext cx="304800" cy="2286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F50FE6" id="Straight Arrow Connector 32" o:spid="_x0000_s1026" type="#_x0000_t32" style="position:absolute;margin-left:439.2pt;margin-top:219.6pt;width:24pt;height:18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" strokecolor="#c0504d [3205]" strokeweight="3pt">
                <v:stroke endarrow="block"/>
                <v:shadow on="t" color="black" opacity="22937f" origin=",.5" offset="0,.63889mm"/>
              </v:shape>
            </w:pict>
          </mc:Fallback>
        </mc:AlternateContent>
      </w:r>
      <w:r>
        <w:rPr>
          <w:noProof/>
        </w:rPr>
        <w:drawing>
          <wp:inline distT="0" distB="0" distL="0" distR="0" wp14:anchorId="0A5D6F62" wp14:editId="6CC22151">
            <wp:extent cx="5731510" cy="3063240"/>
            <wp:effectExtent l="0" t="0" r="254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983"/>
                    <a:stretch/>
                  </pic:blipFill>
                  <pic:spPr bwMode="auto">
                    <a:xfrm>
                      <a:off x="0" y="0"/>
                      <a:ext cx="5731510" cy="3063240"/>
                    </a:xfrm>
                    <a:prstGeom prst="rect">
                      <a:avLst/>
                    </a:prstGeom>
                    <a:ln>
                      <a:noFill/>
                    </a:ln>
                    <a:extLst>
                      <a:ext uri="{53640926-AAD7-44D8-BBD7-CCE9431645EC}">
                        <a14:shadowObscured xmlns:a14="http://schemas.microsoft.com/office/drawing/2010/main"/>
                      </a:ext>
                    </a:extLst>
                  </pic:spPr>
                </pic:pic>
              </a:graphicData>
            </a:graphic>
          </wp:inline>
        </w:drawing>
      </w:r>
    </w:p>
    <w:p w14:paraId="7BFFC2A5" w14:textId="1DDB1FC4" w:rsidR="00E435E5" w:rsidRDefault="00E435E5" w:rsidP="00A677C9">
      <w:pPr>
        <w:tabs>
          <w:tab w:val="left" w:pos="1635"/>
        </w:tabs>
        <w:rPr>
          <w:lang w:eastAsia="en-US"/>
        </w:rPr>
      </w:pPr>
    </w:p>
    <w:p w14:paraId="7A5E645D" w14:textId="18841AC1" w:rsidR="00E435E5" w:rsidRDefault="00E435E5" w:rsidP="00A677C9">
      <w:pPr>
        <w:tabs>
          <w:tab w:val="left" w:pos="1635"/>
        </w:tabs>
        <w:rPr>
          <w:lang w:eastAsia="en-US"/>
        </w:rPr>
      </w:pPr>
      <w:r>
        <w:rPr>
          <w:lang w:eastAsia="en-US"/>
        </w:rPr>
        <w:t xml:space="preserve">Once a new host has been selected, the administrator must click ‘assign and leave’ for the changes to take place. </w:t>
      </w:r>
    </w:p>
    <w:p w14:paraId="1F030B13" w14:textId="52CC8AC7" w:rsidR="00E435E5" w:rsidRDefault="00E435E5" w:rsidP="00A677C9">
      <w:pPr>
        <w:tabs>
          <w:tab w:val="left" w:pos="1635"/>
        </w:tabs>
        <w:rPr>
          <w:lang w:eastAsia="en-US"/>
        </w:rPr>
      </w:pPr>
    </w:p>
    <w:p w14:paraId="0BF4DAF3" w14:textId="3362E2D2" w:rsidR="00E435E5" w:rsidRDefault="00E435E5" w:rsidP="00A677C9">
      <w:pPr>
        <w:tabs>
          <w:tab w:val="left" w:pos="1635"/>
        </w:tabs>
        <w:rPr>
          <w:lang w:eastAsia="en-US"/>
        </w:rPr>
      </w:pPr>
      <w:r>
        <w:rPr>
          <w:lang w:eastAsia="en-US"/>
        </w:rPr>
        <w:t xml:space="preserve">The administrator should not need to enter the meeting once they have left however, if they do, the Chair will still have host rights of the meeting until they reallocate them to the administrator. </w:t>
      </w:r>
    </w:p>
    <w:p w14:paraId="194B532C" w14:textId="4487EE25" w:rsidR="00723B40" w:rsidRDefault="00785567" w:rsidP="009944E2">
      <w:pPr>
        <w:tabs>
          <w:tab w:val="left" w:pos="1635"/>
        </w:tabs>
        <w:rPr>
          <w:lang w:eastAsia="en-US"/>
        </w:rPr>
      </w:pPr>
      <w:r>
        <w:rPr>
          <w:lang w:eastAsia="en-US"/>
        </w:rPr>
        <w:t>FAQ support for Zoom can be found in this document.</w:t>
      </w:r>
      <w:r>
        <w:rPr>
          <w:rStyle w:val="FootnoteReference"/>
          <w:lang w:eastAsia="en-US"/>
        </w:rPr>
        <w:footnoteReference w:id="3"/>
      </w:r>
      <w:r w:rsidR="00723B40">
        <w:rPr>
          <w:lang w:eastAsia="en-US"/>
        </w:rPr>
        <w:br w:type="page"/>
      </w:r>
    </w:p>
    <w:p w14:paraId="040629CC" w14:textId="58F6BD33" w:rsidR="00A677C9" w:rsidRDefault="00723B40" w:rsidP="00723B40">
      <w:pPr>
        <w:pStyle w:val="TitleGS"/>
        <w:rPr>
          <w:lang w:eastAsia="en-US"/>
        </w:rPr>
      </w:pPr>
      <w:bookmarkStart w:id="5" w:name="Skype"/>
      <w:r>
        <w:rPr>
          <w:lang w:eastAsia="en-US"/>
        </w:rPr>
        <w:lastRenderedPageBreak/>
        <w:t>Appendix 2: Skype set up - step by step guide</w:t>
      </w:r>
    </w:p>
    <w:bookmarkEnd w:id="5"/>
    <w:p w14:paraId="3690A94E" w14:textId="49610944" w:rsidR="00A677C9" w:rsidRDefault="00A677C9" w:rsidP="00A677C9">
      <w:pPr>
        <w:tabs>
          <w:tab w:val="left" w:pos="1635"/>
        </w:tabs>
        <w:rPr>
          <w:lang w:eastAsia="en-US"/>
        </w:rPr>
      </w:pPr>
    </w:p>
    <w:p w14:paraId="251DF56F" w14:textId="77777777" w:rsidR="00A547E4" w:rsidRDefault="00A547E4" w:rsidP="00A547E4">
      <w:pPr>
        <w:tabs>
          <w:tab w:val="left" w:pos="1635"/>
        </w:tabs>
        <w:rPr>
          <w:lang w:eastAsia="en-US"/>
        </w:rPr>
      </w:pPr>
      <w:r>
        <w:rPr>
          <w:lang w:eastAsia="en-US"/>
        </w:rPr>
        <w:t>Download skype and create an account.</w:t>
      </w:r>
    </w:p>
    <w:p w14:paraId="56980F67" w14:textId="62300A95" w:rsidR="00A677C9" w:rsidRDefault="00A547E4" w:rsidP="00A547E4">
      <w:pPr>
        <w:tabs>
          <w:tab w:val="left" w:pos="1635"/>
        </w:tabs>
        <w:rPr>
          <w:lang w:eastAsia="en-US"/>
        </w:rPr>
      </w:pPr>
      <w:r>
        <w:rPr>
          <w:lang w:eastAsia="en-US"/>
        </w:rPr>
        <w:t>(Skype has a version for both smartphone and computer)</w:t>
      </w:r>
    </w:p>
    <w:p w14:paraId="6812F0C9" w14:textId="3B8D5BCA" w:rsidR="00A547E4" w:rsidRDefault="00A547E4" w:rsidP="00A547E4">
      <w:pPr>
        <w:tabs>
          <w:tab w:val="left" w:pos="1635"/>
        </w:tabs>
        <w:rPr>
          <w:lang w:eastAsia="en-US"/>
        </w:rPr>
      </w:pPr>
      <w:r w:rsidRPr="00D2615B">
        <w:rPr>
          <w:noProof/>
        </w:rPr>
        <w:drawing>
          <wp:inline distT="0" distB="0" distL="0" distR="0" wp14:anchorId="3907169F" wp14:editId="3CDD483F">
            <wp:extent cx="5731510" cy="1829772"/>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856" b="43285"/>
                    <a:stretch/>
                  </pic:blipFill>
                  <pic:spPr bwMode="auto">
                    <a:xfrm>
                      <a:off x="0" y="0"/>
                      <a:ext cx="5731510" cy="1829772"/>
                    </a:xfrm>
                    <a:prstGeom prst="rect">
                      <a:avLst/>
                    </a:prstGeom>
                    <a:ln>
                      <a:noFill/>
                    </a:ln>
                    <a:extLst>
                      <a:ext uri="{53640926-AAD7-44D8-BBD7-CCE9431645EC}">
                        <a14:shadowObscured xmlns:a14="http://schemas.microsoft.com/office/drawing/2010/main"/>
                      </a:ext>
                    </a:extLst>
                  </pic:spPr>
                </pic:pic>
              </a:graphicData>
            </a:graphic>
          </wp:inline>
        </w:drawing>
      </w:r>
    </w:p>
    <w:p w14:paraId="46BD3918" w14:textId="77777777" w:rsidR="00A547E4" w:rsidRDefault="00A547E4" w:rsidP="00A547E4">
      <w:pPr>
        <w:rPr>
          <w:lang w:eastAsia="en-US"/>
        </w:rPr>
      </w:pPr>
      <w:r>
        <w:rPr>
          <w:lang w:eastAsia="en-US"/>
        </w:rPr>
        <w:t xml:space="preserve">In the top right hand drop down, click on ‘use skype online’ and follow the instructions. </w:t>
      </w:r>
    </w:p>
    <w:p w14:paraId="5387A223" w14:textId="77777777" w:rsidR="00A547E4" w:rsidRDefault="00A547E4" w:rsidP="00A547E4">
      <w:pPr>
        <w:rPr>
          <w:lang w:eastAsia="en-US"/>
        </w:rPr>
      </w:pPr>
      <w:r>
        <w:rPr>
          <w:lang w:eastAsia="en-US"/>
        </w:rPr>
        <w:t>Here you can add a profile picture, test your microphone and speaker, and test your camera.</w:t>
      </w:r>
    </w:p>
    <w:p w14:paraId="7908B50F" w14:textId="77777777" w:rsidR="00A547E4" w:rsidRDefault="00A547E4" w:rsidP="00A547E4">
      <w:pPr>
        <w:rPr>
          <w:lang w:eastAsia="en-US"/>
        </w:rPr>
      </w:pPr>
      <w:r>
        <w:rPr>
          <w:noProof/>
        </w:rPr>
        <w:drawing>
          <wp:inline distT="0" distB="0" distL="0" distR="0" wp14:anchorId="3806701E" wp14:editId="6A080C2F">
            <wp:extent cx="1790700" cy="2228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l="34234" t="13295" r="34522" b="17569"/>
                    <a:stretch/>
                  </pic:blipFill>
                  <pic:spPr bwMode="auto">
                    <a:xfrm>
                      <a:off x="0" y="0"/>
                      <a:ext cx="1790700" cy="22288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1A0F9CF" wp14:editId="279C4A60">
            <wp:extent cx="1789094" cy="222885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253" t="12718" r="19868" b="18716"/>
                    <a:stretch/>
                  </pic:blipFill>
                  <pic:spPr bwMode="auto">
                    <a:xfrm>
                      <a:off x="0" y="0"/>
                      <a:ext cx="1838865" cy="229085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A1C8960" wp14:editId="23CEE505">
            <wp:extent cx="1771650" cy="2209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l="34400" t="13886" r="34689" b="17570"/>
                    <a:stretch/>
                  </pic:blipFill>
                  <pic:spPr bwMode="auto">
                    <a:xfrm>
                      <a:off x="0" y="0"/>
                      <a:ext cx="1771650" cy="2209800"/>
                    </a:xfrm>
                    <a:prstGeom prst="rect">
                      <a:avLst/>
                    </a:prstGeom>
                    <a:noFill/>
                    <a:ln>
                      <a:noFill/>
                    </a:ln>
                    <a:extLst>
                      <a:ext uri="{53640926-AAD7-44D8-BBD7-CCE9431645EC}">
                        <a14:shadowObscured xmlns:a14="http://schemas.microsoft.com/office/drawing/2010/main"/>
                      </a:ext>
                    </a:extLst>
                  </pic:spPr>
                </pic:pic>
              </a:graphicData>
            </a:graphic>
          </wp:inline>
        </w:drawing>
      </w:r>
    </w:p>
    <w:p w14:paraId="3424B0F8" w14:textId="77777777" w:rsidR="00A547E4" w:rsidRDefault="00A547E4" w:rsidP="00A547E4">
      <w:pPr>
        <w:rPr>
          <w:lang w:eastAsia="en-US"/>
        </w:rPr>
      </w:pPr>
    </w:p>
    <w:p w14:paraId="3EC5926C" w14:textId="77777777" w:rsidR="00A547E4" w:rsidRDefault="00A547E4" w:rsidP="00A547E4">
      <w:pPr>
        <w:rPr>
          <w:lang w:eastAsia="en-US"/>
        </w:rPr>
      </w:pPr>
    </w:p>
    <w:p w14:paraId="546BF926" w14:textId="77777777" w:rsidR="00A547E4" w:rsidRDefault="00A547E4" w:rsidP="00A547E4">
      <w:pPr>
        <w:rPr>
          <w:lang w:eastAsia="en-US"/>
        </w:rPr>
      </w:pPr>
    </w:p>
    <w:p w14:paraId="775094EC" w14:textId="77777777" w:rsidR="00A547E4" w:rsidRDefault="00A547E4" w:rsidP="00A547E4">
      <w:pPr>
        <w:rPr>
          <w:lang w:eastAsia="en-US"/>
        </w:rPr>
      </w:pPr>
    </w:p>
    <w:p w14:paraId="3F80984D" w14:textId="77777777" w:rsidR="00A547E4" w:rsidRDefault="00A547E4" w:rsidP="00A547E4">
      <w:pPr>
        <w:rPr>
          <w:lang w:eastAsia="en-US"/>
        </w:rPr>
      </w:pPr>
    </w:p>
    <w:p w14:paraId="42995263" w14:textId="77777777" w:rsidR="00A547E4" w:rsidRDefault="00A547E4" w:rsidP="00A547E4">
      <w:pPr>
        <w:rPr>
          <w:lang w:eastAsia="en-US"/>
        </w:rPr>
      </w:pPr>
    </w:p>
    <w:p w14:paraId="38455AD9" w14:textId="77777777" w:rsidR="00A547E4" w:rsidRDefault="00A547E4" w:rsidP="00A547E4">
      <w:pPr>
        <w:rPr>
          <w:lang w:eastAsia="en-US"/>
        </w:rPr>
      </w:pPr>
    </w:p>
    <w:p w14:paraId="3CD4DB2B" w14:textId="77777777" w:rsidR="00A547E4" w:rsidRDefault="00A547E4" w:rsidP="00A547E4">
      <w:pPr>
        <w:rPr>
          <w:lang w:eastAsia="en-US"/>
        </w:rPr>
      </w:pPr>
    </w:p>
    <w:p w14:paraId="1ACCE128" w14:textId="77777777" w:rsidR="00A547E4" w:rsidRDefault="00A547E4" w:rsidP="00A547E4">
      <w:pPr>
        <w:rPr>
          <w:lang w:eastAsia="en-US"/>
        </w:rPr>
      </w:pPr>
    </w:p>
    <w:p w14:paraId="63F848FE" w14:textId="77777777" w:rsidR="00A547E4" w:rsidRDefault="00A547E4" w:rsidP="00A547E4">
      <w:pPr>
        <w:rPr>
          <w:lang w:eastAsia="en-US"/>
        </w:rPr>
      </w:pPr>
    </w:p>
    <w:p w14:paraId="0E6D53D3" w14:textId="77777777" w:rsidR="00A547E4" w:rsidRDefault="00A547E4" w:rsidP="00A547E4">
      <w:pPr>
        <w:rPr>
          <w:lang w:eastAsia="en-US"/>
        </w:rPr>
      </w:pPr>
    </w:p>
    <w:p w14:paraId="13356C52" w14:textId="48A22612" w:rsidR="00A547E4" w:rsidRDefault="00A547E4" w:rsidP="00A547E4">
      <w:pPr>
        <w:pStyle w:val="NoSpacing"/>
      </w:pPr>
      <w:r>
        <w:rPr>
          <w:noProof/>
        </w:rPr>
        <w:lastRenderedPageBreak/>
        <mc:AlternateContent>
          <mc:Choice Requires="wps">
            <w:drawing>
              <wp:anchor distT="0" distB="0" distL="114300" distR="114300" simplePos="0" relativeHeight="251669504" behindDoc="0" locked="0" layoutInCell="1" allowOverlap="1" wp14:anchorId="03892EC7" wp14:editId="5153090B">
                <wp:simplePos x="0" y="0"/>
                <wp:positionH relativeFrom="column">
                  <wp:posOffset>3562349</wp:posOffset>
                </wp:positionH>
                <wp:positionV relativeFrom="paragraph">
                  <wp:posOffset>304800</wp:posOffset>
                </wp:positionV>
                <wp:extent cx="790575" cy="1733550"/>
                <wp:effectExtent l="76200" t="38100" r="28575" b="76200"/>
                <wp:wrapNone/>
                <wp:docPr id="17" name="Straight Arrow Connector 17"/>
                <wp:cNvGraphicFramePr/>
                <a:graphic xmlns:a="http://schemas.openxmlformats.org/drawingml/2006/main">
                  <a:graphicData uri="http://schemas.microsoft.com/office/word/2010/wordprocessingShape">
                    <wps:wsp>
                      <wps:cNvCnPr/>
                      <wps:spPr>
                        <a:xfrm flipH="1">
                          <a:off x="0" y="0"/>
                          <a:ext cx="790575" cy="17335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ED8523" id="Straight Arrow Connector 17" o:spid="_x0000_s1026" type="#_x0000_t32" style="position:absolute;margin-left:280.5pt;margin-top:24pt;width:62.25pt;height:136.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" strokecolor="#c0504d [3205]"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68480" behindDoc="0" locked="0" layoutInCell="1" allowOverlap="1" wp14:anchorId="2B13CE93" wp14:editId="4C79F24F">
                <wp:simplePos x="0" y="0"/>
                <wp:positionH relativeFrom="column">
                  <wp:posOffset>1171574</wp:posOffset>
                </wp:positionH>
                <wp:positionV relativeFrom="paragraph">
                  <wp:posOffset>304800</wp:posOffset>
                </wp:positionV>
                <wp:extent cx="1152525" cy="1466850"/>
                <wp:effectExtent l="57150" t="38100" r="47625" b="95250"/>
                <wp:wrapNone/>
                <wp:docPr id="18" name="Straight Arrow Connector 18"/>
                <wp:cNvGraphicFramePr/>
                <a:graphic xmlns:a="http://schemas.openxmlformats.org/drawingml/2006/main">
                  <a:graphicData uri="http://schemas.microsoft.com/office/word/2010/wordprocessingShape">
                    <wps:wsp>
                      <wps:cNvCnPr/>
                      <wps:spPr>
                        <a:xfrm flipH="1">
                          <a:off x="0" y="0"/>
                          <a:ext cx="1152525" cy="14668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0D8ADF" id="Straight Arrow Connector 18" o:spid="_x0000_s1026" type="#_x0000_t32" style="position:absolute;margin-left:92.25pt;margin-top:24pt;width:90.75pt;height:115.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" strokecolor="#c0504d [3205]"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67456" behindDoc="0" locked="0" layoutInCell="1" allowOverlap="1" wp14:anchorId="43F0A38E" wp14:editId="2AC4A0A0">
                <wp:simplePos x="0" y="0"/>
                <wp:positionH relativeFrom="column">
                  <wp:posOffset>428624</wp:posOffset>
                </wp:positionH>
                <wp:positionV relativeFrom="paragraph">
                  <wp:posOffset>342900</wp:posOffset>
                </wp:positionV>
                <wp:extent cx="1876425" cy="1504950"/>
                <wp:effectExtent l="57150" t="38100" r="47625" b="95250"/>
                <wp:wrapNone/>
                <wp:docPr id="19" name="Straight Arrow Connector 19"/>
                <wp:cNvGraphicFramePr/>
                <a:graphic xmlns:a="http://schemas.openxmlformats.org/drawingml/2006/main">
                  <a:graphicData uri="http://schemas.microsoft.com/office/word/2010/wordprocessingShape">
                    <wps:wsp>
                      <wps:cNvCnPr/>
                      <wps:spPr>
                        <a:xfrm flipH="1">
                          <a:off x="0" y="0"/>
                          <a:ext cx="1876425" cy="15049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39D4B1" id="Straight Arrow Connector 19" o:spid="_x0000_s1026" type="#_x0000_t32" style="position:absolute;margin-left:33.75pt;margin-top:27pt;width:147.75pt;height:118.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" strokecolor="#c0504d [3205]" strokeweight="3pt">
                <v:stroke endarrow="block"/>
                <v:shadow on="t" color="black" opacity="22937f" origin=",.5" offset="0,.63889mm"/>
              </v:shape>
            </w:pict>
          </mc:Fallback>
        </mc:AlternateContent>
      </w:r>
      <w:r>
        <w:t>You will then be able to start a conversation by clicking meet now or creating a new call and adding your participants    or by starting a conversation</w:t>
      </w:r>
    </w:p>
    <w:p w14:paraId="73A2B5AF" w14:textId="77777777" w:rsidR="00A547E4" w:rsidRDefault="00A547E4" w:rsidP="00A547E4">
      <w:pPr>
        <w:rPr>
          <w:lang w:eastAsia="en-US"/>
        </w:rPr>
      </w:pPr>
      <w:r w:rsidRPr="008D64E4">
        <w:rPr>
          <w:rFonts w:ascii="Calibri" w:eastAsia="Times New Roman" w:hAnsi="Calibri" w:cs="Calibri"/>
          <w:noProof/>
          <w:sz w:val="22"/>
        </w:rPr>
        <w:drawing>
          <wp:inline distT="0" distB="0" distL="0" distR="0" wp14:anchorId="7C09630A" wp14:editId="19FBA8EE">
            <wp:extent cx="5731510" cy="3222324"/>
            <wp:effectExtent l="0" t="0" r="254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222324"/>
                    </a:xfrm>
                    <a:prstGeom prst="rect">
                      <a:avLst/>
                    </a:prstGeom>
                    <a:noFill/>
                    <a:ln>
                      <a:noFill/>
                    </a:ln>
                  </pic:spPr>
                </pic:pic>
              </a:graphicData>
            </a:graphic>
          </wp:inline>
        </w:drawing>
      </w:r>
    </w:p>
    <w:p w14:paraId="442102B8" w14:textId="4BAAF7CF" w:rsidR="00A547E4" w:rsidRDefault="00A547E4" w:rsidP="00A547E4">
      <w:pPr>
        <w:spacing w:after="0"/>
        <w:rPr>
          <w:rFonts w:eastAsia="Times New Roman" w:cs="Arial"/>
          <w:sz w:val="22"/>
        </w:rPr>
      </w:pPr>
      <w:r w:rsidRPr="00840D2B">
        <w:rPr>
          <w:rFonts w:eastAsia="Times New Roman" w:cs="Arial"/>
          <w:sz w:val="22"/>
        </w:rPr>
        <w:t xml:space="preserve">If you select ‘meet now’ skype will provide you with a link to share with participants who are on skype.  </w:t>
      </w:r>
    </w:p>
    <w:p w14:paraId="78F19BD5" w14:textId="11A3042B" w:rsidR="00A547E4" w:rsidRPr="00840D2B" w:rsidRDefault="00A547E4" w:rsidP="00A547E4">
      <w:pPr>
        <w:spacing w:after="0"/>
        <w:rPr>
          <w:rFonts w:eastAsia="Times New Roman" w:cs="Arial"/>
          <w:sz w:val="22"/>
        </w:rPr>
      </w:pPr>
      <w:r>
        <w:rPr>
          <w:rFonts w:eastAsia="Times New Roman" w:cs="Arial"/>
          <w:sz w:val="22"/>
        </w:rPr>
        <w:t xml:space="preserve">Click here to start call </w:t>
      </w:r>
    </w:p>
    <w:p w14:paraId="4B627CBF" w14:textId="77777777" w:rsidR="00A547E4" w:rsidRDefault="00A547E4" w:rsidP="00A547E4">
      <w:pPr>
        <w:rPr>
          <w:lang w:eastAsia="en-US"/>
        </w:rPr>
      </w:pPr>
      <w:r w:rsidRPr="00840D2B">
        <w:rPr>
          <w:rFonts w:eastAsia="Times New Roman" w:cs="Arial"/>
          <w:noProof/>
          <w:sz w:val="22"/>
        </w:rPr>
        <mc:AlternateContent>
          <mc:Choice Requires="wps">
            <w:drawing>
              <wp:anchor distT="0" distB="0" distL="114300" distR="114300" simplePos="0" relativeHeight="251671552" behindDoc="0" locked="0" layoutInCell="1" allowOverlap="1" wp14:anchorId="4AEF4C91" wp14:editId="388A8B2E">
                <wp:simplePos x="0" y="0"/>
                <wp:positionH relativeFrom="column">
                  <wp:posOffset>1371600</wp:posOffset>
                </wp:positionH>
                <wp:positionV relativeFrom="paragraph">
                  <wp:posOffset>10795</wp:posOffset>
                </wp:positionV>
                <wp:extent cx="3771900" cy="600075"/>
                <wp:effectExtent l="57150" t="38100" r="76200" b="123825"/>
                <wp:wrapNone/>
                <wp:docPr id="22" name="Straight Arrow Connector 22"/>
                <wp:cNvGraphicFramePr/>
                <a:graphic xmlns:a="http://schemas.openxmlformats.org/drawingml/2006/main">
                  <a:graphicData uri="http://schemas.microsoft.com/office/word/2010/wordprocessingShape">
                    <wps:wsp>
                      <wps:cNvCnPr/>
                      <wps:spPr>
                        <a:xfrm>
                          <a:off x="0" y="0"/>
                          <a:ext cx="3771900" cy="6000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E25A95" id="Straight Arrow Connector 22" o:spid="_x0000_s1026" type="#_x0000_t32" style="position:absolute;margin-left:108pt;margin-top:.85pt;width:297pt;height:4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" strokecolor="#c0504d [3205]" strokeweight="3pt">
                <v:stroke endarrow="block"/>
                <v:shadow on="t" color="black" opacity="22937f" origin=",.5" offset="0,.63889mm"/>
              </v:shape>
            </w:pict>
          </mc:Fallback>
        </mc:AlternateContent>
      </w:r>
      <w:r w:rsidRPr="008D64E4">
        <w:rPr>
          <w:rFonts w:ascii="Calibri" w:eastAsia="Times New Roman" w:hAnsi="Calibri" w:cs="Calibri"/>
          <w:noProof/>
          <w:sz w:val="22"/>
        </w:rPr>
        <w:drawing>
          <wp:inline distT="0" distB="0" distL="0" distR="0" wp14:anchorId="2348CEB0" wp14:editId="3B2E08F5">
            <wp:extent cx="2066925" cy="3286125"/>
            <wp:effectExtent l="0" t="0" r="9525" b="952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l="8755" t="7610" r="58064" b="-1089"/>
                    <a:stretch>
                      <a:fillRect/>
                    </a:stretch>
                  </pic:blipFill>
                  <pic:spPr bwMode="auto">
                    <a:xfrm>
                      <a:off x="0" y="0"/>
                      <a:ext cx="2066925" cy="3286125"/>
                    </a:xfrm>
                    <a:prstGeom prst="rect">
                      <a:avLst/>
                    </a:prstGeom>
                    <a:noFill/>
                    <a:ln>
                      <a:noFill/>
                    </a:ln>
                  </pic:spPr>
                </pic:pic>
              </a:graphicData>
            </a:graphic>
          </wp:inline>
        </w:drawing>
      </w:r>
      <w:r w:rsidRPr="008D64E4">
        <w:rPr>
          <w:rFonts w:ascii="Calibri" w:eastAsia="Times New Roman" w:hAnsi="Calibri" w:cs="Calibri"/>
          <w:noProof/>
          <w:sz w:val="22"/>
        </w:rPr>
        <w:drawing>
          <wp:inline distT="0" distB="0" distL="0" distR="0" wp14:anchorId="6CBF9507" wp14:editId="0CC51878">
            <wp:extent cx="3476625" cy="3228975"/>
            <wp:effectExtent l="0" t="0" r="9525" b="9525"/>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76625" cy="3228975"/>
                    </a:xfrm>
                    <a:prstGeom prst="rect">
                      <a:avLst/>
                    </a:prstGeom>
                    <a:noFill/>
                    <a:ln>
                      <a:noFill/>
                    </a:ln>
                  </pic:spPr>
                </pic:pic>
              </a:graphicData>
            </a:graphic>
          </wp:inline>
        </w:drawing>
      </w:r>
    </w:p>
    <w:p w14:paraId="1C588BD2" w14:textId="77777777" w:rsidR="00A547E4" w:rsidRDefault="00A547E4" w:rsidP="00A547E4">
      <w:pPr>
        <w:pStyle w:val="NoSpacing"/>
      </w:pPr>
      <w:r>
        <w:t>When the call is finished, you end the call by clicking on the red phone handle icon to hang up.</w:t>
      </w:r>
    </w:p>
    <w:p w14:paraId="0BF8C85D" w14:textId="77777777" w:rsidR="00A547E4" w:rsidRDefault="00A547E4" w:rsidP="00A547E4">
      <w:pPr>
        <w:pStyle w:val="NoSpacing"/>
      </w:pPr>
    </w:p>
    <w:p w14:paraId="622B5FCA" w14:textId="77777777" w:rsidR="00A547E4" w:rsidRPr="00840D2B" w:rsidRDefault="00A547E4" w:rsidP="00A547E4">
      <w:pPr>
        <w:spacing w:after="0"/>
        <w:rPr>
          <w:rFonts w:eastAsia="Times New Roman" w:cs="Arial"/>
        </w:rPr>
      </w:pPr>
      <w:r w:rsidRPr="00840D2B">
        <w:rPr>
          <w:rFonts w:cs="Arial"/>
        </w:rPr>
        <w:t>PLEASE NOTE: skype to skype calls are free,</w:t>
      </w:r>
      <w:r w:rsidRPr="00840D2B">
        <w:rPr>
          <w:rFonts w:eastAsia="Times New Roman" w:cs="Arial"/>
        </w:rPr>
        <w:t xml:space="preserve"> but if you call a mobile or landline from skype, you will need skype credit or subscription names and phone numbers.</w:t>
      </w:r>
    </w:p>
    <w:p w14:paraId="3506B794" w14:textId="77777777" w:rsidR="00A547E4" w:rsidRDefault="00A547E4" w:rsidP="00A547E4">
      <w:pPr>
        <w:pStyle w:val="NoSpacing"/>
      </w:pPr>
    </w:p>
    <w:p w14:paraId="5DBD7185" w14:textId="77777777" w:rsidR="00A547E4" w:rsidRDefault="00A547E4" w:rsidP="00A547E4">
      <w:pPr>
        <w:pStyle w:val="NoSpacing"/>
      </w:pPr>
    </w:p>
    <w:p w14:paraId="47B8E377" w14:textId="77777777" w:rsidR="00A547E4" w:rsidRDefault="00A547E4" w:rsidP="00A547E4">
      <w:pPr>
        <w:pStyle w:val="NoSpacing"/>
      </w:pPr>
      <w:r>
        <w:t>Useful links:</w:t>
      </w:r>
    </w:p>
    <w:p w14:paraId="1AFB3881" w14:textId="77777777" w:rsidR="00A547E4" w:rsidRDefault="00DF3861" w:rsidP="00A547E4">
      <w:pPr>
        <w:pStyle w:val="NoSpacing"/>
      </w:pPr>
      <w:hyperlink r:id="rId25" w:history="1">
        <w:r w:rsidR="00A547E4">
          <w:rPr>
            <w:rStyle w:val="Hyperlink"/>
          </w:rPr>
          <w:t>https://www.youtube.com/watch?v=S38e-t6rhKA</w:t>
        </w:r>
      </w:hyperlink>
    </w:p>
    <w:p w14:paraId="32B37266" w14:textId="77777777" w:rsidR="00A547E4" w:rsidRDefault="00A547E4" w:rsidP="00A547E4">
      <w:pPr>
        <w:pStyle w:val="NoSpacing"/>
      </w:pPr>
    </w:p>
    <w:p w14:paraId="29387C1D" w14:textId="77777777" w:rsidR="00A547E4" w:rsidRDefault="00DF3861" w:rsidP="00A547E4">
      <w:pPr>
        <w:pStyle w:val="NoSpacing"/>
      </w:pPr>
      <w:hyperlink r:id="rId26" w:history="1">
        <w:r w:rsidR="00A547E4">
          <w:rPr>
            <w:rStyle w:val="Hyperlink"/>
          </w:rPr>
          <w:t>https://www.youtube.com/watch?v=fK_JGw8WUVY</w:t>
        </w:r>
      </w:hyperlink>
    </w:p>
    <w:p w14:paraId="76FE1BD4" w14:textId="26247CF1" w:rsidR="00744B92" w:rsidRDefault="00744B92">
      <w:pPr>
        <w:rPr>
          <w:rFonts w:ascii="Arial" w:eastAsiaTheme="minorHAnsi" w:hAnsi="Arial" w:cstheme="minorBidi"/>
          <w:szCs w:val="22"/>
          <w:lang w:eastAsia="en-US"/>
        </w:rPr>
      </w:pPr>
      <w:r>
        <w:br w:type="page"/>
      </w:r>
    </w:p>
    <w:p w14:paraId="60D9F749" w14:textId="5AE9F7CB" w:rsidR="00A547E4" w:rsidRDefault="00744B92" w:rsidP="00744B92">
      <w:pPr>
        <w:pStyle w:val="Sub-HeadingGS"/>
      </w:pPr>
      <w:bookmarkStart w:id="6" w:name="Teams"/>
      <w:r>
        <w:lastRenderedPageBreak/>
        <w:t xml:space="preserve">Appendix 3: Teams </w:t>
      </w:r>
      <w:r w:rsidR="00D7769F">
        <w:t>set up -step by step guide</w:t>
      </w:r>
    </w:p>
    <w:bookmarkEnd w:id="6"/>
    <w:p w14:paraId="66D51442" w14:textId="3FE66242" w:rsidR="00744B92" w:rsidRDefault="00744B92" w:rsidP="00A547E4">
      <w:pPr>
        <w:rPr>
          <w:lang w:eastAsia="en-US"/>
        </w:rPr>
      </w:pPr>
      <w:r>
        <w:rPr>
          <w:lang w:eastAsia="en-US"/>
        </w:rPr>
        <w:t xml:space="preserve">The easiest way to set up, and hold, a viva using Teams is utilising the calendar invite function in the Outlook using your university account. </w:t>
      </w:r>
      <w:r w:rsidR="00524D37">
        <w:rPr>
          <w:lang w:eastAsia="en-US"/>
        </w:rPr>
        <w:t xml:space="preserve">If using Teams, this calendar invite can be managed by the </w:t>
      </w:r>
      <w:proofErr w:type="gramStart"/>
      <w:r w:rsidR="00524D37">
        <w:rPr>
          <w:lang w:eastAsia="en-US"/>
        </w:rPr>
        <w:t>administrator</w:t>
      </w:r>
      <w:proofErr w:type="gramEnd"/>
      <w:r w:rsidR="00524D37">
        <w:rPr>
          <w:lang w:eastAsia="en-US"/>
        </w:rPr>
        <w:t xml:space="preserve"> but it is up to the admin and chair to agree this</w:t>
      </w:r>
      <w:r>
        <w:rPr>
          <w:lang w:eastAsia="en-US"/>
        </w:rPr>
        <w:t>. Any, and all, calendar invites including a link must be set up as ‘private’</w:t>
      </w:r>
      <w:r w:rsidR="00524D37">
        <w:rPr>
          <w:lang w:eastAsia="en-US"/>
        </w:rPr>
        <w:t>.</w:t>
      </w:r>
    </w:p>
    <w:p w14:paraId="4BFABBAF" w14:textId="7973938E" w:rsidR="00744B92" w:rsidRDefault="004335E9" w:rsidP="00A547E4">
      <w:pPr>
        <w:rPr>
          <w:lang w:eastAsia="en-US"/>
        </w:rPr>
      </w:pPr>
      <w:r>
        <w:rPr>
          <w:lang w:eastAsia="en-US"/>
        </w:rPr>
        <w:t xml:space="preserve">Please </w:t>
      </w:r>
      <w:r>
        <w:rPr>
          <w:b/>
          <w:lang w:eastAsia="en-US"/>
        </w:rPr>
        <w:t>do not</w:t>
      </w:r>
      <w:r>
        <w:rPr>
          <w:lang w:eastAsia="en-US"/>
        </w:rPr>
        <w:t xml:space="preserve"> set up a Teams meeting using a pre-existing channel or chat feature. This is prohibited by IT Services as it is a data sharing risk with other files and folders. Any file sharing, if necessary, for </w:t>
      </w:r>
      <w:proofErr w:type="spellStart"/>
      <w:r>
        <w:rPr>
          <w:lang w:eastAsia="en-US"/>
        </w:rPr>
        <w:t>vivas</w:t>
      </w:r>
      <w:proofErr w:type="spellEnd"/>
      <w:r>
        <w:rPr>
          <w:lang w:eastAsia="en-US"/>
        </w:rPr>
        <w:t xml:space="preserve"> should be done using emails only. </w:t>
      </w:r>
    </w:p>
    <w:p w14:paraId="61F0995B" w14:textId="77777777" w:rsidR="004335E9" w:rsidRDefault="004335E9" w:rsidP="00A547E4">
      <w:pPr>
        <w:rPr>
          <w:lang w:eastAsia="en-US"/>
        </w:rPr>
      </w:pPr>
    </w:p>
    <w:p w14:paraId="13EC33D1" w14:textId="77777777" w:rsidR="00744B92" w:rsidRDefault="00744B92" w:rsidP="00A547E4">
      <w:pPr>
        <w:rPr>
          <w:lang w:eastAsia="en-US"/>
        </w:rPr>
      </w:pPr>
      <w:r>
        <w:rPr>
          <w:lang w:eastAsia="en-US"/>
        </w:rPr>
        <w:t>Open your Outlook email calendar</w:t>
      </w:r>
    </w:p>
    <w:p w14:paraId="25C62FCF" w14:textId="77777777" w:rsidR="00744B92" w:rsidRDefault="00744B92" w:rsidP="00A547E4">
      <w:pPr>
        <w:rPr>
          <w:lang w:eastAsia="en-US"/>
        </w:rPr>
      </w:pPr>
      <w:r>
        <w:rPr>
          <w:noProof/>
        </w:rPr>
        <w:drawing>
          <wp:inline distT="0" distB="0" distL="0" distR="0" wp14:anchorId="143A4B5F" wp14:editId="214DB22D">
            <wp:extent cx="5731510" cy="192849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928495"/>
                    </a:xfrm>
                    <a:prstGeom prst="rect">
                      <a:avLst/>
                    </a:prstGeom>
                  </pic:spPr>
                </pic:pic>
              </a:graphicData>
            </a:graphic>
          </wp:inline>
        </w:drawing>
      </w:r>
    </w:p>
    <w:p w14:paraId="0236370F" w14:textId="77777777" w:rsidR="00744B92" w:rsidRDefault="00744B92" w:rsidP="00A547E4">
      <w:pPr>
        <w:rPr>
          <w:lang w:eastAsia="en-US"/>
        </w:rPr>
      </w:pPr>
    </w:p>
    <w:p w14:paraId="69685106" w14:textId="7E341490" w:rsidR="00744B92" w:rsidRDefault="00744B92" w:rsidP="00A547E4">
      <w:pPr>
        <w:rPr>
          <w:lang w:eastAsia="en-US"/>
        </w:rPr>
      </w:pPr>
      <w:r>
        <w:rPr>
          <w:lang w:eastAsia="en-US"/>
        </w:rPr>
        <w:t>Select ‘New Teams Meeting’ at the top</w:t>
      </w:r>
    </w:p>
    <w:p w14:paraId="166AD04D" w14:textId="77777777" w:rsidR="00744B92" w:rsidRDefault="00744B92" w:rsidP="00A547E4">
      <w:pPr>
        <w:rPr>
          <w:lang w:eastAsia="en-US"/>
        </w:rPr>
      </w:pPr>
      <w:r>
        <w:rPr>
          <w:noProof/>
        </w:rPr>
        <w:drawing>
          <wp:inline distT="0" distB="0" distL="0" distR="0" wp14:anchorId="05E0C14D" wp14:editId="1A6449BE">
            <wp:extent cx="4019550" cy="1628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19550" cy="1628775"/>
                    </a:xfrm>
                    <a:prstGeom prst="rect">
                      <a:avLst/>
                    </a:prstGeom>
                  </pic:spPr>
                </pic:pic>
              </a:graphicData>
            </a:graphic>
          </wp:inline>
        </w:drawing>
      </w:r>
    </w:p>
    <w:p w14:paraId="33C8EB08" w14:textId="77777777" w:rsidR="00744B92" w:rsidRDefault="00744B92" w:rsidP="00A547E4">
      <w:pPr>
        <w:rPr>
          <w:lang w:eastAsia="en-US"/>
        </w:rPr>
      </w:pPr>
    </w:p>
    <w:p w14:paraId="3D4008F0" w14:textId="3D94EC54" w:rsidR="00744B92" w:rsidRDefault="00744B92" w:rsidP="00A547E4">
      <w:pPr>
        <w:rPr>
          <w:lang w:eastAsia="en-US"/>
        </w:rPr>
      </w:pPr>
      <w:r>
        <w:rPr>
          <w:lang w:eastAsia="en-US"/>
        </w:rPr>
        <w:t xml:space="preserve">A new calendar invite will open with the Teams link embedded into the invite body. </w:t>
      </w:r>
    </w:p>
    <w:p w14:paraId="1B40F230" w14:textId="77777777" w:rsidR="00744B92" w:rsidRDefault="00744B92" w:rsidP="00A547E4">
      <w:pPr>
        <w:rPr>
          <w:lang w:eastAsia="en-US"/>
        </w:rPr>
      </w:pPr>
      <w:r>
        <w:rPr>
          <w:noProof/>
        </w:rPr>
        <w:lastRenderedPageBreak/>
        <w:drawing>
          <wp:inline distT="0" distB="0" distL="0" distR="0" wp14:anchorId="6D5B37CC" wp14:editId="40C13C42">
            <wp:extent cx="5731510" cy="213677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136775"/>
                    </a:xfrm>
                    <a:prstGeom prst="rect">
                      <a:avLst/>
                    </a:prstGeom>
                  </pic:spPr>
                </pic:pic>
              </a:graphicData>
            </a:graphic>
          </wp:inline>
        </w:drawing>
      </w:r>
    </w:p>
    <w:p w14:paraId="5DB52AA5" w14:textId="1E070EC6" w:rsidR="00744B92" w:rsidRDefault="00744B92" w:rsidP="00A547E4">
      <w:pPr>
        <w:rPr>
          <w:lang w:eastAsia="en-US"/>
        </w:rPr>
      </w:pPr>
      <w:r>
        <w:rPr>
          <w:lang w:eastAsia="en-US"/>
        </w:rPr>
        <w:t xml:space="preserve">Please set up the date, time, attendees of the meeting as you normally would for any meeting. Ensure that the ‘private’ setting is selected before clicking send. </w:t>
      </w:r>
    </w:p>
    <w:p w14:paraId="03043436" w14:textId="77777777" w:rsidR="00744B92" w:rsidRDefault="00744B92" w:rsidP="00A547E4">
      <w:pPr>
        <w:rPr>
          <w:lang w:eastAsia="en-US"/>
        </w:rPr>
      </w:pPr>
      <w:r>
        <w:rPr>
          <w:noProof/>
        </w:rPr>
        <w:drawing>
          <wp:inline distT="0" distB="0" distL="0" distR="0" wp14:anchorId="4BFE1B7E" wp14:editId="6E7183DE">
            <wp:extent cx="4457700" cy="16859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57700" cy="1685925"/>
                    </a:xfrm>
                    <a:prstGeom prst="rect">
                      <a:avLst/>
                    </a:prstGeom>
                  </pic:spPr>
                </pic:pic>
              </a:graphicData>
            </a:graphic>
          </wp:inline>
        </w:drawing>
      </w:r>
    </w:p>
    <w:p w14:paraId="14E77E9F" w14:textId="77777777" w:rsidR="004335E9" w:rsidRDefault="00744B92" w:rsidP="00A547E4">
      <w:pPr>
        <w:rPr>
          <w:lang w:eastAsia="en-US"/>
        </w:rPr>
      </w:pPr>
      <w:r>
        <w:rPr>
          <w:lang w:eastAsia="en-US"/>
        </w:rPr>
        <w:t xml:space="preserve">Teams does not have a waiting room function, unlike Zoom, so please set up separate meeting links for your pre, and post, examiners meetings, to that of the viva to ensure candidates do not accidentally join the meeting </w:t>
      </w:r>
      <w:r w:rsidR="004335E9">
        <w:rPr>
          <w:lang w:eastAsia="en-US"/>
        </w:rPr>
        <w:t xml:space="preserve">earlier than expected. </w:t>
      </w:r>
    </w:p>
    <w:p w14:paraId="1C1EA575" w14:textId="295CBDE4" w:rsidR="004335E9" w:rsidRDefault="004335E9" w:rsidP="00A547E4">
      <w:pPr>
        <w:rPr>
          <w:lang w:eastAsia="en-US"/>
        </w:rPr>
      </w:pPr>
      <w:r>
        <w:rPr>
          <w:lang w:eastAsia="en-US"/>
        </w:rPr>
        <w:t xml:space="preserve">Should you wish to use the </w:t>
      </w:r>
      <w:r w:rsidR="00620E3F" w:rsidRPr="00620E3F">
        <w:rPr>
          <w:b/>
          <w:lang w:eastAsia="en-US"/>
        </w:rPr>
        <w:t>live</w:t>
      </w:r>
      <w:r w:rsidR="00620E3F">
        <w:rPr>
          <w:lang w:eastAsia="en-US"/>
        </w:rPr>
        <w:t xml:space="preserve"> </w:t>
      </w:r>
      <w:r w:rsidRPr="004335E9">
        <w:rPr>
          <w:b/>
          <w:lang w:eastAsia="en-US"/>
        </w:rPr>
        <w:t>closed captioning</w:t>
      </w:r>
      <w:r>
        <w:rPr>
          <w:lang w:eastAsia="en-US"/>
        </w:rPr>
        <w:t xml:space="preserve"> feature in Teams, </w:t>
      </w:r>
      <w:r w:rsidR="00620E3F">
        <w:rPr>
          <w:lang w:eastAsia="en-US"/>
        </w:rPr>
        <w:t>please follow this step by step guide when in the call.</w:t>
      </w:r>
      <w:r w:rsidR="00620E3F">
        <w:rPr>
          <w:rStyle w:val="FootnoteReference"/>
          <w:lang w:eastAsia="en-US"/>
        </w:rPr>
        <w:footnoteReference w:id="4"/>
      </w:r>
      <w:r w:rsidR="00620E3F">
        <w:rPr>
          <w:lang w:eastAsia="en-US"/>
        </w:rPr>
        <w:t xml:space="preserve"> Please test this in advance of the meeting and if you have any issues with Teams</w:t>
      </w:r>
      <w:r w:rsidR="00524D37">
        <w:rPr>
          <w:lang w:eastAsia="en-US"/>
        </w:rPr>
        <w:t xml:space="preserve"> </w:t>
      </w:r>
      <w:r w:rsidR="00620E3F">
        <w:rPr>
          <w:lang w:eastAsia="en-US"/>
        </w:rPr>
        <w:t xml:space="preserve">please contact IT Services. </w:t>
      </w:r>
    </w:p>
    <w:p w14:paraId="28CAB65D" w14:textId="77777777" w:rsidR="004335E9" w:rsidRDefault="004335E9" w:rsidP="00A547E4">
      <w:pPr>
        <w:rPr>
          <w:lang w:eastAsia="en-US"/>
        </w:rPr>
      </w:pPr>
    </w:p>
    <w:p w14:paraId="3AC3A42D" w14:textId="7E7E1C99" w:rsidR="004335E9" w:rsidRDefault="00C136F2" w:rsidP="00A547E4">
      <w:pPr>
        <w:rPr>
          <w:lang w:eastAsia="en-US"/>
        </w:rPr>
      </w:pPr>
      <w:r>
        <w:rPr>
          <w:lang w:eastAsia="en-US"/>
        </w:rPr>
        <w:br w:type="page"/>
      </w:r>
    </w:p>
    <w:p w14:paraId="6C3305A3" w14:textId="28DCEA53" w:rsidR="00BB49AD" w:rsidRDefault="00A677C9" w:rsidP="00A677C9">
      <w:pPr>
        <w:pStyle w:val="TitleGS"/>
        <w:rPr>
          <w:lang w:eastAsia="en-US"/>
        </w:rPr>
      </w:pPr>
      <w:bookmarkStart w:id="7" w:name="Chair"/>
      <w:r>
        <w:rPr>
          <w:lang w:eastAsia="en-US"/>
        </w:rPr>
        <w:lastRenderedPageBreak/>
        <w:t xml:space="preserve">Appendix </w:t>
      </w:r>
      <w:r w:rsidR="00744B92">
        <w:rPr>
          <w:lang w:eastAsia="en-US"/>
        </w:rPr>
        <w:t>4</w:t>
      </w:r>
      <w:r>
        <w:rPr>
          <w:lang w:eastAsia="en-US"/>
        </w:rPr>
        <w:t xml:space="preserve">: </w:t>
      </w:r>
      <w:r w:rsidR="00AA348D">
        <w:rPr>
          <w:lang w:eastAsia="en-US"/>
        </w:rPr>
        <w:t>c</w:t>
      </w:r>
      <w:r>
        <w:rPr>
          <w:lang w:eastAsia="en-US"/>
        </w:rPr>
        <w:t xml:space="preserve">hair guidance for </w:t>
      </w:r>
      <w:r w:rsidR="00785567">
        <w:rPr>
          <w:lang w:eastAsia="en-US"/>
        </w:rPr>
        <w:t>video conferencing</w:t>
      </w:r>
      <w:r>
        <w:rPr>
          <w:lang w:eastAsia="en-US"/>
        </w:rPr>
        <w:t xml:space="preserve"> examinations</w:t>
      </w:r>
      <w:r w:rsidR="00785567">
        <w:rPr>
          <w:lang w:eastAsia="en-US"/>
        </w:rPr>
        <w:t xml:space="preserve"> </w:t>
      </w:r>
    </w:p>
    <w:bookmarkEnd w:id="7"/>
    <w:p w14:paraId="612E60FA" w14:textId="6CE1E368" w:rsidR="00AB1900" w:rsidRDefault="00AB1900" w:rsidP="00BB49AD">
      <w:pPr>
        <w:rPr>
          <w:lang w:eastAsia="en-US"/>
        </w:rPr>
      </w:pPr>
      <w:r>
        <w:rPr>
          <w:lang w:eastAsia="en-US"/>
        </w:rPr>
        <w:t>This documentation should be utilised in parallel with the relevant examination guidance documentation</w:t>
      </w:r>
      <w:r w:rsidR="00C17241">
        <w:rPr>
          <w:lang w:eastAsia="en-US"/>
        </w:rPr>
        <w:t xml:space="preserve"> and </w:t>
      </w:r>
      <w:r w:rsidR="009A2DAD">
        <w:rPr>
          <w:lang w:eastAsia="en-US"/>
        </w:rPr>
        <w:t>the R</w:t>
      </w:r>
      <w:r w:rsidR="00C17241">
        <w:rPr>
          <w:lang w:eastAsia="en-US"/>
        </w:rPr>
        <w:t xml:space="preserve">esearch </w:t>
      </w:r>
      <w:r w:rsidR="009A2DAD">
        <w:rPr>
          <w:lang w:eastAsia="en-US"/>
        </w:rPr>
        <w:t>D</w:t>
      </w:r>
      <w:r w:rsidR="00C17241">
        <w:rPr>
          <w:lang w:eastAsia="en-US"/>
        </w:rPr>
        <w:t xml:space="preserve">egree </w:t>
      </w:r>
      <w:r w:rsidR="009A2DAD">
        <w:rPr>
          <w:lang w:eastAsia="en-US"/>
        </w:rPr>
        <w:t>R</w:t>
      </w:r>
      <w:r w:rsidR="00C17241">
        <w:rPr>
          <w:lang w:eastAsia="en-US"/>
        </w:rPr>
        <w:t>egulations,</w:t>
      </w:r>
      <w:r>
        <w:rPr>
          <w:lang w:eastAsia="en-US"/>
        </w:rPr>
        <w:t xml:space="preserve"> </w:t>
      </w:r>
      <w:r w:rsidR="009A2DAD">
        <w:rPr>
          <w:lang w:eastAsia="en-US"/>
        </w:rPr>
        <w:t xml:space="preserve">which are </w:t>
      </w:r>
      <w:r>
        <w:rPr>
          <w:lang w:eastAsia="en-US"/>
        </w:rPr>
        <w:t xml:space="preserve">available on the </w:t>
      </w:r>
      <w:r w:rsidR="00206F80">
        <w:rPr>
          <w:lang w:eastAsia="en-US"/>
        </w:rPr>
        <w:t xml:space="preserve">PGR </w:t>
      </w:r>
      <w:r w:rsidR="0046122D">
        <w:rPr>
          <w:lang w:eastAsia="en-US"/>
        </w:rPr>
        <w:t xml:space="preserve">links page on Blackboard. </w:t>
      </w:r>
      <w:r>
        <w:rPr>
          <w:lang w:eastAsia="en-US"/>
        </w:rPr>
        <w:t xml:space="preserve"> </w:t>
      </w:r>
    </w:p>
    <w:p w14:paraId="576BB91E" w14:textId="387A4A00" w:rsidR="00BB49AD" w:rsidRDefault="00AB1900" w:rsidP="00AB1900">
      <w:pPr>
        <w:pStyle w:val="L1GS"/>
        <w:rPr>
          <w:lang w:eastAsia="en-US"/>
        </w:rPr>
      </w:pPr>
      <w:bookmarkStart w:id="8" w:name="_Toc39583933"/>
      <w:r>
        <w:rPr>
          <w:lang w:eastAsia="en-US"/>
        </w:rPr>
        <w:t>Conduct of the viva</w:t>
      </w:r>
      <w:bookmarkEnd w:id="8"/>
    </w:p>
    <w:p w14:paraId="1DF4A0EA" w14:textId="07CCC1E9" w:rsidR="00AB1900" w:rsidRDefault="00AB1900" w:rsidP="006B1875">
      <w:pPr>
        <w:pStyle w:val="L2GS"/>
        <w:rPr>
          <w:lang w:eastAsia="en-US"/>
        </w:rPr>
      </w:pPr>
      <w:bookmarkStart w:id="9" w:name="_Toc39583934"/>
      <w:r>
        <w:rPr>
          <w:lang w:eastAsia="en-US"/>
        </w:rPr>
        <w:t>Before the viva</w:t>
      </w:r>
      <w:bookmarkEnd w:id="9"/>
    </w:p>
    <w:p w14:paraId="594D1870" w14:textId="68E49575" w:rsidR="00AB1900" w:rsidRDefault="009A2DAD" w:rsidP="00BB49AD">
      <w:pPr>
        <w:rPr>
          <w:lang w:eastAsia="en-US"/>
        </w:rPr>
      </w:pPr>
      <w:r>
        <w:rPr>
          <w:lang w:eastAsia="en-US"/>
        </w:rPr>
        <w:t>Normally, all</w:t>
      </w:r>
      <w:r w:rsidR="00AB1900">
        <w:rPr>
          <w:lang w:eastAsia="en-US"/>
        </w:rPr>
        <w:t xml:space="preserve"> </w:t>
      </w:r>
      <w:r w:rsidR="00AA348D">
        <w:rPr>
          <w:lang w:eastAsia="en-US"/>
        </w:rPr>
        <w:t xml:space="preserve">video conference </w:t>
      </w:r>
      <w:proofErr w:type="spellStart"/>
      <w:r w:rsidR="00AB1900">
        <w:rPr>
          <w:lang w:eastAsia="en-US"/>
        </w:rPr>
        <w:t>vivas</w:t>
      </w:r>
      <w:proofErr w:type="spellEnd"/>
      <w:r w:rsidR="00AB1900">
        <w:rPr>
          <w:lang w:eastAsia="en-US"/>
        </w:rPr>
        <w:t xml:space="preserve"> will be held </w:t>
      </w:r>
      <w:r w:rsidR="00AA348D">
        <w:rPr>
          <w:lang w:eastAsia="en-US"/>
        </w:rPr>
        <w:t>using Zoom</w:t>
      </w:r>
      <w:r w:rsidR="00AA348D">
        <w:rPr>
          <w:rStyle w:val="FootnoteReference"/>
          <w:lang w:eastAsia="en-US"/>
        </w:rPr>
        <w:footnoteReference w:id="5"/>
      </w:r>
      <w:r>
        <w:rPr>
          <w:lang w:eastAsia="en-US"/>
        </w:rPr>
        <w:t>, although sometimes use of another platform may be necessary.</w:t>
      </w:r>
      <w:r w:rsidR="009C6605">
        <w:rPr>
          <w:lang w:eastAsia="en-US"/>
        </w:rPr>
        <w:t xml:space="preserve"> </w:t>
      </w:r>
      <w:r w:rsidR="00AB1900">
        <w:rPr>
          <w:lang w:eastAsia="en-US"/>
        </w:rPr>
        <w:t xml:space="preserve">It is important that the </w:t>
      </w:r>
      <w:r w:rsidR="00CD5939">
        <w:rPr>
          <w:lang w:eastAsia="en-US"/>
        </w:rPr>
        <w:t>c</w:t>
      </w:r>
      <w:r w:rsidR="00AB1900">
        <w:rPr>
          <w:lang w:eastAsia="en-US"/>
        </w:rPr>
        <w:t xml:space="preserve">hair, candidate and examiners set up Zoom accounts, using their relevant institutional emails, in advance of the examination and communicate their details to the </w:t>
      </w:r>
      <w:r w:rsidR="004E2ED7">
        <w:rPr>
          <w:lang w:eastAsia="en-US"/>
        </w:rPr>
        <w:t xml:space="preserve">Graduate School examinations </w:t>
      </w:r>
      <w:r w:rsidR="00AB1900">
        <w:rPr>
          <w:lang w:eastAsia="en-US"/>
        </w:rPr>
        <w:t>email address.</w:t>
      </w:r>
      <w:r w:rsidR="00AA348D">
        <w:rPr>
          <w:rStyle w:val="FootnoteReference"/>
          <w:lang w:eastAsia="en-US"/>
        </w:rPr>
        <w:footnoteReference w:id="6"/>
      </w:r>
      <w:r w:rsidR="00AB1900">
        <w:rPr>
          <w:lang w:eastAsia="en-US"/>
        </w:rPr>
        <w:t xml:space="preserve"> </w:t>
      </w:r>
      <w:r w:rsidR="00723B40">
        <w:rPr>
          <w:lang w:eastAsia="en-US"/>
        </w:rPr>
        <w:t xml:space="preserve"> As noted in 2.2 above, if this </w:t>
      </w:r>
      <w:r w:rsidR="00455544">
        <w:rPr>
          <w:lang w:eastAsia="en-US"/>
        </w:rPr>
        <w:t>platform is not appropriate, another mutually agreed platform can be utilised</w:t>
      </w:r>
      <w:r w:rsidR="006E50FE">
        <w:rPr>
          <w:lang w:eastAsia="en-US"/>
        </w:rPr>
        <w:t xml:space="preserve"> (</w:t>
      </w:r>
      <w:proofErr w:type="gramStart"/>
      <w:r w:rsidR="006E50FE">
        <w:rPr>
          <w:lang w:eastAsia="en-US"/>
        </w:rPr>
        <w:t>e.g.</w:t>
      </w:r>
      <w:proofErr w:type="gramEnd"/>
      <w:r w:rsidR="006E50FE">
        <w:rPr>
          <w:lang w:eastAsia="en-US"/>
        </w:rPr>
        <w:t xml:space="preserve"> </w:t>
      </w:r>
      <w:r w:rsidR="00744B92">
        <w:rPr>
          <w:lang w:eastAsia="en-US"/>
        </w:rPr>
        <w:t>Teams</w:t>
      </w:r>
      <w:r w:rsidR="006E50FE">
        <w:rPr>
          <w:lang w:eastAsia="en-US"/>
        </w:rPr>
        <w:t>)</w:t>
      </w:r>
      <w:r w:rsidR="00455544">
        <w:rPr>
          <w:lang w:eastAsia="en-US"/>
        </w:rPr>
        <w:t xml:space="preserve">. </w:t>
      </w:r>
    </w:p>
    <w:p w14:paraId="6B677680" w14:textId="1EE8FB63" w:rsidR="00550FF1" w:rsidRDefault="00550FF1" w:rsidP="00BB49AD">
      <w:pPr>
        <w:rPr>
          <w:lang w:eastAsia="en-US"/>
        </w:rPr>
      </w:pPr>
      <w:r>
        <w:rPr>
          <w:lang w:eastAsia="en-US"/>
        </w:rPr>
        <w:t xml:space="preserve">All individuals involved in the examination must have their university emails open in the event </w:t>
      </w:r>
      <w:r w:rsidR="00CD5939">
        <w:rPr>
          <w:lang w:eastAsia="en-US"/>
        </w:rPr>
        <w:t>of difficulties with Zoom necessitating an alternative form of communication between the</w:t>
      </w:r>
      <w:r w:rsidR="00A17FFC">
        <w:rPr>
          <w:lang w:eastAsia="en-US"/>
        </w:rPr>
        <w:t xml:space="preserve"> administrator, the</w:t>
      </w:r>
      <w:r w:rsidR="00CD5939">
        <w:rPr>
          <w:lang w:eastAsia="en-US"/>
        </w:rPr>
        <w:t xml:space="preserve"> chair and the examiners and candidate</w:t>
      </w:r>
      <w:r>
        <w:rPr>
          <w:lang w:eastAsia="en-US"/>
        </w:rPr>
        <w:t xml:space="preserve">. </w:t>
      </w:r>
    </w:p>
    <w:p w14:paraId="5537B56D" w14:textId="2446A7FD" w:rsidR="00AB1900" w:rsidRDefault="009C6605" w:rsidP="00BB49AD">
      <w:pPr>
        <w:rPr>
          <w:lang w:eastAsia="en-US"/>
        </w:rPr>
      </w:pPr>
      <w:r>
        <w:rPr>
          <w:lang w:eastAsia="en-US"/>
        </w:rPr>
        <w:t xml:space="preserve">If the Graduate School licensed Zoom account is available, the administrator will support the </w:t>
      </w:r>
      <w:r w:rsidR="00D554F9">
        <w:rPr>
          <w:lang w:eastAsia="en-US"/>
        </w:rPr>
        <w:t>c</w:t>
      </w:r>
      <w:r>
        <w:rPr>
          <w:lang w:eastAsia="en-US"/>
        </w:rPr>
        <w:t>hair to schedule the examination</w:t>
      </w:r>
      <w:r w:rsidR="006E5A78">
        <w:rPr>
          <w:lang w:eastAsia="en-US"/>
        </w:rPr>
        <w:t xml:space="preserve"> and create a Zoom link. The Chair will need to build in </w:t>
      </w:r>
      <w:r>
        <w:rPr>
          <w:lang w:eastAsia="en-US"/>
        </w:rPr>
        <w:t xml:space="preserve">breaks for the candidate should they request it. If this account is already in use, the Chair’s free zoom account should be used, </w:t>
      </w:r>
      <w:r w:rsidR="00F3506D">
        <w:rPr>
          <w:lang w:eastAsia="en-US"/>
        </w:rPr>
        <w:t>with</w:t>
      </w:r>
      <w:r>
        <w:rPr>
          <w:lang w:eastAsia="en-US"/>
        </w:rPr>
        <w:t xml:space="preserve"> </w:t>
      </w:r>
      <w:proofErr w:type="gramStart"/>
      <w:r>
        <w:rPr>
          <w:lang w:eastAsia="en-US"/>
        </w:rPr>
        <w:t>40 minute</w:t>
      </w:r>
      <w:proofErr w:type="gramEnd"/>
      <w:r>
        <w:rPr>
          <w:lang w:eastAsia="en-US"/>
        </w:rPr>
        <w:t xml:space="preserve"> </w:t>
      </w:r>
      <w:r w:rsidR="00F3506D">
        <w:rPr>
          <w:lang w:eastAsia="en-US"/>
        </w:rPr>
        <w:t>breaks built in</w:t>
      </w:r>
      <w:r>
        <w:rPr>
          <w:lang w:eastAsia="en-US"/>
        </w:rPr>
        <w:t xml:space="preserve"> around the Zoom time limit. </w:t>
      </w:r>
      <w:r w:rsidR="001872C3">
        <w:rPr>
          <w:lang w:eastAsia="en-US"/>
        </w:rPr>
        <w:t>T</w:t>
      </w:r>
      <w:r w:rsidR="00AB1900">
        <w:rPr>
          <w:lang w:eastAsia="en-US"/>
        </w:rPr>
        <w:t xml:space="preserve">he </w:t>
      </w:r>
      <w:r w:rsidR="001872C3">
        <w:rPr>
          <w:lang w:eastAsia="en-US"/>
        </w:rPr>
        <w:t>chair</w:t>
      </w:r>
      <w:r w:rsidR="00AB1900">
        <w:rPr>
          <w:lang w:eastAsia="en-US"/>
        </w:rPr>
        <w:t xml:space="preserve"> will ‘host’ the Zoom call</w:t>
      </w:r>
      <w:r w:rsidR="001872C3">
        <w:rPr>
          <w:lang w:eastAsia="en-US"/>
        </w:rPr>
        <w:t xml:space="preserve"> and be responsible for inviting the examiners to the examination for their pre-meeting.</w:t>
      </w:r>
      <w:r w:rsidR="00C17241">
        <w:rPr>
          <w:lang w:eastAsia="en-US"/>
        </w:rPr>
        <w:t xml:space="preserve"> </w:t>
      </w:r>
      <w:r w:rsidR="00437C7C">
        <w:rPr>
          <w:lang w:eastAsia="en-US"/>
        </w:rPr>
        <w:t>During the pre-meeting, t</w:t>
      </w:r>
      <w:r w:rsidR="00C17241">
        <w:rPr>
          <w:lang w:eastAsia="en-US"/>
        </w:rPr>
        <w:t xml:space="preserve">he chair and examiners will agree how best to intervene with questions for the candidate when, and if, a </w:t>
      </w:r>
      <w:r w:rsidR="00437C7C">
        <w:rPr>
          <w:lang w:eastAsia="en-US"/>
        </w:rPr>
        <w:t>new question</w:t>
      </w:r>
      <w:r w:rsidR="00C17241">
        <w:rPr>
          <w:lang w:eastAsia="en-US"/>
        </w:rPr>
        <w:t xml:space="preserve"> occurs to them.</w:t>
      </w:r>
      <w:r w:rsidR="001872C3">
        <w:rPr>
          <w:lang w:eastAsia="en-US"/>
        </w:rPr>
        <w:t xml:space="preserve"> Once the pre-meeting has concluded, the chair will then invite the candidate to the examination. </w:t>
      </w:r>
      <w:r w:rsidR="00F930B1">
        <w:rPr>
          <w:lang w:eastAsia="en-US"/>
        </w:rPr>
        <w:t>When using Zoom, the use of the ‘digital waiting room</w:t>
      </w:r>
      <w:r w:rsidR="00C17241">
        <w:rPr>
          <w:lang w:eastAsia="en-US"/>
        </w:rPr>
        <w:t>’</w:t>
      </w:r>
      <w:r w:rsidR="00F930B1">
        <w:rPr>
          <w:lang w:eastAsia="en-US"/>
        </w:rPr>
        <w:t xml:space="preserve"> function may facilitate this process. </w:t>
      </w:r>
    </w:p>
    <w:p w14:paraId="4AD91451" w14:textId="77777777" w:rsidR="00E1500A" w:rsidRDefault="00E1500A" w:rsidP="00E1500A">
      <w:pPr>
        <w:pStyle w:val="L2GS"/>
        <w:rPr>
          <w:lang w:eastAsia="en-US"/>
        </w:rPr>
      </w:pPr>
      <w:bookmarkStart w:id="10" w:name="_Toc39583935"/>
      <w:r>
        <w:rPr>
          <w:lang w:eastAsia="en-US"/>
        </w:rPr>
        <w:t>Security and video conferencing</w:t>
      </w:r>
      <w:bookmarkEnd w:id="10"/>
    </w:p>
    <w:p w14:paraId="78AA75FD" w14:textId="4A6B799F" w:rsidR="00524D37" w:rsidRPr="00524D37" w:rsidRDefault="00524D37" w:rsidP="00E1500A">
      <w:pPr>
        <w:rPr>
          <w:lang w:eastAsia="en-US"/>
        </w:rPr>
      </w:pPr>
      <w:r>
        <w:rPr>
          <w:lang w:eastAsia="en-US"/>
        </w:rPr>
        <w:t xml:space="preserve">Viva arrangements and calendar invites should all be set up securely, using the private/locking function in Outlook, and only sent to institutional email address of attendees. </w:t>
      </w:r>
    </w:p>
    <w:p w14:paraId="35A5C283" w14:textId="1825ACDE" w:rsidR="00524D37" w:rsidRPr="00524D37" w:rsidRDefault="00524D37" w:rsidP="00E1500A">
      <w:pPr>
        <w:rPr>
          <w:i/>
          <w:lang w:eastAsia="en-US"/>
        </w:rPr>
      </w:pPr>
      <w:r w:rsidRPr="00524D37">
        <w:rPr>
          <w:i/>
          <w:lang w:eastAsia="en-US"/>
        </w:rPr>
        <w:t>Zoom</w:t>
      </w:r>
      <w:r>
        <w:rPr>
          <w:i/>
          <w:lang w:eastAsia="en-US"/>
        </w:rPr>
        <w:t xml:space="preserve"> </w:t>
      </w:r>
    </w:p>
    <w:p w14:paraId="04ED5041" w14:textId="7AFA4719" w:rsidR="00E1500A" w:rsidRDefault="00E1500A" w:rsidP="00E1500A">
      <w:pPr>
        <w:rPr>
          <w:lang w:eastAsia="en-US"/>
        </w:rPr>
      </w:pPr>
      <w:r>
        <w:rPr>
          <w:lang w:eastAsia="en-US"/>
        </w:rPr>
        <w:t xml:space="preserve">It is very important to ensure that access to the viva video conferencing information is only circulated using secure communication avenues, such as institutional email addresses and locked calendar invites. Meeting information, where possible, should be circulated to members of the examination team, and the administrator, no earlier than 24 hours before the examination has been scheduled. When scheduling a </w:t>
      </w:r>
      <w:r>
        <w:rPr>
          <w:lang w:eastAsia="en-US"/>
        </w:rPr>
        <w:lastRenderedPageBreak/>
        <w:t>meeting using Zoom, the chair should utilise the ‘waiting room’</w:t>
      </w:r>
      <w:r>
        <w:rPr>
          <w:rStyle w:val="FootnoteReference"/>
          <w:lang w:eastAsia="en-US"/>
        </w:rPr>
        <w:footnoteReference w:id="7"/>
      </w:r>
      <w:r>
        <w:rPr>
          <w:lang w:eastAsia="en-US"/>
        </w:rPr>
        <w:t xml:space="preserve"> </w:t>
      </w:r>
      <w:r w:rsidR="009C6605">
        <w:rPr>
          <w:lang w:eastAsia="en-US"/>
        </w:rPr>
        <w:t xml:space="preserve">, </w:t>
      </w:r>
      <w:r>
        <w:rPr>
          <w:lang w:eastAsia="en-US"/>
        </w:rPr>
        <w:t>‘password’</w:t>
      </w:r>
      <w:r>
        <w:rPr>
          <w:rStyle w:val="FootnoteReference"/>
          <w:lang w:eastAsia="en-US"/>
        </w:rPr>
        <w:footnoteReference w:id="8"/>
      </w:r>
      <w:r>
        <w:rPr>
          <w:lang w:eastAsia="en-US"/>
        </w:rPr>
        <w:t xml:space="preserve"> </w:t>
      </w:r>
      <w:r w:rsidR="009C6605">
        <w:rPr>
          <w:lang w:eastAsia="en-US"/>
        </w:rPr>
        <w:t xml:space="preserve"> and ‘lock room’</w:t>
      </w:r>
      <w:r w:rsidR="009C6605">
        <w:rPr>
          <w:rStyle w:val="FootnoteReference"/>
          <w:lang w:eastAsia="en-US"/>
        </w:rPr>
        <w:footnoteReference w:id="9"/>
      </w:r>
      <w:r w:rsidR="009C6605">
        <w:rPr>
          <w:lang w:eastAsia="en-US"/>
        </w:rPr>
        <w:t xml:space="preserve"> </w:t>
      </w:r>
      <w:r>
        <w:rPr>
          <w:lang w:eastAsia="en-US"/>
        </w:rPr>
        <w:t xml:space="preserve">setting options to ensure access to the session is managed. </w:t>
      </w:r>
    </w:p>
    <w:p w14:paraId="1F2C8583" w14:textId="0B62C835" w:rsidR="00E1500A" w:rsidRDefault="00E1500A" w:rsidP="00E1500A">
      <w:pPr>
        <w:rPr>
          <w:lang w:eastAsia="en-US"/>
        </w:rPr>
      </w:pPr>
      <w:r>
        <w:rPr>
          <w:lang w:eastAsia="en-US"/>
        </w:rPr>
        <w:t>Chairs, as hosts of a Zoom meeting, can also enact the following should they feel i</w:t>
      </w:r>
      <w:r w:rsidR="008A4784">
        <w:rPr>
          <w:lang w:eastAsia="en-US"/>
        </w:rPr>
        <w:t>t</w:t>
      </w:r>
      <w:r>
        <w:rPr>
          <w:lang w:eastAsia="en-US"/>
        </w:rPr>
        <w:t xml:space="preserve"> necessary in advance of the viva:</w:t>
      </w:r>
    </w:p>
    <w:p w14:paraId="0A0AB967" w14:textId="77777777" w:rsidR="00E1500A" w:rsidRDefault="00E1500A" w:rsidP="00E1500A">
      <w:pPr>
        <w:pStyle w:val="ListParagraph"/>
        <w:numPr>
          <w:ilvl w:val="0"/>
          <w:numId w:val="13"/>
        </w:numPr>
        <w:rPr>
          <w:lang w:eastAsia="en-US"/>
        </w:rPr>
      </w:pPr>
      <w:r>
        <w:rPr>
          <w:lang w:eastAsia="en-US"/>
        </w:rPr>
        <w:t>Limit screen sharing amongst attendees using the host controls at the bottom of the screen.</w:t>
      </w:r>
    </w:p>
    <w:p w14:paraId="58774A7B" w14:textId="77777777" w:rsidR="00E1500A" w:rsidRDefault="00E1500A" w:rsidP="00E1500A">
      <w:pPr>
        <w:pStyle w:val="ListParagraph"/>
        <w:numPr>
          <w:ilvl w:val="0"/>
          <w:numId w:val="13"/>
        </w:numPr>
        <w:rPr>
          <w:lang w:eastAsia="en-US"/>
        </w:rPr>
      </w:pPr>
      <w:r>
        <w:rPr>
          <w:lang w:eastAsia="en-US"/>
        </w:rPr>
        <w:t>Turn off the option for attendees to share files, using institutional emails instead should it be necessary during the viva.</w:t>
      </w:r>
      <w:r>
        <w:rPr>
          <w:rStyle w:val="FootnoteReference"/>
          <w:lang w:eastAsia="en-US"/>
        </w:rPr>
        <w:footnoteReference w:id="10"/>
      </w:r>
    </w:p>
    <w:p w14:paraId="73713502" w14:textId="77777777" w:rsidR="00E1500A" w:rsidRDefault="00E1500A" w:rsidP="00E1500A">
      <w:pPr>
        <w:pStyle w:val="ListParagraph"/>
        <w:numPr>
          <w:ilvl w:val="0"/>
          <w:numId w:val="13"/>
        </w:numPr>
        <w:rPr>
          <w:lang w:eastAsia="en-US"/>
        </w:rPr>
      </w:pPr>
      <w:r>
        <w:rPr>
          <w:lang w:eastAsia="en-US"/>
        </w:rPr>
        <w:t>Restrict private discussions amongst other attendees.</w:t>
      </w:r>
      <w:r>
        <w:rPr>
          <w:rStyle w:val="FootnoteReference"/>
          <w:lang w:eastAsia="en-US"/>
        </w:rPr>
        <w:footnoteReference w:id="11"/>
      </w:r>
    </w:p>
    <w:p w14:paraId="590B963F" w14:textId="77777777" w:rsidR="00E1500A" w:rsidRDefault="00E1500A" w:rsidP="00E1500A">
      <w:pPr>
        <w:pStyle w:val="ListParagraph"/>
        <w:numPr>
          <w:ilvl w:val="0"/>
          <w:numId w:val="13"/>
        </w:numPr>
        <w:rPr>
          <w:lang w:eastAsia="en-US"/>
        </w:rPr>
      </w:pPr>
      <w:r>
        <w:rPr>
          <w:lang w:eastAsia="en-US"/>
        </w:rPr>
        <w:t>Log IP should any unexpected attendees attempt to join the viva.</w:t>
      </w:r>
      <w:r>
        <w:rPr>
          <w:rStyle w:val="FootnoteReference"/>
          <w:lang w:eastAsia="en-US"/>
        </w:rPr>
        <w:footnoteReference w:id="12"/>
      </w:r>
    </w:p>
    <w:p w14:paraId="71C91936" w14:textId="19DBE953" w:rsidR="00E1500A" w:rsidRDefault="00E1500A" w:rsidP="00BB49AD">
      <w:pPr>
        <w:rPr>
          <w:lang w:eastAsia="en-US"/>
        </w:rPr>
      </w:pPr>
      <w:r>
        <w:rPr>
          <w:lang w:eastAsia="en-US"/>
        </w:rPr>
        <w:t>Additional general video conferencing security guidance can be found in the footnotes of this page.</w:t>
      </w:r>
      <w:r>
        <w:rPr>
          <w:rStyle w:val="FootnoteReference"/>
          <w:lang w:eastAsia="en-US"/>
        </w:rPr>
        <w:footnoteReference w:id="13"/>
      </w:r>
      <w:r w:rsidR="008A4784">
        <w:rPr>
          <w:lang w:eastAsia="en-US"/>
        </w:rPr>
        <w:t xml:space="preserve"> Should you have any questions about the security of the examination, please do not hesitate to contact the Graduate School directly. </w:t>
      </w:r>
    </w:p>
    <w:p w14:paraId="2492CB24" w14:textId="57BDD766" w:rsidR="00524D37" w:rsidRDefault="00524D37" w:rsidP="00BB49AD">
      <w:pPr>
        <w:rPr>
          <w:i/>
          <w:lang w:eastAsia="en-US"/>
        </w:rPr>
      </w:pPr>
      <w:r w:rsidRPr="00524D37">
        <w:rPr>
          <w:i/>
          <w:lang w:eastAsia="en-US"/>
        </w:rPr>
        <w:t>Teams</w:t>
      </w:r>
    </w:p>
    <w:p w14:paraId="43220C85" w14:textId="60BB486F" w:rsidR="00524D37" w:rsidRDefault="00524D37" w:rsidP="00524D37">
      <w:pPr>
        <w:rPr>
          <w:lang w:eastAsia="en-US"/>
        </w:rPr>
      </w:pPr>
      <w:r>
        <w:rPr>
          <w:lang w:eastAsia="en-US"/>
        </w:rPr>
        <w:t>If using Teams, this calendar invite can be managed by the administrator</w:t>
      </w:r>
      <w:r w:rsidR="009A2DAD">
        <w:rPr>
          <w:lang w:eastAsia="en-US"/>
        </w:rPr>
        <w:t>,</w:t>
      </w:r>
      <w:r>
        <w:rPr>
          <w:lang w:eastAsia="en-US"/>
        </w:rPr>
        <w:t xml:space="preserve"> but it is up to the admin and chair to agree this. Any, and all, calendar invites including a link must be set up as ‘private’.</w:t>
      </w:r>
    </w:p>
    <w:p w14:paraId="0C471805" w14:textId="77777777" w:rsidR="00524D37" w:rsidRDefault="00524D37" w:rsidP="00524D37">
      <w:pPr>
        <w:rPr>
          <w:lang w:eastAsia="en-US"/>
        </w:rPr>
      </w:pPr>
      <w:r>
        <w:rPr>
          <w:lang w:eastAsia="en-US"/>
        </w:rPr>
        <w:t xml:space="preserve">Please </w:t>
      </w:r>
      <w:r>
        <w:rPr>
          <w:b/>
          <w:lang w:eastAsia="en-US"/>
        </w:rPr>
        <w:t>do not</w:t>
      </w:r>
      <w:r>
        <w:rPr>
          <w:lang w:eastAsia="en-US"/>
        </w:rPr>
        <w:t xml:space="preserve"> set up a Teams meeting using a pre-existing channel or chat feature. This is prohibited by IT Services as it is a data sharing risk with other files and folders. Any file sharing, if necessary, for </w:t>
      </w:r>
      <w:proofErr w:type="spellStart"/>
      <w:r>
        <w:rPr>
          <w:lang w:eastAsia="en-US"/>
        </w:rPr>
        <w:t>vivas</w:t>
      </w:r>
      <w:proofErr w:type="spellEnd"/>
      <w:r>
        <w:rPr>
          <w:lang w:eastAsia="en-US"/>
        </w:rPr>
        <w:t xml:space="preserve"> should be done using emails only. </w:t>
      </w:r>
    </w:p>
    <w:p w14:paraId="17F6F7F3" w14:textId="77777777" w:rsidR="00524D37" w:rsidRDefault="00524D37" w:rsidP="00524D37">
      <w:pPr>
        <w:rPr>
          <w:lang w:eastAsia="en-US"/>
        </w:rPr>
      </w:pPr>
      <w:r>
        <w:rPr>
          <w:lang w:eastAsia="en-US"/>
        </w:rPr>
        <w:t xml:space="preserve">Teams does not have a waiting room function, unlike Zoom, so please set up separate meeting links for your pre, and post, examiners meetings, to that of the viva to ensure candidates do not accidentally join the meeting earlier than expected. </w:t>
      </w:r>
    </w:p>
    <w:p w14:paraId="229EDA96" w14:textId="2B7FE3B1" w:rsidR="00AB1900" w:rsidRDefault="00AB1900" w:rsidP="006B1875">
      <w:pPr>
        <w:pStyle w:val="L2GS"/>
        <w:rPr>
          <w:lang w:eastAsia="en-US"/>
        </w:rPr>
      </w:pPr>
      <w:bookmarkStart w:id="11" w:name="_Toc39583936"/>
      <w:r>
        <w:rPr>
          <w:lang w:eastAsia="en-US"/>
        </w:rPr>
        <w:t>During the viva</w:t>
      </w:r>
      <w:bookmarkEnd w:id="11"/>
    </w:p>
    <w:p w14:paraId="56CFC90B" w14:textId="7C609D69" w:rsidR="00F403D6" w:rsidRPr="00AB1900" w:rsidRDefault="00F403D6" w:rsidP="00F403D6">
      <w:pPr>
        <w:rPr>
          <w:lang w:eastAsia="en-US"/>
        </w:rPr>
      </w:pPr>
      <w:r>
        <w:rPr>
          <w:lang w:eastAsia="en-US"/>
        </w:rPr>
        <w:t xml:space="preserve">It is important for the chair to introduce all members of the examination, explaining how the video conferencing will work, and explicitly state how examiners will intervene when, and if, a new question occurs to them. Please also reiterate to all attendees that they should have access to drinking water, and anything else they need, before the examination begins and provide them with the opportunity to ask any additional questions about the format. </w:t>
      </w:r>
    </w:p>
    <w:p w14:paraId="644EBA11" w14:textId="4FA702EA" w:rsidR="00AB1900" w:rsidRDefault="00C25E07" w:rsidP="00BB49AD">
      <w:pPr>
        <w:rPr>
          <w:lang w:eastAsia="en-US"/>
        </w:rPr>
      </w:pPr>
      <w:r>
        <w:rPr>
          <w:lang w:eastAsia="en-US"/>
        </w:rPr>
        <w:t xml:space="preserve">The </w:t>
      </w:r>
      <w:r w:rsidR="00492E6B">
        <w:rPr>
          <w:lang w:eastAsia="en-US"/>
        </w:rPr>
        <w:t>c</w:t>
      </w:r>
      <w:r>
        <w:rPr>
          <w:lang w:eastAsia="en-US"/>
        </w:rPr>
        <w:t>hair must be aware that some Zoom calls are capped at 40 minutes (if using a free account).</w:t>
      </w:r>
      <w:r w:rsidR="007A0EB7">
        <w:rPr>
          <w:lang w:eastAsia="en-US"/>
        </w:rPr>
        <w:t xml:space="preserve"> It is the chairs responsibility to monitor the time of the examination.</w:t>
      </w:r>
      <w:r>
        <w:rPr>
          <w:lang w:eastAsia="en-US"/>
        </w:rPr>
        <w:t xml:space="preserve"> </w:t>
      </w:r>
      <w:r w:rsidR="00492E6B">
        <w:rPr>
          <w:lang w:eastAsia="en-US"/>
        </w:rPr>
        <w:t>Chairs should build a break into each viva to coincide with the point at which the initial Zoom session</w:t>
      </w:r>
      <w:r w:rsidR="00302B4C">
        <w:rPr>
          <w:lang w:eastAsia="en-US"/>
        </w:rPr>
        <w:t xml:space="preserve"> expires, </w:t>
      </w:r>
      <w:r w:rsidR="00492E6B">
        <w:rPr>
          <w:lang w:eastAsia="en-US"/>
        </w:rPr>
        <w:t xml:space="preserve">or, in the case of longer </w:t>
      </w:r>
      <w:proofErr w:type="spellStart"/>
      <w:r w:rsidR="00492E6B">
        <w:rPr>
          <w:lang w:eastAsia="en-US"/>
        </w:rPr>
        <w:t>vivas</w:t>
      </w:r>
      <w:proofErr w:type="spellEnd"/>
      <w:r w:rsidR="00492E6B">
        <w:rPr>
          <w:lang w:eastAsia="en-US"/>
        </w:rPr>
        <w:t xml:space="preserve">, any subsequent 40-minute sessions. </w:t>
      </w:r>
      <w:r>
        <w:rPr>
          <w:lang w:eastAsia="en-US"/>
        </w:rPr>
        <w:t>If the call needs to be re</w:t>
      </w:r>
      <w:r w:rsidR="00492E6B">
        <w:rPr>
          <w:lang w:eastAsia="en-US"/>
        </w:rPr>
        <w:t>-</w:t>
      </w:r>
      <w:r>
        <w:rPr>
          <w:lang w:eastAsia="en-US"/>
        </w:rPr>
        <w:t xml:space="preserve">dialled, the </w:t>
      </w:r>
      <w:r w:rsidR="00302B4C">
        <w:rPr>
          <w:lang w:eastAsia="en-US"/>
        </w:rPr>
        <w:t xml:space="preserve">chair </w:t>
      </w:r>
      <w:r>
        <w:rPr>
          <w:lang w:eastAsia="en-US"/>
        </w:rPr>
        <w:t xml:space="preserve">will do so </w:t>
      </w:r>
      <w:r w:rsidR="00CC7FC2">
        <w:rPr>
          <w:lang w:eastAsia="en-US"/>
        </w:rPr>
        <w:t>following</w:t>
      </w:r>
      <w:r>
        <w:rPr>
          <w:lang w:eastAsia="en-US"/>
        </w:rPr>
        <w:t xml:space="preserve"> the same order as </w:t>
      </w:r>
      <w:r w:rsidR="00CC7FC2">
        <w:rPr>
          <w:lang w:eastAsia="en-US"/>
        </w:rPr>
        <w:t>that used</w:t>
      </w:r>
      <w:r>
        <w:rPr>
          <w:lang w:eastAsia="en-US"/>
        </w:rPr>
        <w:t xml:space="preserve"> at the beginning of the viva. </w:t>
      </w:r>
    </w:p>
    <w:p w14:paraId="18227E76" w14:textId="54E1F678" w:rsidR="00D97E01" w:rsidRPr="00C25E07" w:rsidRDefault="00D97E01" w:rsidP="00BB49AD">
      <w:pPr>
        <w:rPr>
          <w:lang w:eastAsia="en-US"/>
        </w:rPr>
      </w:pPr>
      <w:r>
        <w:rPr>
          <w:lang w:eastAsia="en-US"/>
        </w:rPr>
        <w:t xml:space="preserve">All other required aspects of a standard </w:t>
      </w:r>
      <w:r w:rsidRPr="00FA378E">
        <w:rPr>
          <w:i/>
          <w:iCs/>
          <w:lang w:eastAsia="en-US"/>
        </w:rPr>
        <w:t>viva voce</w:t>
      </w:r>
      <w:r>
        <w:rPr>
          <w:lang w:eastAsia="en-US"/>
        </w:rPr>
        <w:t xml:space="preserve"> examination remain necessary for a </w:t>
      </w:r>
      <w:r w:rsidR="00CC7FC2">
        <w:rPr>
          <w:lang w:eastAsia="en-US"/>
        </w:rPr>
        <w:t>video conference</w:t>
      </w:r>
      <w:r>
        <w:rPr>
          <w:lang w:eastAsia="en-US"/>
        </w:rPr>
        <w:t xml:space="preserve"> alternative. The panel, however, must </w:t>
      </w:r>
      <w:proofErr w:type="gramStart"/>
      <w:r>
        <w:rPr>
          <w:lang w:eastAsia="en-US"/>
        </w:rPr>
        <w:t>take into account</w:t>
      </w:r>
      <w:proofErr w:type="gramEnd"/>
      <w:r>
        <w:rPr>
          <w:lang w:eastAsia="en-US"/>
        </w:rPr>
        <w:t xml:space="preserve"> the unusual nature of this examination format and how it may disrupt </w:t>
      </w:r>
      <w:r w:rsidR="00CC7FC2">
        <w:rPr>
          <w:lang w:eastAsia="en-US"/>
        </w:rPr>
        <w:t>communication compared to a standard oral examination</w:t>
      </w:r>
      <w:r>
        <w:rPr>
          <w:lang w:eastAsia="en-US"/>
        </w:rPr>
        <w:t xml:space="preserve">. </w:t>
      </w:r>
    </w:p>
    <w:p w14:paraId="61B48E8F" w14:textId="55F9BF4F" w:rsidR="00AB1900" w:rsidRDefault="00AB1900" w:rsidP="006B1875">
      <w:pPr>
        <w:pStyle w:val="L2GS"/>
        <w:rPr>
          <w:lang w:eastAsia="en-US"/>
        </w:rPr>
      </w:pPr>
      <w:bookmarkStart w:id="12" w:name="_Toc39583937"/>
      <w:r>
        <w:rPr>
          <w:lang w:eastAsia="en-US"/>
        </w:rPr>
        <w:lastRenderedPageBreak/>
        <w:t>After the viva</w:t>
      </w:r>
      <w:bookmarkEnd w:id="12"/>
    </w:p>
    <w:p w14:paraId="692D0D3E" w14:textId="3365E3E9" w:rsidR="00AB1900" w:rsidRPr="00550FF1" w:rsidRDefault="00550FF1" w:rsidP="00BB49AD">
      <w:pPr>
        <w:rPr>
          <w:lang w:eastAsia="en-US"/>
        </w:rPr>
      </w:pPr>
      <w:r>
        <w:rPr>
          <w:lang w:eastAsia="en-US"/>
        </w:rPr>
        <w:t xml:space="preserve">The candidate must leave the call after the viva </w:t>
      </w:r>
      <w:proofErr w:type="gramStart"/>
      <w:r>
        <w:rPr>
          <w:lang w:eastAsia="en-US"/>
        </w:rPr>
        <w:t>in order for</w:t>
      </w:r>
      <w:proofErr w:type="gramEnd"/>
      <w:r>
        <w:rPr>
          <w:lang w:eastAsia="en-US"/>
        </w:rPr>
        <w:t xml:space="preserve"> the examiners and </w:t>
      </w:r>
      <w:r w:rsidR="00CC7FC2">
        <w:rPr>
          <w:lang w:eastAsia="en-US"/>
        </w:rPr>
        <w:t>c</w:t>
      </w:r>
      <w:r>
        <w:rPr>
          <w:lang w:eastAsia="en-US"/>
        </w:rPr>
        <w:t xml:space="preserve">hair to make </w:t>
      </w:r>
      <w:r w:rsidR="00CC7FC2">
        <w:rPr>
          <w:lang w:eastAsia="en-US"/>
        </w:rPr>
        <w:t>a</w:t>
      </w:r>
      <w:r>
        <w:rPr>
          <w:lang w:eastAsia="en-US"/>
        </w:rPr>
        <w:t xml:space="preserve"> decision</w:t>
      </w:r>
      <w:r w:rsidR="00CC7FC2">
        <w:rPr>
          <w:lang w:eastAsia="en-US"/>
        </w:rPr>
        <w:t xml:space="preserve"> regarding the recommendation to the Graduate School Board of Studies</w:t>
      </w:r>
      <w:r>
        <w:rPr>
          <w:lang w:eastAsia="en-US"/>
        </w:rPr>
        <w:t xml:space="preserve">. Once a decision has been made, it is the responsibility of the </w:t>
      </w:r>
      <w:r w:rsidR="00492E6B">
        <w:rPr>
          <w:lang w:eastAsia="en-US"/>
        </w:rPr>
        <w:t>c</w:t>
      </w:r>
      <w:r>
        <w:rPr>
          <w:lang w:eastAsia="en-US"/>
        </w:rPr>
        <w:t xml:space="preserve">hair to call the candidate once again for feedback. </w:t>
      </w:r>
    </w:p>
    <w:p w14:paraId="1E71440F" w14:textId="1EB2A361" w:rsidR="00AB1900" w:rsidRPr="00AB1900" w:rsidRDefault="00AB1900" w:rsidP="006B1875">
      <w:pPr>
        <w:pStyle w:val="L2GS"/>
        <w:rPr>
          <w:lang w:eastAsia="en-US"/>
        </w:rPr>
      </w:pPr>
      <w:bookmarkStart w:id="13" w:name="_Toc39583938"/>
      <w:r>
        <w:rPr>
          <w:lang w:eastAsia="en-US"/>
        </w:rPr>
        <w:t>Next steps</w:t>
      </w:r>
      <w:bookmarkEnd w:id="13"/>
    </w:p>
    <w:p w14:paraId="727A1446" w14:textId="52627BF1" w:rsidR="007E6876" w:rsidRDefault="00550FF1" w:rsidP="00FA378E">
      <w:pPr>
        <w:rPr>
          <w:lang w:eastAsia="en-US"/>
        </w:rPr>
      </w:pPr>
      <w:r>
        <w:rPr>
          <w:lang w:eastAsia="en-US"/>
        </w:rPr>
        <w:t xml:space="preserve">Communication of the necessary changes to the submission paperwork, if relevant, and any feedback must be communicated to the candidate in the standard way. The current turnaround times still apply to submit all paperwork and </w:t>
      </w:r>
      <w:r w:rsidR="001343F1">
        <w:rPr>
          <w:lang w:eastAsia="en-US"/>
        </w:rPr>
        <w:t xml:space="preserve">examination </w:t>
      </w:r>
      <w:r>
        <w:rPr>
          <w:lang w:eastAsia="en-US"/>
        </w:rPr>
        <w:t xml:space="preserve">panels </w:t>
      </w:r>
      <w:r w:rsidR="00CC7FC2" w:rsidRPr="00FA378E">
        <w:rPr>
          <w:i/>
          <w:lang w:eastAsia="en-US"/>
        </w:rPr>
        <w:t>can</w:t>
      </w:r>
      <w:r w:rsidRPr="00FA378E">
        <w:rPr>
          <w:i/>
          <w:lang w:eastAsia="en-US"/>
        </w:rPr>
        <w:t>not</w:t>
      </w:r>
      <w:r>
        <w:rPr>
          <w:lang w:eastAsia="en-US"/>
        </w:rPr>
        <w:t xml:space="preserve"> give candidates extra time to complete their amendments </w:t>
      </w:r>
      <w:proofErr w:type="gramStart"/>
      <w:r>
        <w:rPr>
          <w:lang w:eastAsia="en-US"/>
        </w:rPr>
        <w:t>as a result of</w:t>
      </w:r>
      <w:proofErr w:type="gramEnd"/>
      <w:r>
        <w:rPr>
          <w:lang w:eastAsia="en-US"/>
        </w:rPr>
        <w:t xml:space="preserve"> the examination format. </w:t>
      </w:r>
    </w:p>
    <w:p w14:paraId="62B329CE" w14:textId="45A747C9" w:rsidR="00F930B1" w:rsidRPr="007E6876" w:rsidRDefault="007E6876" w:rsidP="007E6876">
      <w:pPr>
        <w:tabs>
          <w:tab w:val="left" w:pos="7788"/>
        </w:tabs>
        <w:jc w:val="right"/>
        <w:rPr>
          <w:i/>
          <w:lang w:eastAsia="en-US"/>
        </w:rPr>
      </w:pPr>
      <w:r w:rsidRPr="007E6876">
        <w:rPr>
          <w:i/>
          <w:lang w:eastAsia="en-US"/>
        </w:rPr>
        <w:t xml:space="preserve">Appendix updated: </w:t>
      </w:r>
      <w:r w:rsidR="0043559E">
        <w:rPr>
          <w:i/>
          <w:lang w:eastAsia="en-US"/>
        </w:rPr>
        <w:t>31</w:t>
      </w:r>
      <w:r w:rsidR="00DA3B47">
        <w:rPr>
          <w:i/>
          <w:lang w:eastAsia="en-US"/>
        </w:rPr>
        <w:t xml:space="preserve"> March 2022</w:t>
      </w:r>
    </w:p>
    <w:sectPr w:rsidR="00F930B1" w:rsidRPr="007E6876" w:rsidSect="00357A78">
      <w:headerReference w:type="default" r:id="rId31"/>
      <w:footerReference w:type="even" r:id="rId32"/>
      <w:footerReference w:type="default" r:id="rId33"/>
      <w:headerReference w:type="first" r:id="rId34"/>
      <w:footerReference w:type="first" r:id="rId35"/>
      <w:pgSz w:w="11906" w:h="16838" w:code="1"/>
      <w:pgMar w:top="1440" w:right="1440" w:bottom="1440" w:left="1440"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F9A0D" w14:textId="77777777" w:rsidR="0074241F" w:rsidRDefault="0074241F" w:rsidP="005E6D22">
      <w:r>
        <w:separator/>
      </w:r>
    </w:p>
  </w:endnote>
  <w:endnote w:type="continuationSeparator" w:id="0">
    <w:p w14:paraId="189BF5C2" w14:textId="77777777" w:rsidR="0074241F" w:rsidRDefault="0074241F" w:rsidP="005E6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E6CCC" w14:textId="77777777" w:rsidR="00682FCE" w:rsidRDefault="00682FCE">
    <w:pPr>
      <w:pStyle w:val="Footer"/>
      <w:framePr w:wrap="around" w:vAnchor="text" w:hAnchor="margin" w:xAlign="center" w:y="1"/>
      <w:rPr>
        <w:rStyle w:val="PageNumber"/>
      </w:rPr>
    </w:pPr>
  </w:p>
  <w:p w14:paraId="43708256" w14:textId="77777777" w:rsidR="00682FCE" w:rsidRDefault="00682F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text" w:horzAnchor="margin" w:tblpXSpec="center" w:tblpY="1"/>
      <w:tblOverlap w:val="nev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501"/>
      <w:gridCol w:w="1525"/>
    </w:tblGrid>
    <w:tr w:rsidR="00682FCE" w14:paraId="4359DDD9" w14:textId="77777777" w:rsidTr="00293FA0">
      <w:tc>
        <w:tcPr>
          <w:tcW w:w="8330" w:type="dxa"/>
          <w:vAlign w:val="center"/>
        </w:tcPr>
        <w:p w14:paraId="44802C8E" w14:textId="5F61B77B" w:rsidR="00682FCE" w:rsidRDefault="00682FCE" w:rsidP="00293FA0">
          <w:pPr>
            <w:spacing w:before="240" w:after="0"/>
            <w:jc w:val="left"/>
            <w:rPr>
              <w:bCs/>
              <w:i/>
            </w:rPr>
          </w:pPr>
          <w:r w:rsidRPr="002D26F8">
            <w:rPr>
              <w:bCs/>
              <w:i/>
              <w:sz w:val="16"/>
            </w:rPr>
            <w:fldChar w:fldCharType="begin"/>
          </w:r>
          <w:r w:rsidRPr="002D26F8">
            <w:rPr>
              <w:bCs/>
              <w:i/>
              <w:sz w:val="16"/>
            </w:rPr>
            <w:instrText xml:space="preserve"> FILENAME   \* MERGEFORMAT </w:instrText>
          </w:r>
          <w:r w:rsidRPr="002D26F8">
            <w:rPr>
              <w:bCs/>
              <w:i/>
              <w:sz w:val="16"/>
            </w:rPr>
            <w:fldChar w:fldCharType="separate"/>
          </w:r>
          <w:r>
            <w:rPr>
              <w:bCs/>
              <w:i/>
              <w:noProof/>
              <w:sz w:val="16"/>
            </w:rPr>
            <w:t>Guidance - Digital Viva Voce Examinations - RO GRA 30G.docx</w:t>
          </w:r>
          <w:r w:rsidRPr="002D26F8">
            <w:rPr>
              <w:bCs/>
              <w:i/>
              <w:sz w:val="16"/>
            </w:rPr>
            <w:fldChar w:fldCharType="end"/>
          </w:r>
        </w:p>
      </w:tc>
      <w:tc>
        <w:tcPr>
          <w:tcW w:w="1638" w:type="dxa"/>
          <w:vAlign w:val="center"/>
        </w:tcPr>
        <w:p w14:paraId="043A1590" w14:textId="2D4C0DE5" w:rsidR="00682FCE" w:rsidRDefault="00682FCE" w:rsidP="00293FA0">
          <w:pPr>
            <w:spacing w:before="240" w:after="0"/>
            <w:jc w:val="right"/>
            <w:rPr>
              <w:bCs/>
              <w:i/>
            </w:rPr>
          </w:pPr>
          <w:r w:rsidRPr="006C472E">
            <w:rPr>
              <w:i/>
              <w:sz w:val="22"/>
              <w:szCs w:val="22"/>
            </w:rPr>
            <w:t xml:space="preserve">Page </w:t>
          </w:r>
          <w:r w:rsidRPr="00583D57">
            <w:rPr>
              <w:b/>
              <w:bCs/>
              <w:i/>
              <w:sz w:val="22"/>
              <w:szCs w:val="22"/>
            </w:rPr>
            <w:fldChar w:fldCharType="begin"/>
          </w:r>
          <w:r w:rsidRPr="00583D57">
            <w:rPr>
              <w:b/>
              <w:bCs/>
              <w:i/>
              <w:sz w:val="22"/>
              <w:szCs w:val="22"/>
            </w:rPr>
            <w:instrText xml:space="preserve"> PAGE </w:instrText>
          </w:r>
          <w:r w:rsidRPr="00583D57">
            <w:rPr>
              <w:b/>
              <w:bCs/>
              <w:i/>
              <w:sz w:val="22"/>
              <w:szCs w:val="22"/>
            </w:rPr>
            <w:fldChar w:fldCharType="separate"/>
          </w:r>
          <w:r>
            <w:rPr>
              <w:b/>
              <w:bCs/>
              <w:i/>
              <w:noProof/>
              <w:sz w:val="22"/>
              <w:szCs w:val="22"/>
            </w:rPr>
            <w:t>2</w:t>
          </w:r>
          <w:r w:rsidRPr="00583D57">
            <w:rPr>
              <w:b/>
              <w:bCs/>
              <w:i/>
              <w:sz w:val="22"/>
              <w:szCs w:val="22"/>
            </w:rPr>
            <w:fldChar w:fldCharType="end"/>
          </w:r>
          <w:r w:rsidRPr="006C472E">
            <w:rPr>
              <w:i/>
              <w:sz w:val="22"/>
              <w:szCs w:val="22"/>
            </w:rPr>
            <w:t xml:space="preserve"> of </w:t>
          </w:r>
          <w:r w:rsidRPr="00583D57">
            <w:rPr>
              <w:b/>
              <w:bCs/>
              <w:i/>
              <w:sz w:val="22"/>
              <w:szCs w:val="22"/>
            </w:rPr>
            <w:fldChar w:fldCharType="begin"/>
          </w:r>
          <w:r w:rsidRPr="00583D57">
            <w:rPr>
              <w:b/>
              <w:bCs/>
              <w:i/>
              <w:sz w:val="22"/>
              <w:szCs w:val="22"/>
            </w:rPr>
            <w:instrText xml:space="preserve"> NUMPAGES  </w:instrText>
          </w:r>
          <w:r w:rsidRPr="00583D57">
            <w:rPr>
              <w:b/>
              <w:bCs/>
              <w:i/>
              <w:sz w:val="22"/>
              <w:szCs w:val="22"/>
            </w:rPr>
            <w:fldChar w:fldCharType="separate"/>
          </w:r>
          <w:r>
            <w:rPr>
              <w:b/>
              <w:bCs/>
              <w:i/>
              <w:noProof/>
              <w:sz w:val="22"/>
              <w:szCs w:val="22"/>
            </w:rPr>
            <w:t>2</w:t>
          </w:r>
          <w:r w:rsidRPr="00583D57">
            <w:rPr>
              <w:b/>
              <w:bCs/>
              <w:i/>
              <w:sz w:val="22"/>
              <w:szCs w:val="22"/>
            </w:rPr>
            <w:fldChar w:fldCharType="end"/>
          </w:r>
        </w:p>
      </w:tc>
    </w:tr>
  </w:tbl>
  <w:p w14:paraId="69A0B1EF" w14:textId="77777777" w:rsidR="00682FCE" w:rsidRPr="00920D2C" w:rsidRDefault="00682FCE" w:rsidP="00A60688">
    <w:pPr>
      <w:spacing w:before="0" w:after="0"/>
      <w:rPr>
        <w:bCs/>
        <w:i/>
      </w:rPr>
    </w:pPr>
    <w:r>
      <w:rPr>
        <w:noProof/>
      </w:rPr>
      <mc:AlternateContent>
        <mc:Choice Requires="wps">
          <w:drawing>
            <wp:anchor distT="0" distB="0" distL="114300" distR="114300" simplePos="0" relativeHeight="251658240" behindDoc="0" locked="0" layoutInCell="1" allowOverlap="1" wp14:anchorId="4517A202" wp14:editId="36AF0E94">
              <wp:simplePos x="0" y="0"/>
              <wp:positionH relativeFrom="margin">
                <wp:align>center</wp:align>
              </wp:positionH>
              <wp:positionV relativeFrom="paragraph">
                <wp:posOffset>106680</wp:posOffset>
              </wp:positionV>
              <wp:extent cx="6228000" cy="0"/>
              <wp:effectExtent l="0" t="19050" r="20955" b="1905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00" cy="0"/>
                      </a:xfrm>
                      <a:prstGeom prst="straightConnector1">
                        <a:avLst/>
                      </a:prstGeom>
                      <a:noFill/>
                      <a:ln w="38100">
                        <a:solidFill>
                          <a:srgbClr val="035D6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793857" id="_x0000_t32" coordsize="21600,21600" o:spt="32" o:oned="t" path="m,l21600,21600e" filled="f">
              <v:path arrowok="t" fillok="f" o:connecttype="none"/>
              <o:lock v:ext="edit" shapetype="t"/>
            </v:shapetype>
            <v:shape id="AutoShape 8" o:spid="_x0000_s1026" type="#_x0000_t32" style="position:absolute;margin-left:0;margin-top:8.4pt;width:490.4pt;height:0;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" strokecolor="#035d67" strokeweight="3pt">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6A7AB" w14:textId="77777777" w:rsidR="00682FCE" w:rsidRPr="002D26F8" w:rsidRDefault="00682FCE" w:rsidP="002D26F8">
    <w:pPr>
      <w:spacing w:before="360"/>
      <w:rPr>
        <w:bCs/>
        <w:i/>
        <w:sz w:val="22"/>
        <w:szCs w:val="16"/>
      </w:rPr>
    </w:pPr>
    <w:r>
      <w:rPr>
        <w:noProof/>
      </w:rPr>
      <mc:AlternateContent>
        <mc:Choice Requires="wps">
          <w:drawing>
            <wp:anchor distT="0" distB="0" distL="114300" distR="114300" simplePos="0" relativeHeight="251660288" behindDoc="0" locked="0" layoutInCell="1" allowOverlap="1" wp14:anchorId="4C4B1C59" wp14:editId="788B6E13">
              <wp:simplePos x="0" y="0"/>
              <wp:positionH relativeFrom="margin">
                <wp:align>center</wp:align>
              </wp:positionH>
              <wp:positionV relativeFrom="paragraph">
                <wp:posOffset>89535</wp:posOffset>
              </wp:positionV>
              <wp:extent cx="6228000" cy="0"/>
              <wp:effectExtent l="0" t="19050" r="20955" b="19050"/>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00" cy="0"/>
                      </a:xfrm>
                      <a:prstGeom prst="straightConnector1">
                        <a:avLst/>
                      </a:prstGeom>
                      <a:noFill/>
                      <a:ln w="38100">
                        <a:solidFill>
                          <a:srgbClr val="035D6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1BB7AE" id="_x0000_t32" coordsize="21600,21600" o:spt="32" o:oned="t" path="m,l21600,21600e" filled="f">
              <v:path arrowok="t" fillok="f" o:connecttype="none"/>
              <o:lock v:ext="edit" shapetype="t"/>
            </v:shapetype>
            <v:shape id="AutoShape 11" o:spid="_x0000_s1026" type="#_x0000_t32" style="position:absolute;margin-left:0;margin-top:7.05pt;width:490.4pt;height:0;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" strokecolor="#035d67" strokeweight="3pt">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90157" w14:textId="77777777" w:rsidR="0074241F" w:rsidRDefault="0074241F" w:rsidP="005E6D22">
      <w:r>
        <w:separator/>
      </w:r>
    </w:p>
  </w:footnote>
  <w:footnote w:type="continuationSeparator" w:id="0">
    <w:p w14:paraId="61CBE0AD" w14:textId="77777777" w:rsidR="0074241F" w:rsidRDefault="0074241F" w:rsidP="005E6D22">
      <w:r>
        <w:continuationSeparator/>
      </w:r>
    </w:p>
  </w:footnote>
  <w:footnote w:id="1">
    <w:p w14:paraId="72862012" w14:textId="259883A3" w:rsidR="002D6194" w:rsidRDefault="002D6194">
      <w:pPr>
        <w:pStyle w:val="FootnoteText"/>
      </w:pPr>
      <w:r>
        <w:rPr>
          <w:rStyle w:val="FootnoteReference"/>
        </w:rPr>
        <w:footnoteRef/>
      </w:r>
      <w:r>
        <w:t xml:space="preserve"> </w:t>
      </w:r>
      <w:hyperlink r:id="rId1" w:history="1">
        <w:r w:rsidRPr="00F05D1D">
          <w:rPr>
            <w:rStyle w:val="Hyperlink"/>
          </w:rPr>
          <w:t>https://www.edgehill.ac.uk/documents/research-degree-regulations/</w:t>
        </w:r>
      </w:hyperlink>
      <w:r>
        <w:t xml:space="preserve"> </w:t>
      </w:r>
    </w:p>
  </w:footnote>
  <w:footnote w:id="2">
    <w:p w14:paraId="65652848" w14:textId="6F57BBC0" w:rsidR="00682FCE" w:rsidRDefault="00682FCE">
      <w:pPr>
        <w:pStyle w:val="FootnoteText"/>
      </w:pPr>
      <w:r>
        <w:rPr>
          <w:rStyle w:val="FootnoteReference"/>
        </w:rPr>
        <w:footnoteRef/>
      </w:r>
      <w:r>
        <w:t xml:space="preserve"> </w:t>
      </w:r>
      <w:hyperlink r:id="rId2" w:history="1">
        <w:r w:rsidRPr="000F771F">
          <w:rPr>
            <w:rStyle w:val="Hyperlink"/>
          </w:rPr>
          <w:t>https://www.edgehill.ac.uk/documents/files/research-degree-regulations.pdf</w:t>
        </w:r>
      </w:hyperlink>
    </w:p>
  </w:footnote>
  <w:footnote w:id="3">
    <w:p w14:paraId="067631E0" w14:textId="26105215" w:rsidR="00682FCE" w:rsidRDefault="00682FCE">
      <w:pPr>
        <w:pStyle w:val="FootnoteText"/>
      </w:pPr>
      <w:r>
        <w:rPr>
          <w:rStyle w:val="FootnoteReference"/>
        </w:rPr>
        <w:footnoteRef/>
      </w:r>
      <w:r>
        <w:t xml:space="preserve"> </w:t>
      </w:r>
      <w:hyperlink r:id="rId3" w:history="1">
        <w:r w:rsidRPr="00145446">
          <w:rPr>
            <w:rStyle w:val="Hyperlink"/>
            <w:rFonts w:ascii="Arial" w:hAnsi="Arial" w:cs="Arial"/>
            <w:sz w:val="18"/>
            <w:szCs w:val="18"/>
            <w:shd w:val="clear" w:color="auto" w:fill="FFFFFF"/>
          </w:rPr>
          <w:t>http://eshare.edgehill.ac.uk/15501/</w:t>
        </w:r>
      </w:hyperlink>
      <w:r>
        <w:rPr>
          <w:rFonts w:ascii="Arial" w:hAnsi="Arial" w:cs="Arial"/>
          <w:color w:val="333333"/>
          <w:sz w:val="18"/>
          <w:szCs w:val="18"/>
          <w:shd w:val="clear" w:color="auto" w:fill="FFFFFF"/>
        </w:rPr>
        <w:t xml:space="preserve"> </w:t>
      </w:r>
    </w:p>
  </w:footnote>
  <w:footnote w:id="4">
    <w:p w14:paraId="4583F612" w14:textId="5E36BDA7" w:rsidR="00682FCE" w:rsidRDefault="00682FCE">
      <w:pPr>
        <w:pStyle w:val="FootnoteText"/>
      </w:pPr>
      <w:r>
        <w:rPr>
          <w:rStyle w:val="FootnoteReference"/>
        </w:rPr>
        <w:footnoteRef/>
      </w:r>
      <w:r>
        <w:t xml:space="preserve"> </w:t>
      </w:r>
      <w:hyperlink r:id="rId4" w:history="1">
        <w:r>
          <w:rPr>
            <w:rStyle w:val="Hyperlink"/>
          </w:rPr>
          <w:t>https://support.office.com/en-gb/article/use-live-captions-in-a-teams-meeting-4be2d304-f675-4b57-8347-cbd000a21260</w:t>
        </w:r>
      </w:hyperlink>
    </w:p>
  </w:footnote>
  <w:footnote w:id="5">
    <w:p w14:paraId="36095315" w14:textId="07CF7359" w:rsidR="00682FCE" w:rsidRDefault="00682FCE">
      <w:pPr>
        <w:pStyle w:val="FootnoteText"/>
      </w:pPr>
      <w:r>
        <w:rPr>
          <w:rStyle w:val="FootnoteReference"/>
        </w:rPr>
        <w:footnoteRef/>
      </w:r>
      <w:r>
        <w:t xml:space="preserve"> </w:t>
      </w:r>
      <w:hyperlink r:id="rId5" w:history="1">
        <w:r>
          <w:rPr>
            <w:rStyle w:val="Hyperlink"/>
          </w:rPr>
          <w:t>https://zoom.us/</w:t>
        </w:r>
      </w:hyperlink>
    </w:p>
  </w:footnote>
  <w:footnote w:id="6">
    <w:p w14:paraId="3C251399" w14:textId="310FAFFF" w:rsidR="00682FCE" w:rsidRDefault="00682FCE">
      <w:pPr>
        <w:pStyle w:val="FootnoteText"/>
      </w:pPr>
      <w:r>
        <w:rPr>
          <w:rStyle w:val="FootnoteReference"/>
        </w:rPr>
        <w:footnoteRef/>
      </w:r>
      <w:r>
        <w:t xml:space="preserve"> </w:t>
      </w:r>
      <w:hyperlink r:id="rId6" w:history="1">
        <w:r w:rsidR="004E2ED7" w:rsidRPr="00F05D1D">
          <w:rPr>
            <w:rStyle w:val="Hyperlink"/>
          </w:rPr>
          <w:t>graduateschool@edgehill.ac.uk</w:t>
        </w:r>
      </w:hyperlink>
      <w:r w:rsidR="004E2ED7">
        <w:t xml:space="preserve"> </w:t>
      </w:r>
    </w:p>
  </w:footnote>
  <w:footnote w:id="7">
    <w:p w14:paraId="22CF5C59" w14:textId="77777777" w:rsidR="00682FCE" w:rsidRDefault="00682FCE" w:rsidP="00E1500A">
      <w:pPr>
        <w:pStyle w:val="FootnoteText"/>
      </w:pPr>
      <w:r>
        <w:rPr>
          <w:rStyle w:val="FootnoteReference"/>
        </w:rPr>
        <w:footnoteRef/>
      </w:r>
      <w:r>
        <w:t xml:space="preserve"> How to enable a waiting room in </w:t>
      </w:r>
      <w:hyperlink r:id="rId7" w:history="1">
        <w:r w:rsidRPr="001A10E4">
          <w:rPr>
            <w:rStyle w:val="Hyperlink"/>
          </w:rPr>
          <w:t>Zoom</w:t>
        </w:r>
      </w:hyperlink>
      <w:r>
        <w:t>.</w:t>
      </w:r>
    </w:p>
  </w:footnote>
  <w:footnote w:id="8">
    <w:p w14:paraId="08168B8A" w14:textId="77777777" w:rsidR="00682FCE" w:rsidRDefault="00682FCE" w:rsidP="00E1500A">
      <w:pPr>
        <w:pStyle w:val="FootnoteText"/>
      </w:pPr>
      <w:r>
        <w:rPr>
          <w:rStyle w:val="FootnoteReference"/>
        </w:rPr>
        <w:footnoteRef/>
      </w:r>
      <w:r>
        <w:t xml:space="preserve"> How to enable a password when accessing a </w:t>
      </w:r>
      <w:hyperlink r:id="rId8" w:history="1">
        <w:r w:rsidRPr="001A10E4">
          <w:rPr>
            <w:rStyle w:val="Hyperlink"/>
          </w:rPr>
          <w:t>Zoom meeting</w:t>
        </w:r>
      </w:hyperlink>
      <w:r>
        <w:t>.</w:t>
      </w:r>
    </w:p>
  </w:footnote>
  <w:footnote w:id="9">
    <w:p w14:paraId="6E868B42" w14:textId="65A1664B" w:rsidR="00682FCE" w:rsidRDefault="00682FCE">
      <w:pPr>
        <w:pStyle w:val="FootnoteText"/>
      </w:pPr>
      <w:r>
        <w:rPr>
          <w:rStyle w:val="FootnoteReference"/>
        </w:rPr>
        <w:footnoteRef/>
      </w:r>
      <w:r>
        <w:t xml:space="preserve"> The Host should click ‘security’ on the bottom and then click ‘lock room’ when necessary to block other participants joining the meeting. Click it again to unlock/re lock the room when the candidate enters.</w:t>
      </w:r>
    </w:p>
  </w:footnote>
  <w:footnote w:id="10">
    <w:p w14:paraId="63F3F25D" w14:textId="77777777" w:rsidR="00682FCE" w:rsidRDefault="00682FCE" w:rsidP="00E1500A">
      <w:pPr>
        <w:pStyle w:val="FootnoteText"/>
      </w:pPr>
      <w:r>
        <w:rPr>
          <w:rStyle w:val="FootnoteReference"/>
        </w:rPr>
        <w:footnoteRef/>
      </w:r>
      <w:r>
        <w:t xml:space="preserve"> How to disable this feature can be found here for </w:t>
      </w:r>
      <w:hyperlink r:id="rId9" w:history="1">
        <w:r w:rsidRPr="003617E5">
          <w:rPr>
            <w:rStyle w:val="Hyperlink"/>
          </w:rPr>
          <w:t>Zoom</w:t>
        </w:r>
      </w:hyperlink>
      <w:r>
        <w:t>.</w:t>
      </w:r>
    </w:p>
  </w:footnote>
  <w:footnote w:id="11">
    <w:p w14:paraId="20A5D3B2" w14:textId="77777777" w:rsidR="00682FCE" w:rsidRDefault="00682FCE" w:rsidP="00E1500A">
      <w:pPr>
        <w:pStyle w:val="FootnoteText"/>
      </w:pPr>
      <w:r>
        <w:rPr>
          <w:rStyle w:val="FootnoteReference"/>
        </w:rPr>
        <w:footnoteRef/>
      </w:r>
      <w:r>
        <w:t xml:space="preserve"> How to restrict chat for Zoom can be found </w:t>
      </w:r>
      <w:hyperlink r:id="rId10" w:history="1">
        <w:r w:rsidRPr="003617E5">
          <w:rPr>
            <w:rStyle w:val="Hyperlink"/>
          </w:rPr>
          <w:t>here</w:t>
        </w:r>
      </w:hyperlink>
      <w:r>
        <w:t>.</w:t>
      </w:r>
    </w:p>
  </w:footnote>
  <w:footnote w:id="12">
    <w:p w14:paraId="14B71B73" w14:textId="77777777" w:rsidR="00682FCE" w:rsidRDefault="00682FCE" w:rsidP="00E1500A">
      <w:pPr>
        <w:pStyle w:val="FootnoteText"/>
      </w:pPr>
      <w:r>
        <w:rPr>
          <w:rStyle w:val="FootnoteReference"/>
        </w:rPr>
        <w:footnoteRef/>
      </w:r>
      <w:r>
        <w:t xml:space="preserve"> Further details can be found </w:t>
      </w:r>
      <w:hyperlink r:id="rId11" w:history="1">
        <w:r w:rsidRPr="003617E5">
          <w:rPr>
            <w:rStyle w:val="Hyperlink"/>
          </w:rPr>
          <w:t>here</w:t>
        </w:r>
      </w:hyperlink>
      <w:r>
        <w:t>.</w:t>
      </w:r>
    </w:p>
  </w:footnote>
  <w:footnote w:id="13">
    <w:p w14:paraId="4FA4BEB4" w14:textId="77777777" w:rsidR="00682FCE" w:rsidRDefault="00682FCE" w:rsidP="00E1500A">
      <w:pPr>
        <w:pStyle w:val="FootnoteText"/>
      </w:pPr>
      <w:r>
        <w:rPr>
          <w:rStyle w:val="FootnoteReference"/>
        </w:rPr>
        <w:footnoteRef/>
      </w:r>
      <w:r>
        <w:t xml:space="preserve"> </w:t>
      </w:r>
      <w:hyperlink r:id="rId12" w:history="1">
        <w:r w:rsidRPr="003617E5">
          <w:rPr>
            <w:rStyle w:val="Hyperlink"/>
          </w:rPr>
          <w:t>NCSC guidance</w:t>
        </w:r>
      </w:hyperlink>
      <w:r>
        <w:t xml:space="preserve">; </w:t>
      </w:r>
      <w:hyperlink r:id="rId13" w:history="1">
        <w:r w:rsidRPr="003617E5">
          <w:rPr>
            <w:rStyle w:val="Hyperlink"/>
          </w:rPr>
          <w:t>UCOP guidance</w:t>
        </w:r>
      </w:hyperlink>
      <w:r>
        <w:t xml:space="preserve">; </w:t>
      </w:r>
      <w:hyperlink r:id="rId14" w:history="1">
        <w:r w:rsidRPr="003617E5">
          <w:rPr>
            <w:rStyle w:val="Hyperlink"/>
          </w:rPr>
          <w:t>Kaspersky blog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FA748" w14:textId="77777777" w:rsidR="00682FCE" w:rsidRPr="00920D2C" w:rsidRDefault="00682FCE" w:rsidP="00293FA0">
    <w:pPr>
      <w:spacing w:before="0" w:line="276" w:lineRule="auto"/>
      <w:jc w:val="right"/>
      <w:rPr>
        <w:i/>
      </w:rPr>
    </w:pPr>
    <w:r>
      <w:rPr>
        <w:noProof/>
      </w:rPr>
      <mc:AlternateContent>
        <mc:Choice Requires="wps">
          <w:drawing>
            <wp:anchor distT="0" distB="0" distL="114300" distR="114300" simplePos="0" relativeHeight="251662336" behindDoc="0" locked="0" layoutInCell="1" allowOverlap="1" wp14:anchorId="16A35107" wp14:editId="12684479">
              <wp:simplePos x="0" y="0"/>
              <wp:positionH relativeFrom="margin">
                <wp:align>center</wp:align>
              </wp:positionH>
              <wp:positionV relativeFrom="paragraph">
                <wp:posOffset>297815</wp:posOffset>
              </wp:positionV>
              <wp:extent cx="6228080" cy="635"/>
              <wp:effectExtent l="0" t="19050" r="20320" b="37465"/>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635"/>
                      </a:xfrm>
                      <a:prstGeom prst="straightConnector1">
                        <a:avLst/>
                      </a:prstGeom>
                      <a:noFill/>
                      <a:ln w="38100">
                        <a:solidFill>
                          <a:srgbClr val="035D6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305EF8" id="_x0000_t32" coordsize="21600,21600" o:spt="32" o:oned="t" path="m,l21600,21600e" filled="f">
              <v:path arrowok="t" fillok="f" o:connecttype="none"/>
              <o:lock v:ext="edit" shapetype="t"/>
            </v:shapetype>
            <v:shape id="AutoShape 11" o:spid="_x0000_s1026" type="#_x0000_t32" style="position:absolute;margin-left:0;margin-top:23.45pt;width:490.4pt;height:.0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" strokecolor="#035d67" strokeweight="3pt">
              <w10:wrap anchorx="margin"/>
            </v:shape>
          </w:pict>
        </mc:Fallback>
      </mc:AlternateContent>
    </w:r>
    <w:r>
      <w:rPr>
        <w:i/>
      </w:rPr>
      <w:t>Graduate School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4D9F1" w14:textId="77777777" w:rsidR="00682FCE" w:rsidRDefault="00682FCE" w:rsidP="00DF4B04">
    <w:pPr>
      <w:pStyle w:val="Header"/>
      <w:tabs>
        <w:tab w:val="clear" w:pos="4320"/>
        <w:tab w:val="clear" w:pos="9480"/>
        <w:tab w:val="center" w:pos="7513"/>
        <w:tab w:val="right" w:pos="9781"/>
      </w:tabs>
      <w:ind w:left="0" w:right="-1077"/>
      <w:outlineLvl w:val="0"/>
    </w:pPr>
    <w:r>
      <w:rPr>
        <w:i w:val="0"/>
      </w:rPr>
      <w:tab/>
    </w:r>
    <w:r>
      <w:rPr>
        <w:i w:val="0"/>
      </w:rPr>
      <w:tab/>
    </w:r>
    <w:r>
      <w:rPr>
        <w:i w:val="0"/>
        <w:noProof/>
      </w:rPr>
      <w:drawing>
        <wp:inline distT="0" distB="0" distL="0" distR="0" wp14:anchorId="74CF1429" wp14:editId="47456546">
          <wp:extent cx="1457325" cy="819150"/>
          <wp:effectExtent l="0" t="0" r="9525" b="0"/>
          <wp:docPr id="1" name="Picture 1" descr="Internal - Input - Logos  -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 - Input - Logos  - 20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819150"/>
                  </a:xfrm>
                  <a:prstGeom prst="rect">
                    <a:avLst/>
                  </a:prstGeom>
                  <a:noFill/>
                  <a:ln>
                    <a:noFill/>
                  </a:ln>
                </pic:spPr>
              </pic:pic>
            </a:graphicData>
          </a:graphic>
        </wp:inline>
      </w:drawing>
    </w:r>
    <w:r>
      <w:rPr>
        <w:i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55142"/>
    <w:multiLevelType w:val="multilevel"/>
    <w:tmpl w:val="7592D8B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FDB7C72"/>
    <w:multiLevelType w:val="hybridMultilevel"/>
    <w:tmpl w:val="AC0821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A84F11"/>
    <w:multiLevelType w:val="hybridMultilevel"/>
    <w:tmpl w:val="24961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014D42"/>
    <w:multiLevelType w:val="hybridMultilevel"/>
    <w:tmpl w:val="33C68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317F72"/>
    <w:multiLevelType w:val="hybridMultilevel"/>
    <w:tmpl w:val="32D0D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CE559C"/>
    <w:multiLevelType w:val="hybridMultilevel"/>
    <w:tmpl w:val="076E667A"/>
    <w:lvl w:ilvl="0" w:tplc="413C0048">
      <w:start w:val="1"/>
      <w:numFmt w:val="bullet"/>
      <w:pStyle w:val="Bullet2GS"/>
      <w:lvlText w:val="o"/>
      <w:lvlJc w:val="left"/>
      <w:pPr>
        <w:ind w:left="1432"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5BB45169"/>
    <w:multiLevelType w:val="hybridMultilevel"/>
    <w:tmpl w:val="50A6540E"/>
    <w:lvl w:ilvl="0" w:tplc="08FC1E06">
      <w:start w:val="1"/>
      <w:numFmt w:val="bullet"/>
      <w:pStyle w:val="Bullet1G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0501F0"/>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D605BF6"/>
    <w:multiLevelType w:val="multilevel"/>
    <w:tmpl w:val="05423604"/>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72265CB6"/>
    <w:multiLevelType w:val="hybridMultilevel"/>
    <w:tmpl w:val="795AF90C"/>
    <w:lvl w:ilvl="0" w:tplc="E1BA2DFC">
      <w:start w:val="1"/>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B5314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1"/>
  </w:num>
  <w:num w:numId="3">
    <w:abstractNumId w:val="9"/>
  </w:num>
  <w:num w:numId="4">
    <w:abstractNumId w:val="6"/>
  </w:num>
  <w:num w:numId="5">
    <w:abstractNumId w:val="5"/>
  </w:num>
  <w:num w:numId="6">
    <w:abstractNumId w:val="6"/>
  </w:num>
  <w:num w:numId="7">
    <w:abstractNumId w:val="5"/>
  </w:num>
  <w:num w:numId="8">
    <w:abstractNumId w:val="2"/>
  </w:num>
  <w:num w:numId="9">
    <w:abstractNumId w:val="10"/>
  </w:num>
  <w:num w:numId="10">
    <w:abstractNumId w:val="7"/>
  </w:num>
  <w:num w:numId="11">
    <w:abstractNumId w:val="8"/>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EDB"/>
    <w:rsid w:val="00006BDB"/>
    <w:rsid w:val="00027B29"/>
    <w:rsid w:val="00030457"/>
    <w:rsid w:val="000469B9"/>
    <w:rsid w:val="00060C91"/>
    <w:rsid w:val="00061075"/>
    <w:rsid w:val="00064E83"/>
    <w:rsid w:val="00077DFF"/>
    <w:rsid w:val="000815AB"/>
    <w:rsid w:val="000D22C6"/>
    <w:rsid w:val="000F2ACE"/>
    <w:rsid w:val="000F771F"/>
    <w:rsid w:val="00103C95"/>
    <w:rsid w:val="00133E62"/>
    <w:rsid w:val="00133E6A"/>
    <w:rsid w:val="001343F1"/>
    <w:rsid w:val="001354AD"/>
    <w:rsid w:val="00163429"/>
    <w:rsid w:val="001732A5"/>
    <w:rsid w:val="00180A2C"/>
    <w:rsid w:val="001872C3"/>
    <w:rsid w:val="001960CD"/>
    <w:rsid w:val="001A0231"/>
    <w:rsid w:val="001A10E4"/>
    <w:rsid w:val="001A3EDB"/>
    <w:rsid w:val="001C095C"/>
    <w:rsid w:val="001C3566"/>
    <w:rsid w:val="001C5455"/>
    <w:rsid w:val="001C7361"/>
    <w:rsid w:val="001D6EFB"/>
    <w:rsid w:val="00206F80"/>
    <w:rsid w:val="00210324"/>
    <w:rsid w:val="002105E9"/>
    <w:rsid w:val="00211ED4"/>
    <w:rsid w:val="0022736A"/>
    <w:rsid w:val="002464CB"/>
    <w:rsid w:val="00252538"/>
    <w:rsid w:val="00267289"/>
    <w:rsid w:val="00282F21"/>
    <w:rsid w:val="00291AB4"/>
    <w:rsid w:val="00293FA0"/>
    <w:rsid w:val="002A4226"/>
    <w:rsid w:val="002B17FA"/>
    <w:rsid w:val="002D26F8"/>
    <w:rsid w:val="002D6194"/>
    <w:rsid w:val="002F09E1"/>
    <w:rsid w:val="002F22F0"/>
    <w:rsid w:val="002F7BD5"/>
    <w:rsid w:val="00302B4C"/>
    <w:rsid w:val="003031F1"/>
    <w:rsid w:val="00303DC6"/>
    <w:rsid w:val="00312F13"/>
    <w:rsid w:val="00320400"/>
    <w:rsid w:val="00326CE5"/>
    <w:rsid w:val="00350527"/>
    <w:rsid w:val="003541A2"/>
    <w:rsid w:val="00357A78"/>
    <w:rsid w:val="00360D8A"/>
    <w:rsid w:val="003617E5"/>
    <w:rsid w:val="003A0FD9"/>
    <w:rsid w:val="003B2433"/>
    <w:rsid w:val="003B3A63"/>
    <w:rsid w:val="003C2F97"/>
    <w:rsid w:val="00406EF7"/>
    <w:rsid w:val="0041614E"/>
    <w:rsid w:val="004178CA"/>
    <w:rsid w:val="00420009"/>
    <w:rsid w:val="004219A5"/>
    <w:rsid w:val="00424602"/>
    <w:rsid w:val="004335E9"/>
    <w:rsid w:val="0043559E"/>
    <w:rsid w:val="00437C7C"/>
    <w:rsid w:val="00443119"/>
    <w:rsid w:val="0044505E"/>
    <w:rsid w:val="00455544"/>
    <w:rsid w:val="0046122D"/>
    <w:rsid w:val="00470F5A"/>
    <w:rsid w:val="004806E3"/>
    <w:rsid w:val="00492E6B"/>
    <w:rsid w:val="00494179"/>
    <w:rsid w:val="004A0CC7"/>
    <w:rsid w:val="004A1064"/>
    <w:rsid w:val="004A560D"/>
    <w:rsid w:val="004B14FC"/>
    <w:rsid w:val="004C58B1"/>
    <w:rsid w:val="004C64E1"/>
    <w:rsid w:val="004D3B8B"/>
    <w:rsid w:val="004E2ED7"/>
    <w:rsid w:val="004E4F29"/>
    <w:rsid w:val="00507F77"/>
    <w:rsid w:val="005121A8"/>
    <w:rsid w:val="00524D37"/>
    <w:rsid w:val="0054012B"/>
    <w:rsid w:val="005431B8"/>
    <w:rsid w:val="00547298"/>
    <w:rsid w:val="005500D6"/>
    <w:rsid w:val="00550FF1"/>
    <w:rsid w:val="00556355"/>
    <w:rsid w:val="0056588B"/>
    <w:rsid w:val="00570FE4"/>
    <w:rsid w:val="00574656"/>
    <w:rsid w:val="005760D2"/>
    <w:rsid w:val="00577B48"/>
    <w:rsid w:val="00583D57"/>
    <w:rsid w:val="0058689B"/>
    <w:rsid w:val="00590AAA"/>
    <w:rsid w:val="00591B17"/>
    <w:rsid w:val="005A0D61"/>
    <w:rsid w:val="005B6F5D"/>
    <w:rsid w:val="005C49FD"/>
    <w:rsid w:val="005C5D5F"/>
    <w:rsid w:val="005C6265"/>
    <w:rsid w:val="005E2DA3"/>
    <w:rsid w:val="005E6D22"/>
    <w:rsid w:val="005F0D0F"/>
    <w:rsid w:val="0061323A"/>
    <w:rsid w:val="00614EEC"/>
    <w:rsid w:val="00620E3F"/>
    <w:rsid w:val="00642595"/>
    <w:rsid w:val="00645813"/>
    <w:rsid w:val="00646A66"/>
    <w:rsid w:val="006517B3"/>
    <w:rsid w:val="006540B7"/>
    <w:rsid w:val="00674A15"/>
    <w:rsid w:val="00682FCE"/>
    <w:rsid w:val="00695B22"/>
    <w:rsid w:val="00695D0B"/>
    <w:rsid w:val="00696227"/>
    <w:rsid w:val="006A2D80"/>
    <w:rsid w:val="006A3C92"/>
    <w:rsid w:val="006A50E5"/>
    <w:rsid w:val="006B1875"/>
    <w:rsid w:val="006C472E"/>
    <w:rsid w:val="006C5289"/>
    <w:rsid w:val="006E03CE"/>
    <w:rsid w:val="006E50FE"/>
    <w:rsid w:val="006E5A78"/>
    <w:rsid w:val="006E62ED"/>
    <w:rsid w:val="006F5939"/>
    <w:rsid w:val="007072A2"/>
    <w:rsid w:val="007077C5"/>
    <w:rsid w:val="00722710"/>
    <w:rsid w:val="00723B40"/>
    <w:rsid w:val="0074241F"/>
    <w:rsid w:val="00744B92"/>
    <w:rsid w:val="00750795"/>
    <w:rsid w:val="00757231"/>
    <w:rsid w:val="00765B7E"/>
    <w:rsid w:val="007667E0"/>
    <w:rsid w:val="00776985"/>
    <w:rsid w:val="00784ADD"/>
    <w:rsid w:val="00785567"/>
    <w:rsid w:val="00794C20"/>
    <w:rsid w:val="007A0EB7"/>
    <w:rsid w:val="007A6D34"/>
    <w:rsid w:val="007B0CAF"/>
    <w:rsid w:val="007B7120"/>
    <w:rsid w:val="007E6876"/>
    <w:rsid w:val="00800581"/>
    <w:rsid w:val="008008F3"/>
    <w:rsid w:val="00802AB1"/>
    <w:rsid w:val="00805558"/>
    <w:rsid w:val="008139EF"/>
    <w:rsid w:val="00821BB0"/>
    <w:rsid w:val="008458B1"/>
    <w:rsid w:val="008560C9"/>
    <w:rsid w:val="008623BE"/>
    <w:rsid w:val="00875E82"/>
    <w:rsid w:val="00897E5F"/>
    <w:rsid w:val="008A21FF"/>
    <w:rsid w:val="008A4784"/>
    <w:rsid w:val="008C0827"/>
    <w:rsid w:val="008E4456"/>
    <w:rsid w:val="008F0DE7"/>
    <w:rsid w:val="008F49C6"/>
    <w:rsid w:val="008F59F7"/>
    <w:rsid w:val="008F723E"/>
    <w:rsid w:val="00901A12"/>
    <w:rsid w:val="0091380C"/>
    <w:rsid w:val="00920D2C"/>
    <w:rsid w:val="009344B3"/>
    <w:rsid w:val="0094064B"/>
    <w:rsid w:val="00951199"/>
    <w:rsid w:val="009721EA"/>
    <w:rsid w:val="00975E0C"/>
    <w:rsid w:val="009834FF"/>
    <w:rsid w:val="009846FB"/>
    <w:rsid w:val="00992BD3"/>
    <w:rsid w:val="009944E2"/>
    <w:rsid w:val="00994A61"/>
    <w:rsid w:val="0099501F"/>
    <w:rsid w:val="009A2DAD"/>
    <w:rsid w:val="009B242A"/>
    <w:rsid w:val="009B6FB8"/>
    <w:rsid w:val="009C6605"/>
    <w:rsid w:val="009D2C9E"/>
    <w:rsid w:val="009D4983"/>
    <w:rsid w:val="009E519B"/>
    <w:rsid w:val="009F47AD"/>
    <w:rsid w:val="00A17FFC"/>
    <w:rsid w:val="00A26367"/>
    <w:rsid w:val="00A44515"/>
    <w:rsid w:val="00A547E4"/>
    <w:rsid w:val="00A60688"/>
    <w:rsid w:val="00A607FA"/>
    <w:rsid w:val="00A677C9"/>
    <w:rsid w:val="00A76639"/>
    <w:rsid w:val="00A824AC"/>
    <w:rsid w:val="00AA22B4"/>
    <w:rsid w:val="00AA348D"/>
    <w:rsid w:val="00AA7326"/>
    <w:rsid w:val="00AB1485"/>
    <w:rsid w:val="00AB1900"/>
    <w:rsid w:val="00AE31F6"/>
    <w:rsid w:val="00AE43CC"/>
    <w:rsid w:val="00AE7DA5"/>
    <w:rsid w:val="00AF56DF"/>
    <w:rsid w:val="00B06F3A"/>
    <w:rsid w:val="00B2750C"/>
    <w:rsid w:val="00B6012F"/>
    <w:rsid w:val="00B66963"/>
    <w:rsid w:val="00B6720D"/>
    <w:rsid w:val="00B70F38"/>
    <w:rsid w:val="00B814F0"/>
    <w:rsid w:val="00B93F9A"/>
    <w:rsid w:val="00BA72A1"/>
    <w:rsid w:val="00BB49AD"/>
    <w:rsid w:val="00BC1BD3"/>
    <w:rsid w:val="00BE5D69"/>
    <w:rsid w:val="00BE7392"/>
    <w:rsid w:val="00BF1EE9"/>
    <w:rsid w:val="00BF3A0B"/>
    <w:rsid w:val="00BF63F6"/>
    <w:rsid w:val="00C136F2"/>
    <w:rsid w:val="00C138B1"/>
    <w:rsid w:val="00C17241"/>
    <w:rsid w:val="00C25E07"/>
    <w:rsid w:val="00C27F04"/>
    <w:rsid w:val="00C47760"/>
    <w:rsid w:val="00C5384D"/>
    <w:rsid w:val="00C67119"/>
    <w:rsid w:val="00C73603"/>
    <w:rsid w:val="00C8766B"/>
    <w:rsid w:val="00C93AC5"/>
    <w:rsid w:val="00C95B46"/>
    <w:rsid w:val="00CC7E14"/>
    <w:rsid w:val="00CC7FC2"/>
    <w:rsid w:val="00CD5939"/>
    <w:rsid w:val="00CF1759"/>
    <w:rsid w:val="00CF51EC"/>
    <w:rsid w:val="00D13630"/>
    <w:rsid w:val="00D30D26"/>
    <w:rsid w:val="00D53B03"/>
    <w:rsid w:val="00D546DC"/>
    <w:rsid w:val="00D554F9"/>
    <w:rsid w:val="00D704F8"/>
    <w:rsid w:val="00D72D3A"/>
    <w:rsid w:val="00D74569"/>
    <w:rsid w:val="00D7769F"/>
    <w:rsid w:val="00D866E6"/>
    <w:rsid w:val="00D97E01"/>
    <w:rsid w:val="00DA3B47"/>
    <w:rsid w:val="00DB5231"/>
    <w:rsid w:val="00DC0D64"/>
    <w:rsid w:val="00DC2380"/>
    <w:rsid w:val="00DE2196"/>
    <w:rsid w:val="00DE5499"/>
    <w:rsid w:val="00DF1DD5"/>
    <w:rsid w:val="00DF3861"/>
    <w:rsid w:val="00DF4B04"/>
    <w:rsid w:val="00DF69F4"/>
    <w:rsid w:val="00E00AC9"/>
    <w:rsid w:val="00E13C0E"/>
    <w:rsid w:val="00E1500A"/>
    <w:rsid w:val="00E16068"/>
    <w:rsid w:val="00E360BC"/>
    <w:rsid w:val="00E40994"/>
    <w:rsid w:val="00E435E5"/>
    <w:rsid w:val="00E471AF"/>
    <w:rsid w:val="00E52880"/>
    <w:rsid w:val="00E612A1"/>
    <w:rsid w:val="00E73280"/>
    <w:rsid w:val="00E81EAD"/>
    <w:rsid w:val="00E8622E"/>
    <w:rsid w:val="00E864B8"/>
    <w:rsid w:val="00EA66FC"/>
    <w:rsid w:val="00EB6E0E"/>
    <w:rsid w:val="00EC07C9"/>
    <w:rsid w:val="00EC4EB0"/>
    <w:rsid w:val="00ED043C"/>
    <w:rsid w:val="00ED7ED7"/>
    <w:rsid w:val="00EE3BF2"/>
    <w:rsid w:val="00EF513D"/>
    <w:rsid w:val="00F014AB"/>
    <w:rsid w:val="00F01BD5"/>
    <w:rsid w:val="00F14C4C"/>
    <w:rsid w:val="00F23854"/>
    <w:rsid w:val="00F3506D"/>
    <w:rsid w:val="00F35C3A"/>
    <w:rsid w:val="00F403D6"/>
    <w:rsid w:val="00F51147"/>
    <w:rsid w:val="00F5648E"/>
    <w:rsid w:val="00F573D2"/>
    <w:rsid w:val="00F66F5F"/>
    <w:rsid w:val="00F71BD1"/>
    <w:rsid w:val="00F77A3B"/>
    <w:rsid w:val="00F9043B"/>
    <w:rsid w:val="00F930B1"/>
    <w:rsid w:val="00FA378E"/>
    <w:rsid w:val="00FA751E"/>
    <w:rsid w:val="00FB11E2"/>
    <w:rsid w:val="00FC0B13"/>
    <w:rsid w:val="00FC147D"/>
    <w:rsid w:val="00FD122C"/>
    <w:rsid w:val="00FE46AB"/>
    <w:rsid w:val="00FF63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0AD6C0"/>
  <w15:docId w15:val="{60858555-99F8-4084-8330-3EB72981F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Calibri" w:hAnsi="Arial Narrow" w:cs="Times New Roman"/>
        <w:sz w:val="24"/>
        <w:szCs w:val="24"/>
        <w:lang w:val="en-GB" w:eastAsia="en-GB" w:bidi="ar-SA"/>
      </w:rPr>
    </w:rPrDefault>
    <w:pPrDefault>
      <w:pPr>
        <w:spacing w:before="120" w:after="120"/>
        <w:jc w:val="both"/>
      </w:pPr>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26367"/>
  </w:style>
  <w:style w:type="paragraph" w:styleId="Heading1">
    <w:name w:val="heading 1"/>
    <w:basedOn w:val="Normal"/>
    <w:next w:val="BodyText"/>
    <w:link w:val="Heading1Char"/>
    <w:rsid w:val="00800581"/>
    <w:pPr>
      <w:keepNext/>
      <w:keepLines/>
      <w:spacing w:line="200" w:lineRule="atLeast"/>
      <w:outlineLvl w:val="0"/>
    </w:pPr>
    <w:rPr>
      <w:rFonts w:ascii="Arial" w:hAnsi="Arial"/>
      <w:b/>
      <w:spacing w:val="-10"/>
      <w:kern w:val="28"/>
      <w:sz w:val="20"/>
    </w:rPr>
  </w:style>
  <w:style w:type="paragraph" w:styleId="Heading2">
    <w:name w:val="heading 2"/>
    <w:basedOn w:val="Normal"/>
    <w:next w:val="Normal"/>
    <w:link w:val="Heading2Char"/>
    <w:uiPriority w:val="9"/>
    <w:unhideWhenUsed/>
    <w:rsid w:val="003031F1"/>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0581"/>
    <w:rPr>
      <w:rFonts w:ascii="Arial" w:eastAsia="Times New Roman" w:hAnsi="Arial" w:cs="Times New Roman"/>
      <w:b/>
      <w:spacing w:val="-10"/>
      <w:kern w:val="28"/>
      <w:szCs w:val="20"/>
    </w:rPr>
  </w:style>
  <w:style w:type="paragraph" w:styleId="BodyText">
    <w:name w:val="Body Text"/>
    <w:basedOn w:val="Normal"/>
    <w:link w:val="BodyTextChar"/>
    <w:semiHidden/>
    <w:rsid w:val="0056588B"/>
    <w:pPr>
      <w:spacing w:after="220" w:line="220" w:lineRule="atLeast"/>
    </w:pPr>
  </w:style>
  <w:style w:type="character" w:customStyle="1" w:styleId="BodyTextChar">
    <w:name w:val="Body Text Char"/>
    <w:link w:val="BodyText"/>
    <w:semiHidden/>
    <w:rsid w:val="0056588B"/>
    <w:rPr>
      <w:rFonts w:ascii="Gill Sans MT" w:eastAsia="Times New Roman" w:hAnsi="Gill Sans MT" w:cs="Times New Roman"/>
      <w:szCs w:val="20"/>
    </w:rPr>
  </w:style>
  <w:style w:type="paragraph" w:styleId="Closing">
    <w:name w:val="Closing"/>
    <w:basedOn w:val="Normal"/>
    <w:link w:val="ClosingChar"/>
    <w:semiHidden/>
    <w:rsid w:val="0056588B"/>
    <w:pPr>
      <w:spacing w:line="220" w:lineRule="atLeast"/>
    </w:pPr>
  </w:style>
  <w:style w:type="character" w:customStyle="1" w:styleId="ClosingChar">
    <w:name w:val="Closing Char"/>
    <w:link w:val="Closing"/>
    <w:semiHidden/>
    <w:rsid w:val="0056588B"/>
    <w:rPr>
      <w:rFonts w:ascii="Gill Sans MT" w:eastAsia="Times New Roman" w:hAnsi="Gill Sans MT" w:cs="Times New Roman"/>
      <w:szCs w:val="20"/>
    </w:rPr>
  </w:style>
  <w:style w:type="paragraph" w:customStyle="1" w:styleId="DocumentLabel">
    <w:name w:val="Document Label"/>
    <w:next w:val="Normal"/>
    <w:rsid w:val="0056588B"/>
    <w:pPr>
      <w:spacing w:before="140" w:after="540" w:line="600" w:lineRule="atLeast"/>
      <w:ind w:left="840"/>
    </w:pPr>
    <w:rPr>
      <w:rFonts w:ascii="Times New Roman" w:eastAsia="Times New Roman" w:hAnsi="Times New Roman"/>
      <w:spacing w:val="-38"/>
      <w:sz w:val="60"/>
      <w:lang w:val="en-US" w:eastAsia="en-US"/>
    </w:rPr>
  </w:style>
  <w:style w:type="paragraph" w:styleId="Footer">
    <w:name w:val="footer"/>
    <w:basedOn w:val="Normal"/>
    <w:link w:val="FooterChar"/>
    <w:uiPriority w:val="99"/>
    <w:rsid w:val="0056588B"/>
    <w:pPr>
      <w:keepLines/>
      <w:tabs>
        <w:tab w:val="left" w:pos="-1080"/>
        <w:tab w:val="center" w:pos="4320"/>
        <w:tab w:val="right" w:pos="9480"/>
      </w:tabs>
      <w:spacing w:before="420"/>
      <w:ind w:left="-1080" w:right="-1080"/>
    </w:pPr>
    <w:rPr>
      <w:rFonts w:ascii="Arial" w:hAnsi="Arial"/>
      <w:b/>
    </w:rPr>
  </w:style>
  <w:style w:type="character" w:customStyle="1" w:styleId="FooterChar">
    <w:name w:val="Footer Char"/>
    <w:link w:val="Footer"/>
    <w:uiPriority w:val="99"/>
    <w:rsid w:val="0056588B"/>
    <w:rPr>
      <w:rFonts w:ascii="Arial" w:eastAsia="Times New Roman" w:hAnsi="Arial" w:cs="Times New Roman"/>
      <w:b/>
      <w:szCs w:val="20"/>
    </w:rPr>
  </w:style>
  <w:style w:type="paragraph" w:styleId="Header">
    <w:name w:val="header"/>
    <w:basedOn w:val="Normal"/>
    <w:link w:val="HeaderChar"/>
    <w:semiHidden/>
    <w:rsid w:val="0056588B"/>
    <w:pPr>
      <w:keepLines/>
      <w:tabs>
        <w:tab w:val="left" w:pos="-1080"/>
        <w:tab w:val="center" w:pos="4320"/>
        <w:tab w:val="right" w:pos="9480"/>
      </w:tabs>
      <w:ind w:left="-1080" w:right="-1080"/>
    </w:pPr>
    <w:rPr>
      <w:rFonts w:ascii="Arial" w:hAnsi="Arial"/>
      <w:i/>
    </w:rPr>
  </w:style>
  <w:style w:type="character" w:customStyle="1" w:styleId="HeaderChar">
    <w:name w:val="Header Char"/>
    <w:link w:val="Header"/>
    <w:semiHidden/>
    <w:rsid w:val="0056588B"/>
    <w:rPr>
      <w:rFonts w:ascii="Arial" w:eastAsia="Times New Roman" w:hAnsi="Arial" w:cs="Times New Roman"/>
      <w:i/>
      <w:szCs w:val="20"/>
    </w:rPr>
  </w:style>
  <w:style w:type="paragraph" w:styleId="MessageHeader">
    <w:name w:val="Message Header"/>
    <w:basedOn w:val="BodyText"/>
    <w:link w:val="MessageHeaderChar"/>
    <w:semiHidden/>
    <w:rsid w:val="0056588B"/>
    <w:pPr>
      <w:keepLines/>
      <w:spacing w:after="0" w:line="415" w:lineRule="atLeast"/>
      <w:ind w:left="1560" w:hanging="720"/>
    </w:pPr>
  </w:style>
  <w:style w:type="character" w:customStyle="1" w:styleId="MessageHeaderChar">
    <w:name w:val="Message Header Char"/>
    <w:link w:val="MessageHeader"/>
    <w:semiHidden/>
    <w:rsid w:val="0056588B"/>
    <w:rPr>
      <w:rFonts w:ascii="Gill Sans MT" w:eastAsia="Times New Roman" w:hAnsi="Gill Sans MT" w:cs="Times New Roman"/>
      <w:szCs w:val="20"/>
    </w:rPr>
  </w:style>
  <w:style w:type="paragraph" w:customStyle="1" w:styleId="MessageHeaderFirst">
    <w:name w:val="Message Header First"/>
    <w:basedOn w:val="MessageHeader"/>
    <w:next w:val="MessageHeader"/>
    <w:rsid w:val="0056588B"/>
  </w:style>
  <w:style w:type="character" w:customStyle="1" w:styleId="MessageHeaderLabel">
    <w:name w:val="Message Header Label"/>
    <w:rsid w:val="0056588B"/>
    <w:rPr>
      <w:rFonts w:ascii="Arial" w:hAnsi="Arial"/>
      <w:b/>
      <w:spacing w:val="-4"/>
      <w:sz w:val="18"/>
      <w:vertAlign w:val="baseline"/>
    </w:rPr>
  </w:style>
  <w:style w:type="paragraph" w:customStyle="1" w:styleId="MessageHeaderLast">
    <w:name w:val="Message Header Last"/>
    <w:basedOn w:val="MessageHeader"/>
    <w:next w:val="BodyText"/>
    <w:rsid w:val="0056588B"/>
    <w:pPr>
      <w:pBdr>
        <w:bottom w:val="single" w:sz="6" w:space="22" w:color="auto"/>
      </w:pBdr>
      <w:spacing w:after="400"/>
    </w:pPr>
  </w:style>
  <w:style w:type="character" w:styleId="PageNumber">
    <w:name w:val="page number"/>
    <w:semiHidden/>
    <w:rsid w:val="0056588B"/>
  </w:style>
  <w:style w:type="character" w:styleId="Hyperlink">
    <w:name w:val="Hyperlink"/>
    <w:uiPriority w:val="99"/>
    <w:unhideWhenUsed/>
    <w:rsid w:val="0056588B"/>
    <w:rPr>
      <w:color w:val="0000FF"/>
      <w:u w:val="single"/>
    </w:rPr>
  </w:style>
  <w:style w:type="paragraph" w:styleId="BalloonText">
    <w:name w:val="Balloon Text"/>
    <w:basedOn w:val="Normal"/>
    <w:link w:val="BalloonTextChar"/>
    <w:uiPriority w:val="99"/>
    <w:semiHidden/>
    <w:unhideWhenUsed/>
    <w:rsid w:val="0056588B"/>
    <w:rPr>
      <w:rFonts w:ascii="Tahoma" w:hAnsi="Tahoma" w:cs="Tahoma"/>
      <w:sz w:val="16"/>
      <w:szCs w:val="16"/>
    </w:rPr>
  </w:style>
  <w:style w:type="character" w:customStyle="1" w:styleId="BalloonTextChar">
    <w:name w:val="Balloon Text Char"/>
    <w:link w:val="BalloonText"/>
    <w:uiPriority w:val="99"/>
    <w:semiHidden/>
    <w:rsid w:val="0056588B"/>
    <w:rPr>
      <w:rFonts w:ascii="Tahoma" w:eastAsia="Times New Roman" w:hAnsi="Tahoma" w:cs="Tahoma"/>
      <w:sz w:val="16"/>
      <w:szCs w:val="16"/>
    </w:rPr>
  </w:style>
  <w:style w:type="table" w:styleId="TableGrid">
    <w:name w:val="Table Grid"/>
    <w:basedOn w:val="TableNormal"/>
    <w:uiPriority w:val="59"/>
    <w:rsid w:val="00DC23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GS">
    <w:name w:val="Title (GS)"/>
    <w:basedOn w:val="MessageHeaderLast"/>
    <w:next w:val="Sub-HeadingGS"/>
    <w:qFormat/>
    <w:rsid w:val="00E360BC"/>
    <w:pPr>
      <w:keepNext/>
      <w:keepLines w:val="0"/>
      <w:pBdr>
        <w:bottom w:val="single" w:sz="24" w:space="14" w:color="035D67"/>
      </w:pBdr>
      <w:spacing w:before="0" w:after="120"/>
      <w:ind w:left="0" w:firstLine="0"/>
      <w:jc w:val="center"/>
    </w:pPr>
    <w:rPr>
      <w:rFonts w:ascii="Georgia" w:hAnsi="Georgia"/>
      <w:b/>
      <w:sz w:val="28"/>
    </w:rPr>
  </w:style>
  <w:style w:type="paragraph" w:customStyle="1" w:styleId="Sub-HeadingGS">
    <w:name w:val="Sub-Heading (GS)"/>
    <w:basedOn w:val="TitleGS"/>
    <w:next w:val="Para1GS"/>
    <w:qFormat/>
    <w:rsid w:val="007B7120"/>
    <w:rPr>
      <w:sz w:val="24"/>
    </w:rPr>
  </w:style>
  <w:style w:type="paragraph" w:customStyle="1" w:styleId="L1GS">
    <w:name w:val="L1 (GS)"/>
    <w:basedOn w:val="Heading1"/>
    <w:next w:val="Para1GS"/>
    <w:qFormat/>
    <w:rsid w:val="002F09E1"/>
    <w:pPr>
      <w:keepLines w:val="0"/>
      <w:spacing w:before="0" w:after="240" w:line="415" w:lineRule="atLeast"/>
      <w:jc w:val="left"/>
    </w:pPr>
    <w:rPr>
      <w:rFonts w:ascii="Georgia" w:hAnsi="Georgia"/>
      <w:sz w:val="24"/>
    </w:rPr>
  </w:style>
  <w:style w:type="paragraph" w:customStyle="1" w:styleId="L2GS">
    <w:name w:val="L2 (GS)"/>
    <w:basedOn w:val="L1GS"/>
    <w:next w:val="Para1GS"/>
    <w:qFormat/>
    <w:rsid w:val="007B7120"/>
    <w:rPr>
      <w:i/>
      <w:sz w:val="22"/>
    </w:rPr>
  </w:style>
  <w:style w:type="paragraph" w:customStyle="1" w:styleId="Para1GS">
    <w:name w:val="Para 1 (GS)"/>
    <w:next w:val="Para2GS"/>
    <w:qFormat/>
    <w:rsid w:val="002F09E1"/>
    <w:pPr>
      <w:keepLines/>
      <w:spacing w:before="0" w:line="276" w:lineRule="auto"/>
    </w:pPr>
    <w:rPr>
      <w:rFonts w:eastAsia="Times New Roman"/>
      <w:szCs w:val="22"/>
      <w:lang w:eastAsia="en-US"/>
    </w:rPr>
  </w:style>
  <w:style w:type="paragraph" w:customStyle="1" w:styleId="Bullet1GS">
    <w:name w:val="Bullet 1 (GS)"/>
    <w:qFormat/>
    <w:rsid w:val="002F09E1"/>
    <w:pPr>
      <w:keepLines/>
      <w:numPr>
        <w:numId w:val="6"/>
      </w:numPr>
      <w:spacing w:before="0" w:line="276" w:lineRule="auto"/>
      <w:ind w:left="714" w:hanging="357"/>
    </w:pPr>
    <w:rPr>
      <w:rFonts w:eastAsia="Times New Roman"/>
      <w:lang w:eastAsia="en-US"/>
    </w:rPr>
  </w:style>
  <w:style w:type="paragraph" w:customStyle="1" w:styleId="Bullet2GS">
    <w:name w:val="Bullet 2 (GS)"/>
    <w:basedOn w:val="Bullet1GS"/>
    <w:qFormat/>
    <w:rsid w:val="002F09E1"/>
    <w:pPr>
      <w:numPr>
        <w:numId w:val="7"/>
      </w:numPr>
      <w:ind w:left="1077" w:hanging="357"/>
    </w:pPr>
  </w:style>
  <w:style w:type="character" w:customStyle="1" w:styleId="Heading2Char">
    <w:name w:val="Heading 2 Char"/>
    <w:link w:val="Heading2"/>
    <w:uiPriority w:val="9"/>
    <w:rsid w:val="003031F1"/>
    <w:rPr>
      <w:rFonts w:ascii="Cambria" w:eastAsia="Times New Roman" w:hAnsi="Cambria" w:cs="Times New Roman"/>
      <w:b/>
      <w:bCs/>
      <w:i/>
      <w:iCs/>
      <w:sz w:val="28"/>
      <w:szCs w:val="28"/>
      <w:lang w:eastAsia="en-US"/>
    </w:rPr>
  </w:style>
  <w:style w:type="paragraph" w:styleId="NoSpacing">
    <w:name w:val="No Spacing"/>
    <w:uiPriority w:val="1"/>
    <w:qFormat/>
    <w:rsid w:val="00794C20"/>
    <w:pPr>
      <w:spacing w:before="0" w:after="0"/>
      <w:jc w:val="left"/>
    </w:pPr>
    <w:rPr>
      <w:rFonts w:ascii="Arial" w:eastAsiaTheme="minorHAnsi" w:hAnsi="Arial" w:cstheme="minorBidi"/>
      <w:szCs w:val="22"/>
      <w:lang w:eastAsia="en-US"/>
    </w:rPr>
  </w:style>
  <w:style w:type="character" w:styleId="PlaceholderText">
    <w:name w:val="Placeholder Text"/>
    <w:basedOn w:val="DefaultParagraphFont"/>
    <w:uiPriority w:val="99"/>
    <w:semiHidden/>
    <w:rsid w:val="00920D2C"/>
    <w:rPr>
      <w:color w:val="808080"/>
    </w:rPr>
  </w:style>
  <w:style w:type="paragraph" w:styleId="ListParagraph">
    <w:name w:val="List Paragraph"/>
    <w:basedOn w:val="Normal"/>
    <w:uiPriority w:val="34"/>
    <w:rsid w:val="002D26F8"/>
    <w:pPr>
      <w:ind w:left="720"/>
      <w:contextualSpacing/>
    </w:pPr>
  </w:style>
  <w:style w:type="paragraph" w:styleId="TOCHeading">
    <w:name w:val="TOC Heading"/>
    <w:basedOn w:val="Heading1"/>
    <w:next w:val="Normal"/>
    <w:uiPriority w:val="39"/>
    <w:unhideWhenUsed/>
    <w:qFormat/>
    <w:rsid w:val="004178CA"/>
    <w:pPr>
      <w:spacing w:before="240" w:after="0" w:line="259" w:lineRule="auto"/>
      <w:jc w:val="left"/>
      <w:outlineLvl w:val="9"/>
    </w:pPr>
    <w:rPr>
      <w:rFonts w:asciiTheme="majorHAnsi" w:eastAsiaTheme="majorEastAsia" w:hAnsiTheme="majorHAnsi" w:cstheme="majorBidi"/>
      <w:b w:val="0"/>
      <w:color w:val="365F91" w:themeColor="accent1" w:themeShade="BF"/>
      <w:spacing w:val="0"/>
      <w:kern w:val="0"/>
      <w:sz w:val="32"/>
      <w:szCs w:val="32"/>
      <w:lang w:val="en-US" w:eastAsia="en-US"/>
    </w:rPr>
  </w:style>
  <w:style w:type="paragraph" w:styleId="TOC1">
    <w:name w:val="toc 1"/>
    <w:basedOn w:val="Normal"/>
    <w:next w:val="Normal"/>
    <w:autoRedefine/>
    <w:uiPriority w:val="39"/>
    <w:unhideWhenUsed/>
    <w:rsid w:val="004178CA"/>
    <w:pPr>
      <w:spacing w:after="100"/>
    </w:pPr>
  </w:style>
  <w:style w:type="paragraph" w:styleId="TOC2">
    <w:name w:val="toc 2"/>
    <w:basedOn w:val="Normal"/>
    <w:next w:val="Normal"/>
    <w:autoRedefine/>
    <w:uiPriority w:val="39"/>
    <w:unhideWhenUsed/>
    <w:rsid w:val="005431B8"/>
    <w:pPr>
      <w:spacing w:before="0" w:after="100" w:line="259" w:lineRule="auto"/>
      <w:ind w:left="220"/>
      <w:jc w:val="left"/>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rsid w:val="005431B8"/>
    <w:pPr>
      <w:spacing w:before="0" w:after="100" w:line="259" w:lineRule="auto"/>
      <w:ind w:left="440"/>
      <w:jc w:val="left"/>
    </w:pPr>
    <w:rPr>
      <w:rFonts w:asciiTheme="minorHAnsi" w:eastAsiaTheme="minorEastAsia" w:hAnsiTheme="minorHAnsi"/>
      <w:sz w:val="22"/>
      <w:szCs w:val="22"/>
      <w:lang w:val="en-US" w:eastAsia="en-US"/>
    </w:rPr>
  </w:style>
  <w:style w:type="paragraph" w:customStyle="1" w:styleId="Para2GS">
    <w:name w:val="Para 2 (GS)"/>
    <w:basedOn w:val="Para1GS"/>
    <w:qFormat/>
    <w:rsid w:val="006A3C92"/>
    <w:pPr>
      <w:ind w:firstLine="357"/>
    </w:pPr>
    <w:rPr>
      <w:lang w:eastAsia="en-GB"/>
    </w:rPr>
  </w:style>
  <w:style w:type="paragraph" w:styleId="FootnoteText">
    <w:name w:val="footnote text"/>
    <w:basedOn w:val="Normal"/>
    <w:link w:val="FootnoteTextChar"/>
    <w:uiPriority w:val="99"/>
    <w:unhideWhenUsed/>
    <w:rsid w:val="001A3EDB"/>
    <w:pPr>
      <w:spacing w:before="0" w:after="0"/>
    </w:pPr>
    <w:rPr>
      <w:sz w:val="20"/>
      <w:szCs w:val="20"/>
    </w:rPr>
  </w:style>
  <w:style w:type="character" w:customStyle="1" w:styleId="FootnoteTextChar">
    <w:name w:val="Footnote Text Char"/>
    <w:basedOn w:val="DefaultParagraphFont"/>
    <w:link w:val="FootnoteText"/>
    <w:uiPriority w:val="99"/>
    <w:rsid w:val="001A3EDB"/>
    <w:rPr>
      <w:sz w:val="20"/>
      <w:szCs w:val="20"/>
    </w:rPr>
  </w:style>
  <w:style w:type="character" w:styleId="FootnoteReference">
    <w:name w:val="footnote reference"/>
    <w:basedOn w:val="DefaultParagraphFont"/>
    <w:uiPriority w:val="99"/>
    <w:semiHidden/>
    <w:unhideWhenUsed/>
    <w:rsid w:val="001A3EDB"/>
    <w:rPr>
      <w:vertAlign w:val="superscript"/>
    </w:rPr>
  </w:style>
  <w:style w:type="character" w:styleId="CommentReference">
    <w:name w:val="annotation reference"/>
    <w:basedOn w:val="DefaultParagraphFont"/>
    <w:uiPriority w:val="99"/>
    <w:semiHidden/>
    <w:unhideWhenUsed/>
    <w:rsid w:val="00BF3A0B"/>
    <w:rPr>
      <w:sz w:val="16"/>
      <w:szCs w:val="16"/>
    </w:rPr>
  </w:style>
  <w:style w:type="paragraph" w:styleId="CommentText">
    <w:name w:val="annotation text"/>
    <w:basedOn w:val="Normal"/>
    <w:link w:val="CommentTextChar"/>
    <w:uiPriority w:val="99"/>
    <w:semiHidden/>
    <w:unhideWhenUsed/>
    <w:rsid w:val="00BF3A0B"/>
    <w:rPr>
      <w:sz w:val="20"/>
      <w:szCs w:val="20"/>
    </w:rPr>
  </w:style>
  <w:style w:type="character" w:customStyle="1" w:styleId="CommentTextChar">
    <w:name w:val="Comment Text Char"/>
    <w:basedOn w:val="DefaultParagraphFont"/>
    <w:link w:val="CommentText"/>
    <w:uiPriority w:val="99"/>
    <w:semiHidden/>
    <w:rsid w:val="00BF3A0B"/>
    <w:rPr>
      <w:sz w:val="20"/>
      <w:szCs w:val="20"/>
    </w:rPr>
  </w:style>
  <w:style w:type="paragraph" w:styleId="CommentSubject">
    <w:name w:val="annotation subject"/>
    <w:basedOn w:val="CommentText"/>
    <w:next w:val="CommentText"/>
    <w:link w:val="CommentSubjectChar"/>
    <w:uiPriority w:val="99"/>
    <w:semiHidden/>
    <w:unhideWhenUsed/>
    <w:rsid w:val="00BF3A0B"/>
    <w:rPr>
      <w:b/>
      <w:bCs/>
    </w:rPr>
  </w:style>
  <w:style w:type="character" w:customStyle="1" w:styleId="CommentSubjectChar">
    <w:name w:val="Comment Subject Char"/>
    <w:basedOn w:val="CommentTextChar"/>
    <w:link w:val="CommentSubject"/>
    <w:uiPriority w:val="99"/>
    <w:semiHidden/>
    <w:rsid w:val="00BF3A0B"/>
    <w:rPr>
      <w:b/>
      <w:bCs/>
      <w:sz w:val="20"/>
      <w:szCs w:val="20"/>
    </w:rPr>
  </w:style>
  <w:style w:type="character" w:styleId="UnresolvedMention">
    <w:name w:val="Unresolved Mention"/>
    <w:basedOn w:val="DefaultParagraphFont"/>
    <w:uiPriority w:val="99"/>
    <w:semiHidden/>
    <w:unhideWhenUsed/>
    <w:rsid w:val="000F77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cid:image001.png@01D5FD13.33D39D50" TargetMode="External"/><Relationship Id="rId26" Type="http://schemas.openxmlformats.org/officeDocument/2006/relationships/hyperlink" Target="https://www.youtube.com/watch?v=fK_JGw8WUVY" TargetMode="External"/><Relationship Id="rId21" Type="http://schemas.openxmlformats.org/officeDocument/2006/relationships/image" Target="cid:image003.png@01D5FD13.33D39D50"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youtube.com/watch?v=S38e-t6rhKA"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support.zoom.us/hc/en-us/articles/360033559832-Meeting-and-webinar-passwords" TargetMode="External"/><Relationship Id="rId13" Type="http://schemas.openxmlformats.org/officeDocument/2006/relationships/hyperlink" Target="https://www.ucop.edu/local-it-client-services/_files/security-tips-on-sharing-zoom-meeting-links-and-zoom-settings.pdf" TargetMode="External"/><Relationship Id="rId3" Type="http://schemas.openxmlformats.org/officeDocument/2006/relationships/hyperlink" Target="http://eshare.edgehill.ac.uk/15501/" TargetMode="External"/><Relationship Id="rId7" Type="http://schemas.openxmlformats.org/officeDocument/2006/relationships/hyperlink" Target="https://support.zoom.us/hc/en-us/articles/115000332726-Waiting-Room" TargetMode="External"/><Relationship Id="rId12" Type="http://schemas.openxmlformats.org/officeDocument/2006/relationships/hyperlink" Target="https://www.ncsc.gov.uk/guidance/video-conferencing-services-security-guidance-organisations" TargetMode="External"/><Relationship Id="rId2" Type="http://schemas.openxmlformats.org/officeDocument/2006/relationships/hyperlink" Target="https://www.edgehill.ac.uk/documents/files/research-degree-regulations.pdf" TargetMode="External"/><Relationship Id="rId1" Type="http://schemas.openxmlformats.org/officeDocument/2006/relationships/hyperlink" Target="https://www.edgehill.ac.uk/documents/research-degree-regulations/" TargetMode="External"/><Relationship Id="rId6" Type="http://schemas.openxmlformats.org/officeDocument/2006/relationships/hyperlink" Target="mailto:graduateschool@edgehill.ac.uk" TargetMode="External"/><Relationship Id="rId11" Type="http://schemas.openxmlformats.org/officeDocument/2006/relationships/hyperlink" Target="https://support.zoom.us/hc/en-us/articles/360039017432-Dashboard-for-Meetings-and-Webinars" TargetMode="External"/><Relationship Id="rId5" Type="http://schemas.openxmlformats.org/officeDocument/2006/relationships/hyperlink" Target="https://zoom.us/" TargetMode="External"/><Relationship Id="rId10" Type="http://schemas.openxmlformats.org/officeDocument/2006/relationships/hyperlink" Target="https://support.zoom.us/hc/en-us/articles/115004809306-Controlling-and-disabling-in-meeting-chat" TargetMode="External"/><Relationship Id="rId4" Type="http://schemas.openxmlformats.org/officeDocument/2006/relationships/hyperlink" Target="https://support.office.com/en-gb/article/use-live-captions-in-a-teams-meeting-4be2d304-f675-4b57-8347-cbd000a21260" TargetMode="External"/><Relationship Id="rId9" Type="http://schemas.openxmlformats.org/officeDocument/2006/relationships/hyperlink" Target="https://support.zoom.us/hc/en-us/articles/209605493-In-meeting-file-transfer" TargetMode="External"/><Relationship Id="rId14" Type="http://schemas.openxmlformats.org/officeDocument/2006/relationships/hyperlink" Target="https://www.kaspersky.com/blog/zoom-security-ten-tips/3472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5194784-C9EE-46A7-AD01-F4E92A484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2668</Words>
  <Characters>15209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Edge Hill University</Company>
  <LinksUpToDate>false</LinksUpToDate>
  <CharactersWithSpaces>17842</CharactersWithSpaces>
  <SharedDoc>false</SharedDoc>
  <HLinks>
    <vt:vector size="6" baseType="variant">
      <vt:variant>
        <vt:i4>65646</vt:i4>
      </vt:variant>
      <vt:variant>
        <vt:i4>6</vt:i4>
      </vt:variant>
      <vt:variant>
        <vt:i4>0</vt:i4>
      </vt:variant>
      <vt:variant>
        <vt:i4>5</vt:i4>
      </vt:variant>
      <vt:variant>
        <vt:lpwstr>mailto:research@edgehill.ac.uk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Lydia Richardson</dc:creator>
  <cp:lastModifiedBy>Lydia Richardson</cp:lastModifiedBy>
  <cp:revision>3</cp:revision>
  <cp:lastPrinted>2020-03-18T15:46:00Z</cp:lastPrinted>
  <dcterms:created xsi:type="dcterms:W3CDTF">2022-03-31T08:56:00Z</dcterms:created>
  <dcterms:modified xsi:type="dcterms:W3CDTF">2022-03-31T08:57:00Z</dcterms:modified>
</cp:coreProperties>
</file>