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5FA0" w14:textId="77777777" w:rsidR="002E118A" w:rsidRDefault="00C62B20">
      <w:pPr>
        <w:pStyle w:val="BodyText"/>
        <w:ind w:left="77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2C95B4" wp14:editId="70780250">
            <wp:extent cx="1356165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16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38FE" w14:textId="77777777" w:rsidR="002E118A" w:rsidRDefault="002E118A">
      <w:pPr>
        <w:pStyle w:val="BodyText"/>
        <w:spacing w:before="1"/>
        <w:rPr>
          <w:rFonts w:ascii="Times New Roman"/>
          <w:sz w:val="22"/>
        </w:rPr>
      </w:pPr>
    </w:p>
    <w:p w14:paraId="7FF34721" w14:textId="77777777" w:rsidR="002E118A" w:rsidRDefault="00C62B20">
      <w:pPr>
        <w:pStyle w:val="Title"/>
        <w:ind w:left="3330" w:right="3907"/>
        <w:jc w:val="center"/>
      </w:pPr>
      <w:r>
        <w:t>Final</w:t>
      </w:r>
      <w:r>
        <w:rPr>
          <w:spacing w:val="-1"/>
        </w:rPr>
        <w:t xml:space="preserve"> </w:t>
      </w:r>
      <w:r>
        <w:t>viva</w:t>
      </w:r>
      <w:r>
        <w:rPr>
          <w:spacing w:val="-1"/>
        </w:rPr>
        <w:t xml:space="preserve"> </w:t>
      </w:r>
      <w:r>
        <w:t>guidance</w:t>
      </w:r>
    </w:p>
    <w:p w14:paraId="32FCBB8B" w14:textId="1F5F51D1" w:rsidR="002E118A" w:rsidRDefault="00634333">
      <w:pPr>
        <w:pStyle w:val="BodyText"/>
        <w:spacing w:before="2"/>
        <w:rPr>
          <w:rFonts w:ascii="Georgia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FDB4CB" wp14:editId="5835B4A0">
                <wp:simplePos x="0" y="0"/>
                <wp:positionH relativeFrom="page">
                  <wp:posOffset>895350</wp:posOffset>
                </wp:positionH>
                <wp:positionV relativeFrom="paragraph">
                  <wp:posOffset>177800</wp:posOffset>
                </wp:positionV>
                <wp:extent cx="5770880" cy="3810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38100"/>
                        </a:xfrm>
                        <a:prstGeom prst="rect">
                          <a:avLst/>
                        </a:prstGeom>
                        <a:solidFill>
                          <a:srgbClr val="035D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BB105" id="Rectangle 9" o:spid="_x0000_s1026" style="position:absolute;margin-left:70.5pt;margin-top:14pt;width:454.4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" fillcolor="#035d67" stroked="f">
                <w10:wrap type="topAndBottom" anchorx="page"/>
              </v:rect>
            </w:pict>
          </mc:Fallback>
        </mc:AlternateContent>
      </w:r>
    </w:p>
    <w:p w14:paraId="24B39565" w14:textId="77777777" w:rsidR="002E118A" w:rsidRDefault="002E118A">
      <w:pPr>
        <w:pStyle w:val="BodyText"/>
        <w:spacing w:before="1"/>
        <w:rPr>
          <w:rFonts w:ascii="Georgia"/>
          <w:b/>
          <w:sz w:val="8"/>
        </w:rPr>
      </w:pPr>
    </w:p>
    <w:p w14:paraId="18770BA0" w14:textId="7DE40C8A" w:rsidR="002E118A" w:rsidRDefault="00634333">
      <w:pPr>
        <w:pStyle w:val="BodyText"/>
        <w:ind w:left="101"/>
        <w:rPr>
          <w:rFonts w:ascii="Georgia"/>
          <w:sz w:val="20"/>
        </w:rPr>
      </w:pPr>
      <w:r>
        <w:rPr>
          <w:rFonts w:ascii="Georgia"/>
          <w:noProof/>
          <w:sz w:val="20"/>
        </w:rPr>
        <mc:AlternateContent>
          <mc:Choice Requires="wps">
            <w:drawing>
              <wp:inline distT="0" distB="0" distL="0" distR="0" wp14:anchorId="3C04BE9D" wp14:editId="4F43FA3E">
                <wp:extent cx="5877560" cy="433070"/>
                <wp:effectExtent l="10160" t="11430" r="8255" b="1270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4330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40916" w14:textId="77777777" w:rsidR="002E118A" w:rsidRDefault="00C62B20">
                            <w:pPr>
                              <w:spacing w:before="20" w:line="276" w:lineRule="auto"/>
                              <w:ind w:left="10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document</w:t>
                            </w:r>
                            <w:r>
                              <w:rPr>
                                <w:i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primarily</w:t>
                            </w:r>
                            <w:r>
                              <w:rPr>
                                <w:i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aimed</w:t>
                            </w:r>
                            <w:r>
                              <w:rPr>
                                <w:i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i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viva</w:t>
                            </w:r>
                            <w:r>
                              <w:rPr>
                                <w:i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panels</w:t>
                            </w:r>
                            <w:r>
                              <w:rPr>
                                <w:i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although</w:t>
                            </w:r>
                            <w:r>
                              <w:rPr>
                                <w:i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candidates</w:t>
                            </w:r>
                            <w:r>
                              <w:rPr>
                                <w:i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i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find</w:t>
                            </w:r>
                            <w:r>
                              <w:rPr>
                                <w:i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it</w:t>
                            </w:r>
                            <w:r>
                              <w:rPr>
                                <w:i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useful</w:t>
                            </w:r>
                            <w:r>
                              <w:rPr>
                                <w:i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preparing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viva.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summary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responsibilities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appendix.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4BE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62.8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" filled="f" strokeweight=".16936mm">
                <v:textbox inset="0,0,0,0">
                  <w:txbxContent>
                    <w:p w14:paraId="30A40916" w14:textId="77777777" w:rsidR="002E118A" w:rsidRDefault="00C62B20">
                      <w:pPr>
                        <w:spacing w:before="20" w:line="276" w:lineRule="auto"/>
                        <w:ind w:left="10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This</w:t>
                      </w:r>
                      <w:r>
                        <w:rPr>
                          <w:i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document</w:t>
                      </w:r>
                      <w:r>
                        <w:rPr>
                          <w:i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is</w:t>
                      </w:r>
                      <w:r>
                        <w:rPr>
                          <w:i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primarily</w:t>
                      </w:r>
                      <w:r>
                        <w:rPr>
                          <w:i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aimed</w:t>
                      </w:r>
                      <w:r>
                        <w:rPr>
                          <w:i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at</w:t>
                      </w:r>
                      <w:r>
                        <w:rPr>
                          <w:i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final</w:t>
                      </w:r>
                      <w:r>
                        <w:rPr>
                          <w:i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viva</w:t>
                      </w:r>
                      <w:r>
                        <w:rPr>
                          <w:i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panels</w:t>
                      </w:r>
                      <w:r>
                        <w:rPr>
                          <w:i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although</w:t>
                      </w:r>
                      <w:r>
                        <w:rPr>
                          <w:i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candidates</w:t>
                      </w:r>
                      <w:r>
                        <w:rPr>
                          <w:i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may</w:t>
                      </w:r>
                      <w:r>
                        <w:rPr>
                          <w:i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find</w:t>
                      </w:r>
                      <w:r>
                        <w:rPr>
                          <w:i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it</w:t>
                      </w:r>
                      <w:r>
                        <w:rPr>
                          <w:i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useful</w:t>
                      </w:r>
                      <w:r>
                        <w:rPr>
                          <w:i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when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preparing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viva.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summary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individual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responsibilities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provided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appendix.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05BAFD" w14:textId="77777777" w:rsidR="002E118A" w:rsidRDefault="00C62B20">
      <w:pPr>
        <w:pStyle w:val="BodyText"/>
        <w:spacing w:before="83" w:line="276" w:lineRule="auto"/>
        <w:ind w:left="220" w:right="798"/>
        <w:jc w:val="both"/>
      </w:pPr>
      <w:r>
        <w:t>As with most research degree matters, the process for final viva is fundamentally the same across all</w:t>
      </w:r>
      <w:r>
        <w:rPr>
          <w:spacing w:val="1"/>
        </w:rPr>
        <w:t xml:space="preserve"> </w:t>
      </w:r>
      <w:r>
        <w:t>research degrees, although there are some differences according to the research degree on which the</w:t>
      </w:r>
      <w:r>
        <w:rPr>
          <w:spacing w:val="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enrolled: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155"/>
        <w:gridCol w:w="2471"/>
        <w:gridCol w:w="2131"/>
      </w:tblGrid>
      <w:tr w:rsidR="002E118A" w14:paraId="26BC1C9B" w14:textId="77777777">
        <w:trPr>
          <w:trHeight w:val="436"/>
        </w:trPr>
        <w:tc>
          <w:tcPr>
            <w:tcW w:w="2264" w:type="dxa"/>
          </w:tcPr>
          <w:p w14:paraId="38E348CA" w14:textId="77777777" w:rsidR="002E118A" w:rsidRDefault="002E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026C2ECD" w14:textId="77777777" w:rsidR="002E118A" w:rsidRDefault="00C62B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MRes</w:t>
            </w:r>
          </w:p>
        </w:tc>
        <w:tc>
          <w:tcPr>
            <w:tcW w:w="2471" w:type="dxa"/>
          </w:tcPr>
          <w:p w14:paraId="0B4C118B" w14:textId="77777777" w:rsidR="002E118A" w:rsidRDefault="00C62B2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doctorate</w:t>
            </w:r>
          </w:p>
        </w:tc>
        <w:tc>
          <w:tcPr>
            <w:tcW w:w="2131" w:type="dxa"/>
          </w:tcPr>
          <w:p w14:paraId="0049B547" w14:textId="77777777" w:rsidR="002E118A" w:rsidRDefault="00C62B2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PhD</w:t>
            </w:r>
          </w:p>
        </w:tc>
      </w:tr>
      <w:tr w:rsidR="002E118A" w14:paraId="3944FFFC" w14:textId="77777777">
        <w:trPr>
          <w:trHeight w:val="873"/>
        </w:trPr>
        <w:tc>
          <w:tcPr>
            <w:tcW w:w="2264" w:type="dxa"/>
          </w:tcPr>
          <w:p w14:paraId="19A23D42" w14:textId="77777777" w:rsidR="002E118A" w:rsidRDefault="00C62B20">
            <w:pPr>
              <w:pStyle w:val="TableParagraph"/>
              <w:ind w:left="0" w:right="97"/>
              <w:jc w:val="right"/>
              <w:rPr>
                <w:b/>
                <w:sz w:val="16"/>
              </w:rPr>
            </w:pPr>
            <w:r>
              <w:rPr>
                <w:b/>
                <w:sz w:val="24"/>
              </w:rPr>
              <w:t>Submission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deadline</w:t>
            </w:r>
            <w:r>
              <w:rPr>
                <w:b/>
                <w:position w:val="6"/>
                <w:sz w:val="16"/>
              </w:rPr>
              <w:t>1</w:t>
            </w:r>
          </w:p>
        </w:tc>
        <w:tc>
          <w:tcPr>
            <w:tcW w:w="2155" w:type="dxa"/>
          </w:tcPr>
          <w:p w14:paraId="0014CAD6" w14:textId="77777777" w:rsidR="002E118A" w:rsidRDefault="00C62B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(full-time)</w:t>
            </w:r>
          </w:p>
          <w:p w14:paraId="38B611E7" w14:textId="77777777" w:rsidR="002E118A" w:rsidRDefault="00C62B20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(part-time)</w:t>
            </w:r>
          </w:p>
        </w:tc>
        <w:tc>
          <w:tcPr>
            <w:tcW w:w="2471" w:type="dxa"/>
          </w:tcPr>
          <w:p w14:paraId="3BD995D0" w14:textId="77777777" w:rsidR="002E118A" w:rsidRDefault="00C62B2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  <w:tc>
          <w:tcPr>
            <w:tcW w:w="2131" w:type="dxa"/>
          </w:tcPr>
          <w:p w14:paraId="25550FA0" w14:textId="77777777" w:rsidR="002E118A" w:rsidRDefault="00C62B2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(full-time)</w:t>
            </w:r>
          </w:p>
          <w:p w14:paraId="4B453668" w14:textId="77777777" w:rsidR="002E118A" w:rsidRDefault="00C62B20">
            <w:pPr>
              <w:pStyle w:val="TableParagraph"/>
              <w:spacing w:before="162"/>
              <w:ind w:left="104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(part-time)</w:t>
            </w:r>
          </w:p>
        </w:tc>
      </w:tr>
      <w:tr w:rsidR="002E118A" w14:paraId="40A8C43B" w14:textId="77777777">
        <w:trPr>
          <w:trHeight w:val="436"/>
        </w:trPr>
        <w:tc>
          <w:tcPr>
            <w:tcW w:w="2264" w:type="dxa"/>
          </w:tcPr>
          <w:p w14:paraId="271D35F9" w14:textId="77777777" w:rsidR="002E118A" w:rsidRDefault="00C62B20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Submission</w:t>
            </w:r>
          </w:p>
        </w:tc>
        <w:tc>
          <w:tcPr>
            <w:tcW w:w="2155" w:type="dxa"/>
          </w:tcPr>
          <w:p w14:paraId="26AC599D" w14:textId="77777777" w:rsidR="002E118A" w:rsidRDefault="00C62B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Dissertation</w:t>
            </w:r>
          </w:p>
        </w:tc>
        <w:tc>
          <w:tcPr>
            <w:tcW w:w="2471" w:type="dxa"/>
          </w:tcPr>
          <w:p w14:paraId="3CF6B2CD" w14:textId="77777777" w:rsidR="002E118A" w:rsidRDefault="00C62B2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Thesis</w:t>
            </w:r>
          </w:p>
        </w:tc>
        <w:tc>
          <w:tcPr>
            <w:tcW w:w="2131" w:type="dxa"/>
          </w:tcPr>
          <w:p w14:paraId="5F364959" w14:textId="77777777" w:rsidR="002E118A" w:rsidRDefault="00C62B2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Thesis</w:t>
            </w:r>
          </w:p>
        </w:tc>
      </w:tr>
      <w:tr w:rsidR="002E118A" w14:paraId="46CA86EF" w14:textId="77777777">
        <w:trPr>
          <w:trHeight w:val="437"/>
        </w:trPr>
        <w:tc>
          <w:tcPr>
            <w:tcW w:w="2264" w:type="dxa"/>
          </w:tcPr>
          <w:p w14:paraId="257CF0AA" w14:textId="77777777" w:rsidR="002E118A" w:rsidRDefault="00C62B20">
            <w:pPr>
              <w:pStyle w:val="TableParagraph"/>
              <w:spacing w:before="1"/>
              <w:ind w:left="0" w:right="97"/>
              <w:jc w:val="right"/>
              <w:rPr>
                <w:b/>
                <w:sz w:val="16"/>
              </w:rPr>
            </w:pPr>
            <w:r>
              <w:rPr>
                <w:b/>
                <w:sz w:val="24"/>
              </w:rPr>
              <w:t>Word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limit</w:t>
            </w:r>
            <w:r>
              <w:rPr>
                <w:b/>
                <w:position w:val="6"/>
                <w:sz w:val="16"/>
              </w:rPr>
              <w:t>2</w:t>
            </w:r>
          </w:p>
        </w:tc>
        <w:tc>
          <w:tcPr>
            <w:tcW w:w="2155" w:type="dxa"/>
          </w:tcPr>
          <w:p w14:paraId="45296C72" w14:textId="77777777" w:rsidR="002E118A" w:rsidRDefault="00C62B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30,000</w:t>
            </w:r>
          </w:p>
        </w:tc>
        <w:tc>
          <w:tcPr>
            <w:tcW w:w="2471" w:type="dxa"/>
          </w:tcPr>
          <w:p w14:paraId="61321E37" w14:textId="77777777" w:rsidR="002E118A" w:rsidRDefault="00C62B2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55,000</w:t>
            </w:r>
          </w:p>
        </w:tc>
        <w:tc>
          <w:tcPr>
            <w:tcW w:w="2131" w:type="dxa"/>
          </w:tcPr>
          <w:p w14:paraId="5ABE04C9" w14:textId="77777777" w:rsidR="002E118A" w:rsidRDefault="00C62B2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80,000</w:t>
            </w:r>
          </w:p>
        </w:tc>
      </w:tr>
    </w:tbl>
    <w:p w14:paraId="62A75896" w14:textId="77777777" w:rsidR="002E118A" w:rsidRDefault="00C62B20">
      <w:pPr>
        <w:spacing w:line="276" w:lineRule="auto"/>
        <w:ind w:left="220" w:right="799"/>
        <w:jc w:val="both"/>
        <w:rPr>
          <w:i/>
          <w:sz w:val="24"/>
        </w:rPr>
      </w:pPr>
      <w:r>
        <w:rPr>
          <w:i/>
          <w:sz w:val="24"/>
        </w:rPr>
        <w:t>Please note: the term ‘thesis’ is used in this document to refer to both the doctoral thesis and the MRes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dissertation.</w:t>
      </w:r>
    </w:p>
    <w:p w14:paraId="48FE638F" w14:textId="77777777" w:rsidR="002E118A" w:rsidRDefault="00C62B20">
      <w:pPr>
        <w:pStyle w:val="Heading1"/>
        <w:spacing w:before="120" w:line="276" w:lineRule="auto"/>
        <w:ind w:left="1409" w:right="1086" w:hanging="887"/>
        <w:rPr>
          <w:sz w:val="16"/>
        </w:rPr>
      </w:pPr>
      <w:r>
        <w:t>This should be read as a supporting document to the Research Degree Regulations which</w:t>
      </w:r>
      <w:r>
        <w:rPr>
          <w:spacing w:val="-5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examinations.</w:t>
      </w:r>
      <w:r>
        <w:rPr>
          <w:position w:val="6"/>
          <w:sz w:val="16"/>
        </w:rPr>
        <w:t>3</w:t>
      </w:r>
    </w:p>
    <w:p w14:paraId="623E4275" w14:textId="77777777" w:rsidR="002E118A" w:rsidRDefault="00C62B20">
      <w:pPr>
        <w:pStyle w:val="Title"/>
        <w:spacing w:before="217"/>
      </w:pPr>
      <w:r>
        <w:t>Contents</w:t>
      </w:r>
    </w:p>
    <w:sdt>
      <w:sdtPr>
        <w:id w:val="2064436489"/>
        <w:docPartObj>
          <w:docPartGallery w:val="Table of Contents"/>
          <w:docPartUnique/>
        </w:docPartObj>
      </w:sdtPr>
      <w:sdtEndPr/>
      <w:sdtContent>
        <w:p w14:paraId="098876B9" w14:textId="77777777" w:rsidR="002E118A" w:rsidRDefault="00634333">
          <w:pPr>
            <w:pStyle w:val="TOC1"/>
            <w:tabs>
              <w:tab w:val="right" w:leader="dot" w:pos="9236"/>
            </w:tabs>
            <w:spacing w:before="118"/>
          </w:pPr>
          <w:hyperlink w:anchor="_bookmark0" w:history="1">
            <w:r w:rsidR="00C62B20">
              <w:t>Viva</w:t>
            </w:r>
            <w:r w:rsidR="00C62B20">
              <w:rPr>
                <w:spacing w:val="-2"/>
              </w:rPr>
              <w:t xml:space="preserve"> </w:t>
            </w:r>
            <w:r w:rsidR="00C62B20">
              <w:t>arrangements</w:t>
            </w:r>
            <w:r w:rsidR="00C62B20">
              <w:tab/>
              <w:t>2</w:t>
            </w:r>
          </w:hyperlink>
        </w:p>
        <w:p w14:paraId="533F401E" w14:textId="77777777" w:rsidR="002E118A" w:rsidRDefault="00634333">
          <w:pPr>
            <w:pStyle w:val="TOC1"/>
            <w:tabs>
              <w:tab w:val="right" w:leader="dot" w:pos="9236"/>
            </w:tabs>
            <w:spacing w:before="121"/>
          </w:pPr>
          <w:hyperlink w:anchor="_bookmark1" w:history="1">
            <w:r w:rsidR="00C62B20">
              <w:t>Composition</w:t>
            </w:r>
            <w:r w:rsidR="00C62B20">
              <w:rPr>
                <w:spacing w:val="-1"/>
              </w:rPr>
              <w:t xml:space="preserve"> </w:t>
            </w:r>
            <w:r w:rsidR="00C62B20">
              <w:t>of the</w:t>
            </w:r>
            <w:r w:rsidR="00C62B20">
              <w:rPr>
                <w:spacing w:val="-1"/>
              </w:rPr>
              <w:t xml:space="preserve"> </w:t>
            </w:r>
            <w:r w:rsidR="00C62B20">
              <w:t>viva</w:t>
            </w:r>
            <w:r w:rsidR="00C62B20">
              <w:rPr>
                <w:spacing w:val="-1"/>
              </w:rPr>
              <w:t xml:space="preserve"> </w:t>
            </w:r>
            <w:r w:rsidR="00C62B20">
              <w:t>panel</w:t>
            </w:r>
            <w:r w:rsidR="00C62B20">
              <w:tab/>
              <w:t>2</w:t>
            </w:r>
          </w:hyperlink>
        </w:p>
        <w:p w14:paraId="3C8B9F7B" w14:textId="77777777" w:rsidR="002E118A" w:rsidRDefault="00634333">
          <w:pPr>
            <w:pStyle w:val="TOC2"/>
            <w:tabs>
              <w:tab w:val="right" w:leader="dot" w:pos="9236"/>
            </w:tabs>
            <w:spacing w:before="119"/>
          </w:pPr>
          <w:hyperlink w:anchor="_bookmark2" w:history="1">
            <w:r w:rsidR="00C62B20">
              <w:t>Role</w:t>
            </w:r>
            <w:r w:rsidR="00C62B20">
              <w:rPr>
                <w:spacing w:val="-2"/>
              </w:rPr>
              <w:t xml:space="preserve"> </w:t>
            </w:r>
            <w:r w:rsidR="00C62B20">
              <w:t>of the</w:t>
            </w:r>
            <w:r w:rsidR="00C62B20">
              <w:rPr>
                <w:spacing w:val="-1"/>
              </w:rPr>
              <w:t xml:space="preserve"> </w:t>
            </w:r>
            <w:r w:rsidR="00C62B20">
              <w:t>viva</w:t>
            </w:r>
            <w:r w:rsidR="00C62B20">
              <w:rPr>
                <w:spacing w:val="-1"/>
              </w:rPr>
              <w:t xml:space="preserve"> </w:t>
            </w:r>
            <w:r w:rsidR="00C62B20">
              <w:t>chair</w:t>
            </w:r>
            <w:r w:rsidR="00C62B20">
              <w:tab/>
              <w:t>2</w:t>
            </w:r>
          </w:hyperlink>
        </w:p>
        <w:p w14:paraId="537210B1" w14:textId="77777777" w:rsidR="002E118A" w:rsidRDefault="00634333">
          <w:pPr>
            <w:pStyle w:val="TOC1"/>
            <w:tabs>
              <w:tab w:val="right" w:leader="dot" w:pos="9236"/>
            </w:tabs>
            <w:spacing w:before="121"/>
          </w:pPr>
          <w:hyperlink w:anchor="_bookmark3" w:history="1">
            <w:r w:rsidR="00C62B20">
              <w:t>Documentation</w:t>
            </w:r>
            <w:r w:rsidR="00C62B20">
              <w:tab/>
              <w:t>3</w:t>
            </w:r>
          </w:hyperlink>
        </w:p>
        <w:p w14:paraId="59F73C6D" w14:textId="77777777" w:rsidR="002E118A" w:rsidRDefault="00634333">
          <w:pPr>
            <w:pStyle w:val="TOC1"/>
            <w:tabs>
              <w:tab w:val="right" w:leader="dot" w:pos="9236"/>
            </w:tabs>
          </w:pPr>
          <w:hyperlink w:anchor="_bookmark4" w:history="1">
            <w:r w:rsidR="00C62B20">
              <w:t>Aims</w:t>
            </w:r>
            <w:r w:rsidR="00C62B20">
              <w:rPr>
                <w:spacing w:val="-1"/>
              </w:rPr>
              <w:t xml:space="preserve"> </w:t>
            </w:r>
            <w:r w:rsidR="00C62B20">
              <w:t>of the</w:t>
            </w:r>
            <w:r w:rsidR="00C62B20">
              <w:rPr>
                <w:spacing w:val="-1"/>
              </w:rPr>
              <w:t xml:space="preserve"> </w:t>
            </w:r>
            <w:r w:rsidR="00C62B20">
              <w:t>viva</w:t>
            </w:r>
            <w:r w:rsidR="00C62B20">
              <w:tab/>
              <w:t>4</w:t>
            </w:r>
          </w:hyperlink>
        </w:p>
        <w:p w14:paraId="7CD6118A" w14:textId="77777777" w:rsidR="002E118A" w:rsidRDefault="00634333">
          <w:pPr>
            <w:pStyle w:val="TOC1"/>
            <w:tabs>
              <w:tab w:val="right" w:leader="dot" w:pos="9236"/>
            </w:tabs>
          </w:pPr>
          <w:hyperlink w:anchor="_bookmark5" w:history="1">
            <w:r w:rsidR="00C62B20">
              <w:t>Conduct</w:t>
            </w:r>
            <w:r w:rsidR="00C62B20">
              <w:rPr>
                <w:spacing w:val="-2"/>
              </w:rPr>
              <w:t xml:space="preserve"> </w:t>
            </w:r>
            <w:r w:rsidR="00C62B20">
              <w:t>of the</w:t>
            </w:r>
            <w:r w:rsidR="00C62B20">
              <w:rPr>
                <w:spacing w:val="-1"/>
              </w:rPr>
              <w:t xml:space="preserve"> </w:t>
            </w:r>
            <w:r w:rsidR="00C62B20">
              <w:t>viva</w:t>
            </w:r>
            <w:r w:rsidR="00C62B20">
              <w:tab/>
              <w:t>4</w:t>
            </w:r>
          </w:hyperlink>
        </w:p>
        <w:p w14:paraId="3B6BC335" w14:textId="77777777" w:rsidR="002E118A" w:rsidRDefault="00634333">
          <w:pPr>
            <w:pStyle w:val="TOC2"/>
            <w:tabs>
              <w:tab w:val="right" w:leader="dot" w:pos="9236"/>
            </w:tabs>
          </w:pPr>
          <w:hyperlink w:anchor="_bookmark6" w:history="1">
            <w:r w:rsidR="00C62B20">
              <w:t>Before</w:t>
            </w:r>
            <w:r w:rsidR="00C62B20">
              <w:rPr>
                <w:spacing w:val="-2"/>
              </w:rPr>
              <w:t xml:space="preserve"> </w:t>
            </w:r>
            <w:r w:rsidR="00C62B20">
              <w:t>the</w:t>
            </w:r>
            <w:r w:rsidR="00C62B20">
              <w:rPr>
                <w:spacing w:val="-1"/>
              </w:rPr>
              <w:t xml:space="preserve"> </w:t>
            </w:r>
            <w:r w:rsidR="00C62B20">
              <w:t>viva</w:t>
            </w:r>
            <w:r w:rsidR="00C62B20">
              <w:tab/>
              <w:t>4</w:t>
            </w:r>
          </w:hyperlink>
        </w:p>
        <w:p w14:paraId="302CADA2" w14:textId="77777777" w:rsidR="002E118A" w:rsidRDefault="00634333">
          <w:pPr>
            <w:pStyle w:val="TOC2"/>
            <w:tabs>
              <w:tab w:val="right" w:leader="dot" w:pos="9236"/>
            </w:tabs>
          </w:pPr>
          <w:hyperlink w:anchor="_bookmark7" w:history="1">
            <w:r w:rsidR="00C62B20">
              <w:t>During</w:t>
            </w:r>
            <w:r w:rsidR="00C62B20">
              <w:rPr>
                <w:spacing w:val="-2"/>
              </w:rPr>
              <w:t xml:space="preserve"> </w:t>
            </w:r>
            <w:r w:rsidR="00C62B20">
              <w:t>the</w:t>
            </w:r>
            <w:r w:rsidR="00C62B20">
              <w:rPr>
                <w:spacing w:val="-1"/>
              </w:rPr>
              <w:t xml:space="preserve"> </w:t>
            </w:r>
            <w:r w:rsidR="00C62B20">
              <w:t>viva</w:t>
            </w:r>
            <w:r w:rsidR="00C62B20">
              <w:tab/>
              <w:t>5</w:t>
            </w:r>
          </w:hyperlink>
        </w:p>
        <w:p w14:paraId="3D0DF07A" w14:textId="77777777" w:rsidR="002E118A" w:rsidRDefault="00634333">
          <w:pPr>
            <w:pStyle w:val="TOC1"/>
            <w:tabs>
              <w:tab w:val="right" w:leader="dot" w:pos="9236"/>
            </w:tabs>
          </w:pPr>
          <w:hyperlink w:anchor="_bookmark8" w:history="1">
            <w:r w:rsidR="00C62B20">
              <w:t>The</w:t>
            </w:r>
            <w:r w:rsidR="00C62B20">
              <w:rPr>
                <w:spacing w:val="-1"/>
              </w:rPr>
              <w:t xml:space="preserve"> </w:t>
            </w:r>
            <w:r w:rsidR="00C62B20">
              <w:t>decision</w:t>
            </w:r>
            <w:r w:rsidR="00C62B20">
              <w:tab/>
              <w:t>6</w:t>
            </w:r>
          </w:hyperlink>
        </w:p>
        <w:p w14:paraId="5ACF3CE1" w14:textId="77777777" w:rsidR="002E118A" w:rsidRDefault="00634333">
          <w:pPr>
            <w:pStyle w:val="TOC2"/>
            <w:tabs>
              <w:tab w:val="right" w:leader="dot" w:pos="9236"/>
            </w:tabs>
          </w:pPr>
          <w:hyperlink w:anchor="_bookmark9" w:history="1">
            <w:r w:rsidR="00C62B20">
              <w:t>Examiner</w:t>
            </w:r>
            <w:r w:rsidR="00C62B20">
              <w:rPr>
                <w:spacing w:val="-1"/>
              </w:rPr>
              <w:t xml:space="preserve"> </w:t>
            </w:r>
            <w:r w:rsidR="00C62B20">
              <w:t>reports</w:t>
            </w:r>
            <w:r w:rsidR="00C62B20">
              <w:tab/>
              <w:t>8</w:t>
            </w:r>
          </w:hyperlink>
        </w:p>
        <w:p w14:paraId="5B5F654B" w14:textId="77777777" w:rsidR="002E118A" w:rsidRDefault="00634333">
          <w:pPr>
            <w:pStyle w:val="TOC2"/>
            <w:tabs>
              <w:tab w:val="right" w:leader="dot" w:pos="9236"/>
            </w:tabs>
          </w:pPr>
          <w:hyperlink w:anchor="_bookmark10" w:history="1">
            <w:r w:rsidR="00C62B20">
              <w:t>Viva</w:t>
            </w:r>
            <w:r w:rsidR="00C62B20">
              <w:rPr>
                <w:spacing w:val="-2"/>
              </w:rPr>
              <w:t xml:space="preserve"> </w:t>
            </w:r>
            <w:r w:rsidR="00C62B20">
              <w:t>chair’s</w:t>
            </w:r>
            <w:r w:rsidR="00C62B20">
              <w:rPr>
                <w:spacing w:val="-1"/>
              </w:rPr>
              <w:t xml:space="preserve"> </w:t>
            </w:r>
            <w:r w:rsidR="00C62B20">
              <w:t>report</w:t>
            </w:r>
            <w:r w:rsidR="00C62B20">
              <w:rPr>
                <w:rFonts w:ascii="Times New Roman" w:hAnsi="Times New Roman"/>
              </w:rPr>
              <w:tab/>
            </w:r>
            <w:r w:rsidR="00C62B20">
              <w:t>8</w:t>
            </w:r>
          </w:hyperlink>
        </w:p>
      </w:sdtContent>
    </w:sdt>
    <w:p w14:paraId="75BDDB1D" w14:textId="4FBAECB9" w:rsidR="002E118A" w:rsidRDefault="00634333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116D05" wp14:editId="2A490E6B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1828800" cy="762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72EB" id="Rectangle 7" o:spid="_x0000_s1026" style="position:absolute;margin-left:1in;margin-top:13.6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F8BE4D2" w14:textId="6162B280" w:rsidR="002E118A" w:rsidRDefault="00C62B20">
      <w:pPr>
        <w:spacing w:before="73"/>
        <w:ind w:left="220" w:right="966"/>
        <w:rPr>
          <w:sz w:val="20"/>
        </w:rPr>
      </w:pPr>
      <w:r>
        <w:rPr>
          <w:position w:val="5"/>
          <w:sz w:val="13"/>
        </w:rPr>
        <w:t xml:space="preserve">1 </w:t>
      </w:r>
      <w:r>
        <w:rPr>
          <w:sz w:val="20"/>
        </w:rPr>
        <w:t>Number of months after initial enrolment that submission for final viva must be made (excluding adjustments due to</w:t>
      </w:r>
      <w:r>
        <w:rPr>
          <w:spacing w:val="1"/>
          <w:sz w:val="20"/>
        </w:rPr>
        <w:t xml:space="preserve"> </w:t>
      </w:r>
      <w:r>
        <w:rPr>
          <w:sz w:val="20"/>
        </w:rPr>
        <w:t>intercalation). Submissions must be provided no later than 23.59 on the deadline date. The Graduate School will notify</w:t>
      </w:r>
      <w:r>
        <w:rPr>
          <w:spacing w:val="1"/>
          <w:sz w:val="20"/>
        </w:rPr>
        <w:t xml:space="preserve"> </w:t>
      </w:r>
      <w:r w:rsidR="00187488">
        <w:rPr>
          <w:sz w:val="20"/>
        </w:rPr>
        <w:t>candidate</w:t>
      </w:r>
      <w:r>
        <w:rPr>
          <w:sz w:val="20"/>
        </w:rPr>
        <w:t xml:space="preserve"> of the exact deadline date shortly after first enrolment. This period is the maximum but submissions are generally</w:t>
      </w:r>
      <w:r>
        <w:rPr>
          <w:spacing w:val="-43"/>
          <w:sz w:val="20"/>
        </w:rPr>
        <w:t xml:space="preserve"> </w:t>
      </w:r>
      <w:r>
        <w:rPr>
          <w:sz w:val="20"/>
        </w:rPr>
        <w:t>expected</w:t>
      </w:r>
      <w:r>
        <w:rPr>
          <w:spacing w:val="-1"/>
          <w:sz w:val="20"/>
        </w:rPr>
        <w:t xml:space="preserve"> </w:t>
      </w:r>
      <w:r>
        <w:rPr>
          <w:sz w:val="20"/>
        </w:rPr>
        <w:t>earlier (details</w:t>
      </w:r>
      <w:r>
        <w:rPr>
          <w:spacing w:val="-2"/>
          <w:sz w:val="20"/>
        </w:rPr>
        <w:t xml:space="preserve"> </w:t>
      </w:r>
      <w:r>
        <w:rPr>
          <w:sz w:val="20"/>
        </w:rPr>
        <w:t>can be</w:t>
      </w:r>
      <w:r>
        <w:rPr>
          <w:spacing w:val="-2"/>
          <w:sz w:val="20"/>
        </w:rPr>
        <w:t xml:space="preserve"> </w:t>
      </w:r>
      <w:r>
        <w:rPr>
          <w:sz w:val="20"/>
        </w:rPr>
        <w:t>found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Degree Regulations).</w:t>
      </w:r>
    </w:p>
    <w:p w14:paraId="04D5F461" w14:textId="77777777" w:rsidR="002E118A" w:rsidRDefault="00C62B20">
      <w:pPr>
        <w:ind w:left="220" w:right="1012"/>
        <w:rPr>
          <w:sz w:val="20"/>
        </w:rPr>
      </w:pPr>
      <w:r>
        <w:rPr>
          <w:position w:val="5"/>
          <w:sz w:val="13"/>
        </w:rPr>
        <w:t xml:space="preserve">2 </w:t>
      </w:r>
      <w:r>
        <w:rPr>
          <w:sz w:val="20"/>
        </w:rPr>
        <w:t>This is the maximum word limit; the actual expected word limit will vary by project and may be much shorter in some</w:t>
      </w:r>
      <w:r>
        <w:rPr>
          <w:spacing w:val="-43"/>
          <w:sz w:val="20"/>
        </w:rPr>
        <w:t xml:space="preserve"> </w:t>
      </w:r>
      <w:r>
        <w:rPr>
          <w:sz w:val="20"/>
        </w:rPr>
        <w:t>cases.</w:t>
      </w:r>
    </w:p>
    <w:p w14:paraId="1F0CE789" w14:textId="683693AE" w:rsidR="002E118A" w:rsidRDefault="00634333">
      <w:pPr>
        <w:spacing w:line="229" w:lineRule="exact"/>
        <w:ind w:left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902671" wp14:editId="2F339061">
                <wp:simplePos x="0" y="0"/>
                <wp:positionH relativeFrom="page">
                  <wp:posOffset>655955</wp:posOffset>
                </wp:positionH>
                <wp:positionV relativeFrom="paragraph">
                  <wp:posOffset>234315</wp:posOffset>
                </wp:positionV>
                <wp:extent cx="622744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35D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A2C1B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5pt,18.45pt" to="54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" strokecolor="#035d67" strokeweight="3pt">
                <w10:wrap anchorx="page"/>
              </v:line>
            </w:pict>
          </mc:Fallback>
        </mc:AlternateContent>
      </w:r>
      <w:r w:rsidR="00C62B20">
        <w:rPr>
          <w:position w:val="5"/>
          <w:sz w:val="13"/>
        </w:rPr>
        <w:t>3</w:t>
      </w:r>
      <w:r w:rsidR="00C62B20">
        <w:rPr>
          <w:spacing w:val="7"/>
          <w:position w:val="5"/>
          <w:sz w:val="13"/>
        </w:rPr>
        <w:t xml:space="preserve"> </w:t>
      </w:r>
      <w:hyperlink r:id="rId8">
        <w:r w:rsidR="00C62B20">
          <w:rPr>
            <w:color w:val="0000FF"/>
            <w:sz w:val="20"/>
            <w:u w:val="single" w:color="0000FF"/>
          </w:rPr>
          <w:t>https://www.edgehill.ac.uk/documents/research-degree-regulations/</w:t>
        </w:r>
      </w:hyperlink>
    </w:p>
    <w:p w14:paraId="4D1B3262" w14:textId="77777777" w:rsidR="002E118A" w:rsidRDefault="002E118A">
      <w:pPr>
        <w:spacing w:line="229" w:lineRule="exact"/>
        <w:rPr>
          <w:sz w:val="20"/>
        </w:rPr>
        <w:sectPr w:rsidR="002E118A">
          <w:type w:val="continuous"/>
          <w:pgSz w:w="11910" w:h="16840"/>
          <w:pgMar w:top="880" w:right="640" w:bottom="280" w:left="1220" w:header="720" w:footer="720" w:gutter="0"/>
          <w:cols w:space="720"/>
        </w:sectPr>
      </w:pPr>
    </w:p>
    <w:p w14:paraId="2768BB9C" w14:textId="77777777" w:rsidR="002E118A" w:rsidRDefault="002E118A">
      <w:pPr>
        <w:pStyle w:val="BodyText"/>
        <w:spacing w:before="5"/>
        <w:rPr>
          <w:sz w:val="10"/>
        </w:rPr>
      </w:pPr>
    </w:p>
    <w:p w14:paraId="77F2199F" w14:textId="77777777" w:rsidR="002E118A" w:rsidRDefault="00634333">
      <w:pPr>
        <w:pStyle w:val="BodyText"/>
        <w:tabs>
          <w:tab w:val="right" w:leader="dot" w:pos="9236"/>
        </w:tabs>
        <w:spacing w:before="99"/>
        <w:ind w:left="940"/>
      </w:pPr>
      <w:hyperlink w:anchor="_bookmark11" w:history="1">
        <w:r w:rsidR="00C62B20">
          <w:t>Re-examination</w:t>
        </w:r>
        <w:r w:rsidR="00C62B20">
          <w:tab/>
          <w:t>9</w:t>
        </w:r>
      </w:hyperlink>
    </w:p>
    <w:p w14:paraId="1DCDF3AE" w14:textId="77777777" w:rsidR="002E118A" w:rsidRDefault="00634333">
      <w:pPr>
        <w:pStyle w:val="BodyText"/>
        <w:tabs>
          <w:tab w:val="right" w:leader="dot" w:pos="9236"/>
        </w:tabs>
        <w:spacing w:before="120"/>
        <w:ind w:left="220"/>
        <w:jc w:val="both"/>
      </w:pPr>
      <w:hyperlink w:anchor="_bookmark12" w:history="1">
        <w:r w:rsidR="00C62B20">
          <w:t>Appendix:</w:t>
        </w:r>
        <w:r w:rsidR="00C62B20">
          <w:rPr>
            <w:spacing w:val="-2"/>
          </w:rPr>
          <w:t xml:space="preserve"> </w:t>
        </w:r>
        <w:r w:rsidR="00C62B20">
          <w:t>summary of</w:t>
        </w:r>
        <w:r w:rsidR="00C62B20">
          <w:rPr>
            <w:spacing w:val="-1"/>
          </w:rPr>
          <w:t xml:space="preserve"> </w:t>
        </w:r>
        <w:r w:rsidR="00C62B20">
          <w:t>responsibilities</w:t>
        </w:r>
        <w:r w:rsidR="00C62B20">
          <w:rPr>
            <w:spacing w:val="-1"/>
          </w:rPr>
          <w:t xml:space="preserve"> </w:t>
        </w:r>
        <w:r w:rsidR="00C62B20">
          <w:t>for</w:t>
        </w:r>
        <w:r w:rsidR="00C62B20">
          <w:rPr>
            <w:spacing w:val="-1"/>
          </w:rPr>
          <w:t xml:space="preserve"> </w:t>
        </w:r>
        <w:r w:rsidR="00C62B20">
          <w:t>the</w:t>
        </w:r>
        <w:r w:rsidR="00C62B20">
          <w:rPr>
            <w:spacing w:val="-1"/>
          </w:rPr>
          <w:t xml:space="preserve"> </w:t>
        </w:r>
        <w:r w:rsidR="00C62B20">
          <w:t>final</w:t>
        </w:r>
        <w:r w:rsidR="00C62B20">
          <w:rPr>
            <w:spacing w:val="-2"/>
          </w:rPr>
          <w:t xml:space="preserve"> </w:t>
        </w:r>
        <w:r w:rsidR="00C62B20">
          <w:t>viva</w:t>
        </w:r>
        <w:r w:rsidR="00C62B20">
          <w:tab/>
          <w:t>10</w:t>
        </w:r>
      </w:hyperlink>
    </w:p>
    <w:p w14:paraId="010A2B10" w14:textId="77777777" w:rsidR="002E118A" w:rsidRDefault="002E118A">
      <w:pPr>
        <w:pStyle w:val="BodyText"/>
        <w:spacing w:before="5"/>
        <w:rPr>
          <w:sz w:val="36"/>
        </w:rPr>
      </w:pPr>
    </w:p>
    <w:p w14:paraId="7E22B7E9" w14:textId="77777777" w:rsidR="002E118A" w:rsidRDefault="00C62B20">
      <w:pPr>
        <w:pStyle w:val="Heading1"/>
        <w:rPr>
          <w:rFonts w:ascii="Georgia"/>
        </w:rPr>
      </w:pPr>
      <w:bookmarkStart w:id="0" w:name="_bookmark0"/>
      <w:bookmarkEnd w:id="0"/>
      <w:r>
        <w:rPr>
          <w:rFonts w:ascii="Georgia"/>
          <w:spacing w:val="-10"/>
        </w:rPr>
        <w:t>Viva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9"/>
        </w:rPr>
        <w:t>arrangements</w:t>
      </w:r>
    </w:p>
    <w:p w14:paraId="14F66135" w14:textId="77777777" w:rsidR="002E118A" w:rsidRDefault="002E118A">
      <w:pPr>
        <w:pStyle w:val="BodyText"/>
        <w:spacing w:before="3"/>
        <w:rPr>
          <w:rFonts w:ascii="Georgia"/>
          <w:b/>
          <w:sz w:val="21"/>
        </w:rPr>
      </w:pPr>
    </w:p>
    <w:p w14:paraId="4AFBDB23" w14:textId="2195AD0C" w:rsidR="002E118A" w:rsidRDefault="00C62B20">
      <w:pPr>
        <w:pStyle w:val="BodyText"/>
        <w:spacing w:line="276" w:lineRule="auto"/>
        <w:ind w:left="220" w:right="796"/>
        <w:jc w:val="both"/>
      </w:pPr>
      <w:r>
        <w:t xml:space="preserve">The organisation of the viva is the responsibility of the </w:t>
      </w:r>
      <w:r w:rsidR="00187488">
        <w:t>Graduate School</w:t>
      </w:r>
      <w:r>
        <w:t>. The supervisory team will agree a date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examiners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viva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 w:rsidR="00187488">
        <w:t xml:space="preserve"> normally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submission,</w:t>
      </w:r>
      <w:r>
        <w:rPr>
          <w:spacing w:val="1"/>
        </w:rPr>
        <w:t xml:space="preserve"> </w:t>
      </w:r>
      <w:r>
        <w:t>while the administrator will arrange a chair, book the room</w:t>
      </w:r>
      <w:r w:rsidR="00187488">
        <w:t>, or, in digital cases, set up the link.</w:t>
      </w:r>
    </w:p>
    <w:p w14:paraId="3B129FFD" w14:textId="77777777" w:rsidR="002E118A" w:rsidRDefault="002E118A">
      <w:pPr>
        <w:pStyle w:val="BodyText"/>
        <w:spacing w:before="9"/>
        <w:rPr>
          <w:sz w:val="22"/>
        </w:rPr>
      </w:pPr>
    </w:p>
    <w:p w14:paraId="54907152" w14:textId="77777777" w:rsidR="002E118A" w:rsidRDefault="00C62B20">
      <w:pPr>
        <w:pStyle w:val="Heading1"/>
        <w:rPr>
          <w:rFonts w:ascii="Georgia"/>
        </w:rPr>
      </w:pPr>
      <w:bookmarkStart w:id="1" w:name="_bookmark1"/>
      <w:bookmarkEnd w:id="1"/>
      <w:r>
        <w:rPr>
          <w:rFonts w:ascii="Georgia"/>
          <w:spacing w:val="-9"/>
        </w:rPr>
        <w:t>Composition</w:t>
      </w:r>
      <w:r>
        <w:rPr>
          <w:rFonts w:ascii="Georgia"/>
          <w:spacing w:val="-19"/>
        </w:rPr>
        <w:t xml:space="preserve"> </w:t>
      </w:r>
      <w:r>
        <w:rPr>
          <w:rFonts w:ascii="Georgia"/>
          <w:spacing w:val="-9"/>
        </w:rPr>
        <w:t>of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8"/>
        </w:rPr>
        <w:t>the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8"/>
        </w:rPr>
        <w:t>viva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8"/>
        </w:rPr>
        <w:t>panel</w:t>
      </w:r>
    </w:p>
    <w:p w14:paraId="44582A69" w14:textId="77777777" w:rsidR="002E118A" w:rsidRDefault="002E118A">
      <w:pPr>
        <w:pStyle w:val="BodyText"/>
        <w:spacing w:before="2"/>
        <w:rPr>
          <w:rFonts w:ascii="Georgia"/>
          <w:b/>
          <w:sz w:val="21"/>
        </w:rPr>
      </w:pPr>
    </w:p>
    <w:p w14:paraId="055FCCE6" w14:textId="77777777" w:rsidR="002E118A" w:rsidRDefault="00C62B20">
      <w:pPr>
        <w:pStyle w:val="BodyText"/>
        <w:spacing w:before="1" w:line="276" w:lineRule="auto"/>
        <w:ind w:left="220" w:right="799"/>
        <w:jc w:val="both"/>
      </w:pP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examiners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research</w:t>
      </w:r>
      <w:r>
        <w:rPr>
          <w:spacing w:val="-12"/>
        </w:rPr>
        <w:t xml:space="preserve"> </w:t>
      </w:r>
      <w:r>
        <w:t>active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involvement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examiners</w:t>
      </w:r>
      <w:r>
        <w:rPr>
          <w:spacing w:val="1"/>
        </w:rPr>
        <w:t xml:space="preserve"> </w:t>
      </w:r>
      <w:r>
        <w:t>must collectively have two previous examinations at or above the level of the degree sought e.g. one</w:t>
      </w:r>
      <w:r>
        <w:rPr>
          <w:spacing w:val="1"/>
        </w:rPr>
        <w:t xml:space="preserve"> </w:t>
      </w:r>
      <w:r>
        <w:t>examiner may not have examined previously as long as the other examiner has examined on two</w:t>
      </w:r>
      <w:r>
        <w:rPr>
          <w:spacing w:val="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occasions.</w:t>
      </w:r>
    </w:p>
    <w:p w14:paraId="4744435C" w14:textId="1768425B" w:rsidR="002E118A" w:rsidRDefault="00C62B20">
      <w:pPr>
        <w:spacing w:before="119" w:line="276" w:lineRule="auto"/>
        <w:ind w:left="220" w:right="798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final</w:t>
      </w:r>
      <w:r>
        <w:rPr>
          <w:spacing w:val="-7"/>
          <w:sz w:val="24"/>
        </w:rPr>
        <w:t xml:space="preserve"> </w:t>
      </w:r>
      <w:r>
        <w:rPr>
          <w:sz w:val="24"/>
        </w:rPr>
        <w:t>viva</w:t>
      </w:r>
      <w:r>
        <w:rPr>
          <w:spacing w:val="-8"/>
          <w:sz w:val="24"/>
        </w:rPr>
        <w:t xml:space="preserve"> </w:t>
      </w:r>
      <w:r>
        <w:rPr>
          <w:sz w:val="24"/>
        </w:rPr>
        <w:t>examiners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supervisory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formally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 xml:space="preserve">by the Graduate School Board of Studies </w:t>
      </w:r>
      <w:r>
        <w:rPr>
          <w:b/>
          <w:sz w:val="24"/>
        </w:rPr>
        <w:t xml:space="preserve">before the candidate submits </w:t>
      </w:r>
      <w:r>
        <w:rPr>
          <w:sz w:val="24"/>
        </w:rPr>
        <w:t>for final viva.</w:t>
      </w:r>
      <w:r w:rsidR="00187488">
        <w:rPr>
          <w:sz w:val="24"/>
        </w:rPr>
        <w:t xml:space="preserve"> This normally approved 3 months prior to submission. </w:t>
      </w:r>
      <w:r>
        <w:rPr>
          <w:sz w:val="24"/>
        </w:rPr>
        <w:t>The viva cannot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without this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20D8F5EB" w14:textId="77777777" w:rsidR="002E118A" w:rsidRDefault="00C62B20">
      <w:pPr>
        <w:pStyle w:val="BodyText"/>
        <w:spacing w:before="120"/>
        <w:ind w:left="220"/>
        <w:jc w:val="both"/>
      </w:pP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viva</w:t>
      </w:r>
      <w:r>
        <w:rPr>
          <w:spacing w:val="-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comprises:</w:t>
      </w:r>
    </w:p>
    <w:p w14:paraId="3E5EF583" w14:textId="3E656434" w:rsidR="002E118A" w:rsidRDefault="00C62B20">
      <w:pPr>
        <w:pStyle w:val="ListParagraph"/>
        <w:numPr>
          <w:ilvl w:val="0"/>
          <w:numId w:val="7"/>
        </w:numPr>
        <w:tabs>
          <w:tab w:val="left" w:pos="934"/>
          <w:tab w:val="left" w:pos="935"/>
        </w:tabs>
        <w:spacing w:before="162"/>
        <w:ind w:right="0" w:hanging="359"/>
        <w:jc w:val="left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appointed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6E4506">
        <w:rPr>
          <w:sz w:val="24"/>
        </w:rPr>
        <w:t>Graduate School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list;</w:t>
      </w:r>
    </w:p>
    <w:p w14:paraId="5BFD84D2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4"/>
          <w:tab w:val="left" w:pos="935"/>
        </w:tabs>
        <w:spacing w:before="160"/>
        <w:ind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project;</w:t>
      </w:r>
    </w:p>
    <w:p w14:paraId="27DD4B26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4"/>
          <w:tab w:val="left" w:pos="935"/>
        </w:tabs>
        <w:spacing w:before="158"/>
        <w:ind w:right="0" w:hanging="359"/>
        <w:jc w:val="left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examiner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knowledge;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6F98C8FE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60"/>
        <w:ind w:right="0" w:hanging="359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Edge</w:t>
      </w:r>
      <w:r>
        <w:rPr>
          <w:spacing w:val="-4"/>
          <w:sz w:val="24"/>
        </w:rPr>
        <w:t xml:space="preserve"> </w:t>
      </w:r>
      <w:r>
        <w:rPr>
          <w:sz w:val="24"/>
        </w:rPr>
        <w:t>Hill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staff,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examiner.</w:t>
      </w:r>
    </w:p>
    <w:p w14:paraId="5363B075" w14:textId="07D67FB5" w:rsidR="002E118A" w:rsidRDefault="00C62B20">
      <w:pPr>
        <w:pStyle w:val="BodyText"/>
        <w:spacing w:before="158" w:line="276" w:lineRule="auto"/>
        <w:ind w:left="220" w:right="797"/>
        <w:jc w:val="both"/>
      </w:pPr>
      <w:r>
        <w:rPr>
          <w:b/>
        </w:rPr>
        <w:t xml:space="preserve">For MRes: </w:t>
      </w:r>
      <w:r>
        <w:t>The internal examiner may chair the viva, provided they have undertaken the viva chairs’</w:t>
      </w:r>
      <w:r>
        <w:rPr>
          <w:spacing w:val="1"/>
        </w:rPr>
        <w:t xml:space="preserve"> </w:t>
      </w:r>
      <w:r>
        <w:t>training and are therefore on the list of approved chairs.</w:t>
      </w:r>
      <w:r>
        <w:rPr>
          <w:spacing w:val="-4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6E4506">
        <w:t>Graduate School administrator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arrange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list.</w:t>
      </w:r>
    </w:p>
    <w:p w14:paraId="32755FD5" w14:textId="77777777" w:rsidR="002E118A" w:rsidRDefault="002E118A">
      <w:pPr>
        <w:pStyle w:val="BodyText"/>
        <w:spacing w:before="9"/>
      </w:pPr>
    </w:p>
    <w:p w14:paraId="5BEA345C" w14:textId="77777777" w:rsidR="002E118A" w:rsidRDefault="00C62B20">
      <w:pPr>
        <w:ind w:left="220"/>
        <w:rPr>
          <w:rFonts w:ascii="Georgia"/>
          <w:b/>
          <w:i/>
        </w:rPr>
      </w:pPr>
      <w:bookmarkStart w:id="2" w:name="_bookmark2"/>
      <w:bookmarkEnd w:id="2"/>
      <w:r>
        <w:rPr>
          <w:rFonts w:ascii="Georgia"/>
          <w:b/>
          <w:i/>
          <w:spacing w:val="-8"/>
        </w:rPr>
        <w:t>Role</w:t>
      </w:r>
      <w:r>
        <w:rPr>
          <w:rFonts w:ascii="Georgia"/>
          <w:b/>
          <w:i/>
          <w:spacing w:val="-20"/>
        </w:rPr>
        <w:t xml:space="preserve"> </w:t>
      </w:r>
      <w:r>
        <w:rPr>
          <w:rFonts w:ascii="Georgia"/>
          <w:b/>
          <w:i/>
          <w:spacing w:val="-8"/>
        </w:rPr>
        <w:t>of</w:t>
      </w:r>
      <w:r>
        <w:rPr>
          <w:rFonts w:ascii="Georgia"/>
          <w:b/>
          <w:i/>
          <w:spacing w:val="-19"/>
        </w:rPr>
        <w:t xml:space="preserve"> </w:t>
      </w:r>
      <w:r>
        <w:rPr>
          <w:rFonts w:ascii="Georgia"/>
          <w:b/>
          <w:i/>
          <w:spacing w:val="-8"/>
        </w:rPr>
        <w:t>the</w:t>
      </w:r>
      <w:r>
        <w:rPr>
          <w:rFonts w:ascii="Georgia"/>
          <w:b/>
          <w:i/>
          <w:spacing w:val="-21"/>
        </w:rPr>
        <w:t xml:space="preserve"> </w:t>
      </w:r>
      <w:r>
        <w:rPr>
          <w:rFonts w:ascii="Georgia"/>
          <w:b/>
          <w:i/>
          <w:spacing w:val="-8"/>
        </w:rPr>
        <w:t>viva</w:t>
      </w:r>
      <w:r>
        <w:rPr>
          <w:rFonts w:ascii="Georgia"/>
          <w:b/>
          <w:i/>
          <w:spacing w:val="-20"/>
        </w:rPr>
        <w:t xml:space="preserve"> </w:t>
      </w:r>
      <w:r>
        <w:rPr>
          <w:rFonts w:ascii="Georgia"/>
          <w:b/>
          <w:i/>
          <w:spacing w:val="-7"/>
        </w:rPr>
        <w:t>chair</w:t>
      </w:r>
    </w:p>
    <w:p w14:paraId="42E7A049" w14:textId="77777777" w:rsidR="002E118A" w:rsidRDefault="002E118A">
      <w:pPr>
        <w:pStyle w:val="BodyText"/>
        <w:spacing w:before="2"/>
        <w:rPr>
          <w:rFonts w:ascii="Georgia"/>
          <w:b/>
          <w:i/>
          <w:sz w:val="21"/>
        </w:rPr>
      </w:pPr>
    </w:p>
    <w:p w14:paraId="4AFCFBD1" w14:textId="77777777" w:rsidR="002E118A" w:rsidRDefault="00C62B20">
      <w:pPr>
        <w:pStyle w:val="BodyText"/>
        <w:ind w:left="220"/>
        <w:jc w:val="both"/>
      </w:pP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that:</w:t>
      </w:r>
    </w:p>
    <w:p w14:paraId="66555EF5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62"/>
        <w:ind w:right="0" w:hanging="35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followed;</w:t>
      </w:r>
    </w:p>
    <w:p w14:paraId="7428DBA1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60" w:line="276" w:lineRule="auto"/>
        <w:ind w:right="799"/>
        <w:rPr>
          <w:sz w:val="24"/>
        </w:rPr>
      </w:pPr>
      <w:r>
        <w:rPr>
          <w:sz w:val="24"/>
        </w:rPr>
        <w:t>all substantive matters raised in the pre-viva reports are considered in the viva, and that the</w:t>
      </w:r>
      <w:r>
        <w:rPr>
          <w:spacing w:val="1"/>
          <w:sz w:val="24"/>
        </w:rPr>
        <w:t xml:space="preserve"> </w:t>
      </w:r>
      <w:r>
        <w:rPr>
          <w:sz w:val="24"/>
        </w:rPr>
        <w:t>candidate is given the opportunity to respond to questioning on each issue. To then ensure that</w:t>
      </w:r>
      <w:r>
        <w:rPr>
          <w:spacing w:val="-52"/>
          <w:sz w:val="24"/>
        </w:rPr>
        <w:t xml:space="preserve"> </w:t>
      </w:r>
      <w:r>
        <w:rPr>
          <w:sz w:val="24"/>
        </w:rPr>
        <w:t>each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substantive</w:t>
      </w:r>
      <w:r>
        <w:rPr>
          <w:spacing w:val="-12"/>
          <w:sz w:val="24"/>
        </w:rPr>
        <w:t xml:space="preserve"> </w:t>
      </w:r>
      <w:r>
        <w:rPr>
          <w:sz w:val="24"/>
        </w:rPr>
        <w:t>matters</w:t>
      </w:r>
      <w:r>
        <w:rPr>
          <w:spacing w:val="-11"/>
          <w:sz w:val="24"/>
        </w:rPr>
        <w:t xml:space="preserve"> </w:t>
      </w:r>
      <w:r>
        <w:rPr>
          <w:sz w:val="24"/>
        </w:rPr>
        <w:t>raised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pre-viva</w:t>
      </w:r>
      <w:r>
        <w:rPr>
          <w:spacing w:val="-12"/>
          <w:sz w:val="24"/>
        </w:rPr>
        <w:t xml:space="preserve"> </w:t>
      </w:r>
      <w:r>
        <w:rPr>
          <w:sz w:val="24"/>
        </w:rPr>
        <w:t>reports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reflected</w:t>
      </w:r>
      <w:r>
        <w:rPr>
          <w:spacing w:val="-12"/>
          <w:sz w:val="24"/>
        </w:rPr>
        <w:t xml:space="preserve"> </w:t>
      </w:r>
      <w:r>
        <w:rPr>
          <w:sz w:val="24"/>
        </w:rPr>
        <w:t>upon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panel’s deliberation, such that any matters that the panel feels remain unresolved are included</w:t>
      </w:r>
      <w:r>
        <w:rPr>
          <w:spacing w:val="1"/>
          <w:sz w:val="24"/>
        </w:rPr>
        <w:t xml:space="preserve"> </w:t>
      </w:r>
      <w:r>
        <w:rPr>
          <w:sz w:val="24"/>
        </w:rPr>
        <w:t>in the required amendments or revisions, and that the final recommendation reflects the nature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scale</w:t>
      </w:r>
      <w:r>
        <w:rPr>
          <w:spacing w:val="-1"/>
          <w:sz w:val="24"/>
        </w:rPr>
        <w:t xml:space="preserve"> </w:t>
      </w:r>
      <w:r>
        <w:rPr>
          <w:sz w:val="24"/>
        </w:rPr>
        <w:t>of those unresolved</w:t>
      </w:r>
      <w:r>
        <w:rPr>
          <w:spacing w:val="-2"/>
          <w:sz w:val="24"/>
        </w:rPr>
        <w:t xml:space="preserve"> </w:t>
      </w:r>
      <w:r>
        <w:rPr>
          <w:sz w:val="24"/>
        </w:rPr>
        <w:t>matters;</w:t>
      </w:r>
    </w:p>
    <w:p w14:paraId="5E7EAEA4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ind w:right="0" w:hanging="359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viva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conducted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civil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manner</w:t>
      </w:r>
      <w:r>
        <w:rPr>
          <w:spacing w:val="-8"/>
          <w:sz w:val="24"/>
        </w:rPr>
        <w:t xml:space="preserve"> </w:t>
      </w:r>
      <w:r>
        <w:rPr>
          <w:sz w:val="24"/>
        </w:rPr>
        <w:t>(interrogative</w:t>
      </w:r>
      <w:r>
        <w:rPr>
          <w:spacing w:val="-8"/>
          <w:sz w:val="24"/>
        </w:rPr>
        <w:t xml:space="preserve"> </w:t>
      </w:r>
      <w:r>
        <w:rPr>
          <w:sz w:val="24"/>
        </w:rPr>
        <w:t>rather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interrogational);</w:t>
      </w:r>
    </w:p>
    <w:p w14:paraId="3CFEACDC" w14:textId="77777777" w:rsidR="002E118A" w:rsidRDefault="002E118A">
      <w:pPr>
        <w:jc w:val="both"/>
        <w:rPr>
          <w:sz w:val="24"/>
        </w:rPr>
        <w:sectPr w:rsidR="002E118A">
          <w:headerReference w:type="default" r:id="rId9"/>
          <w:footerReference w:type="default" r:id="rId10"/>
          <w:pgSz w:w="11910" w:h="16840"/>
          <w:pgMar w:top="1220" w:right="640" w:bottom="1260" w:left="1220" w:header="721" w:footer="1072" w:gutter="0"/>
          <w:pgNumType w:start="2"/>
          <w:cols w:space="720"/>
        </w:sectPr>
      </w:pPr>
    </w:p>
    <w:p w14:paraId="113A4140" w14:textId="77777777" w:rsidR="002E118A" w:rsidRDefault="002E118A">
      <w:pPr>
        <w:pStyle w:val="BodyText"/>
        <w:spacing w:before="6"/>
        <w:rPr>
          <w:sz w:val="10"/>
        </w:rPr>
      </w:pPr>
    </w:p>
    <w:p w14:paraId="02E5F91D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4"/>
          <w:tab w:val="left" w:pos="935"/>
        </w:tabs>
        <w:spacing w:before="100" w:line="271" w:lineRule="auto"/>
        <w:jc w:val="left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event</w:t>
      </w:r>
      <w:r>
        <w:rPr>
          <w:spacing w:val="13"/>
          <w:sz w:val="24"/>
        </w:rPr>
        <w:t xml:space="preserve"> </w:t>
      </w:r>
      <w:r>
        <w:rPr>
          <w:sz w:val="24"/>
        </w:rPr>
        <w:t>results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decision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2"/>
          <w:sz w:val="24"/>
        </w:rPr>
        <w:t xml:space="preserve"> </w:t>
      </w:r>
      <w:r>
        <w:rPr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z w:val="24"/>
        </w:rPr>
        <w:t>positive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negative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assisting,</w:t>
      </w:r>
      <w:r>
        <w:rPr>
          <w:spacing w:val="14"/>
          <w:sz w:val="24"/>
        </w:rPr>
        <w:t xml:space="preserve"> </w:t>
      </w:r>
      <w:r>
        <w:rPr>
          <w:sz w:val="24"/>
        </w:rPr>
        <w:t>advising</w:t>
      </w:r>
      <w:r>
        <w:rPr>
          <w:spacing w:val="12"/>
          <w:sz w:val="24"/>
        </w:rPr>
        <w:t xml:space="preserve"> </w:t>
      </w:r>
      <w:r>
        <w:rPr>
          <w:sz w:val="24"/>
        </w:rPr>
        <w:t>and,</w:t>
      </w:r>
      <w:r>
        <w:rPr>
          <w:spacing w:val="14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necessary, influencing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panel;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4B927E3D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4"/>
          <w:tab w:val="left" w:pos="935"/>
        </w:tabs>
        <w:spacing w:before="127"/>
        <w:ind w:right="0" w:hanging="359"/>
        <w:jc w:val="left"/>
        <w:rPr>
          <w:sz w:val="16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wrong.</w:t>
      </w:r>
      <w:r>
        <w:rPr>
          <w:position w:val="6"/>
          <w:sz w:val="16"/>
        </w:rPr>
        <w:t>4</w:t>
      </w:r>
    </w:p>
    <w:p w14:paraId="4E01C68C" w14:textId="77777777" w:rsidR="002E118A" w:rsidRDefault="00C62B20">
      <w:pPr>
        <w:pStyle w:val="BodyText"/>
        <w:spacing w:before="158" w:line="276" w:lineRule="auto"/>
        <w:ind w:left="220" w:right="799"/>
        <w:jc w:val="both"/>
      </w:pPr>
      <w:r>
        <w:t xml:space="preserve">The chair is not </w:t>
      </w:r>
      <w:r>
        <w:rPr>
          <w:i/>
        </w:rPr>
        <w:t xml:space="preserve">required </w:t>
      </w:r>
      <w:r>
        <w:t>to read the thesis, and plays no part in the academic examination. The chair is</w:t>
      </w:r>
      <w:r>
        <w:rPr>
          <w:spacing w:val="-52"/>
        </w:rPr>
        <w:t xml:space="preserve"> </w:t>
      </w:r>
      <w:r>
        <w:t xml:space="preserve">nevertheless </w:t>
      </w:r>
      <w:r>
        <w:rPr>
          <w:i/>
        </w:rPr>
        <w:t xml:space="preserve">encouraged </w:t>
      </w:r>
      <w:r>
        <w:t>to read the thesis in order to better understand the context of the examiners’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 to facilitate their record keeping.</w:t>
      </w:r>
    </w:p>
    <w:p w14:paraId="352AD847" w14:textId="5C8EA263" w:rsidR="002E118A" w:rsidRDefault="00C62B20">
      <w:pPr>
        <w:pStyle w:val="BodyText"/>
        <w:spacing w:before="121" w:line="276" w:lineRule="auto"/>
        <w:ind w:left="220" w:right="796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amendments,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amendments,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revise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resubmit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recommendations the chair should be consulted by the examiners to ensure that the amendments, or</w:t>
      </w:r>
      <w:r>
        <w:rPr>
          <w:spacing w:val="1"/>
        </w:rPr>
        <w:t xml:space="preserve"> </w:t>
      </w:r>
      <w:r>
        <w:t>deficiency</w:t>
      </w:r>
      <w:r>
        <w:rPr>
          <w:spacing w:val="-2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87488">
        <w:t>candidate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</w:p>
    <w:p w14:paraId="47B7F974" w14:textId="6DF4EC1D" w:rsidR="002E118A" w:rsidRDefault="00C62B20">
      <w:pPr>
        <w:pStyle w:val="BodyText"/>
        <w:spacing w:before="120" w:line="276" w:lineRule="auto"/>
        <w:ind w:left="220" w:right="795"/>
        <w:jc w:val="both"/>
      </w:pPr>
      <w:r>
        <w:rPr>
          <w:b/>
        </w:rPr>
        <w:t>Please</w:t>
      </w:r>
      <w:r>
        <w:rPr>
          <w:b/>
          <w:spacing w:val="-6"/>
        </w:rPr>
        <w:t xml:space="preserve"> </w:t>
      </w:r>
      <w:r>
        <w:rPr>
          <w:b/>
        </w:rPr>
        <w:t>note:</w:t>
      </w:r>
      <w:r>
        <w:rPr>
          <w:b/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chairs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viva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years.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trained,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hyperlink r:id="rId11" w:history="1">
        <w:r w:rsidR="00187488" w:rsidRPr="00A71406">
          <w:rPr>
            <w:rStyle w:val="Hyperlink"/>
          </w:rPr>
          <w:t>graduateschoolexaminations@edgehill.ac.uk</w:t>
        </w:r>
        <w:r w:rsidR="00187488" w:rsidRPr="00A71406">
          <w:rPr>
            <w:rStyle w:val="Hyperlink"/>
            <w:spacing w:val="-7"/>
          </w:rPr>
          <w:t xml:space="preserve"> </w:t>
        </w:r>
      </w:hyperlink>
      <w:r>
        <w:t>to</w:t>
      </w:r>
      <w:r>
        <w:rPr>
          <w:spacing w:val="-8"/>
        </w:rPr>
        <w:t xml:space="preserve"> </w:t>
      </w:r>
      <w:r>
        <w:t>book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b/>
        </w:rPr>
        <w:t>prior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as a chair.</w:t>
      </w:r>
    </w:p>
    <w:p w14:paraId="77E9B2ED" w14:textId="77777777" w:rsidR="002E118A" w:rsidRDefault="002E118A">
      <w:pPr>
        <w:pStyle w:val="BodyText"/>
        <w:spacing w:before="8"/>
        <w:rPr>
          <w:sz w:val="22"/>
        </w:rPr>
      </w:pPr>
    </w:p>
    <w:p w14:paraId="5B821B7E" w14:textId="77777777" w:rsidR="002E118A" w:rsidRDefault="00C62B20">
      <w:pPr>
        <w:pStyle w:val="Heading1"/>
        <w:rPr>
          <w:rFonts w:ascii="Georgia"/>
        </w:rPr>
      </w:pPr>
      <w:bookmarkStart w:id="3" w:name="_bookmark3"/>
      <w:bookmarkEnd w:id="3"/>
      <w:r>
        <w:rPr>
          <w:rFonts w:ascii="Georgia"/>
        </w:rPr>
        <w:t>Documentation</w:t>
      </w:r>
    </w:p>
    <w:p w14:paraId="2965921B" w14:textId="77777777" w:rsidR="002E118A" w:rsidRDefault="002E118A">
      <w:pPr>
        <w:pStyle w:val="BodyText"/>
        <w:spacing w:before="2"/>
        <w:rPr>
          <w:rFonts w:ascii="Georgia"/>
          <w:b/>
          <w:sz w:val="21"/>
        </w:rPr>
      </w:pPr>
    </w:p>
    <w:p w14:paraId="38A2EDC6" w14:textId="77777777" w:rsidR="002E118A" w:rsidRDefault="00C62B20">
      <w:pPr>
        <w:spacing w:before="1" w:line="276" w:lineRule="auto"/>
        <w:ind w:left="220" w:right="797"/>
        <w:jc w:val="both"/>
        <w:rPr>
          <w:sz w:val="24"/>
        </w:rPr>
      </w:pPr>
      <w:r>
        <w:rPr>
          <w:sz w:val="24"/>
        </w:rPr>
        <w:t>The final viva submission simply takes the form of the thesis, with a title page and abstract. Candidates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hyperlink r:id="rId12">
        <w:r>
          <w:rPr>
            <w:b/>
            <w:color w:val="0000FF"/>
            <w:sz w:val="24"/>
            <w:u w:val="single" w:color="0000FF"/>
          </w:rPr>
          <w:t>Research</w:t>
        </w:r>
        <w:r>
          <w:rPr>
            <w:b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Degree Regulations,</w:t>
        </w:r>
        <w:r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Schedule</w:t>
        </w:r>
        <w:r>
          <w:rPr>
            <w:b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A</w:t>
        </w:r>
        <w:r>
          <w:rPr>
            <w:sz w:val="24"/>
          </w:rPr>
          <w:t>.</w:t>
        </w:r>
      </w:hyperlink>
    </w:p>
    <w:p w14:paraId="5D88A835" w14:textId="34F5CF28" w:rsidR="002E118A" w:rsidRDefault="00C62B20">
      <w:pPr>
        <w:pStyle w:val="BodyText"/>
        <w:spacing w:before="120" w:line="276" w:lineRule="auto"/>
        <w:ind w:left="220" w:right="796"/>
        <w:jc w:val="both"/>
      </w:pPr>
      <w:r>
        <w:t xml:space="preserve">The examiners each submit a pre-viva report to the </w:t>
      </w:r>
      <w:r w:rsidR="00187488">
        <w:t xml:space="preserve">Graduate School </w:t>
      </w:r>
      <w:r>
        <w:t xml:space="preserve">at least </w:t>
      </w:r>
      <w:r w:rsidR="00187488">
        <w:t xml:space="preserve">2 weeks </w:t>
      </w:r>
      <w:r>
        <w:t>before the viva. This gives time for the Graduate School to identify significant matters of concern</w:t>
      </w:r>
      <w:r>
        <w:rPr>
          <w:spacing w:val="1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examiners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other’s</w:t>
      </w:r>
      <w:r>
        <w:rPr>
          <w:spacing w:val="-1"/>
        </w:rPr>
        <w:t xml:space="preserve"> </w:t>
      </w:r>
      <w:r>
        <w:t>reports.</w:t>
      </w:r>
    </w:p>
    <w:p w14:paraId="5EA9ECF1" w14:textId="2D5581FA" w:rsidR="002E118A" w:rsidRDefault="00C62B20">
      <w:pPr>
        <w:pStyle w:val="BodyText"/>
        <w:spacing w:before="120" w:line="276" w:lineRule="auto"/>
        <w:ind w:left="220" w:right="796"/>
        <w:jc w:val="both"/>
      </w:pPr>
      <w:r>
        <w:t xml:space="preserve">While the examiners’ </w:t>
      </w:r>
      <w:r>
        <w:rPr>
          <w:i/>
        </w:rPr>
        <w:t xml:space="preserve">post-viva feedback </w:t>
      </w:r>
      <w:r>
        <w:t xml:space="preserve">will be passed to the </w:t>
      </w:r>
      <w:r w:rsidR="00187488">
        <w:t>candidate</w:t>
      </w:r>
      <w:r>
        <w:t>, they will not normally receive the</w:t>
      </w:r>
      <w:r>
        <w:rPr>
          <w:spacing w:val="-52"/>
        </w:rPr>
        <w:t xml:space="preserve"> </w:t>
      </w:r>
      <w:r>
        <w:t xml:space="preserve">examiners’ </w:t>
      </w:r>
      <w:r>
        <w:rPr>
          <w:i/>
        </w:rPr>
        <w:t xml:space="preserve">pre-viva </w:t>
      </w:r>
      <w:r>
        <w:t>reports (which allow the viva panel to establish areas of interest in the upcoming</w:t>
      </w:r>
      <w:r>
        <w:rPr>
          <w:spacing w:val="1"/>
        </w:rPr>
        <w:t xml:space="preserve"> </w:t>
      </w:r>
      <w:r>
        <w:t xml:space="preserve">viva) or the </w:t>
      </w:r>
      <w:r>
        <w:rPr>
          <w:i/>
        </w:rPr>
        <w:t xml:space="preserve">viva chair’s </w:t>
      </w:r>
      <w:r>
        <w:t>report (which is a procedural report written for the Board rather than useful</w:t>
      </w:r>
      <w:r>
        <w:rPr>
          <w:spacing w:val="1"/>
        </w:rPr>
        <w:t xml:space="preserve"> </w:t>
      </w:r>
      <w:r>
        <w:t xml:space="preserve">feedback for the </w:t>
      </w:r>
      <w:r w:rsidR="00187488">
        <w:t>candidate</w:t>
      </w:r>
      <w:r>
        <w:t>). However, there are circumstances in which any or all of these pre- and post-</w:t>
      </w:r>
      <w:r>
        <w:rPr>
          <w:spacing w:val="1"/>
        </w:rPr>
        <w:t xml:space="preserve"> </w:t>
      </w:r>
      <w:r>
        <w:t xml:space="preserve">viva reports may be made available, uncensored, to the </w:t>
      </w:r>
      <w:r w:rsidR="00187488">
        <w:t>candidate</w:t>
      </w:r>
      <w:r>
        <w:t xml:space="preserve"> or other appropriate body e.g. following</w:t>
      </w:r>
      <w:r>
        <w:rPr>
          <w:spacing w:val="-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187488">
        <w:t>candidate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Adjudicator</w:t>
      </w:r>
      <w:r>
        <w:rPr>
          <w:spacing w:val="-2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them.</w:t>
      </w:r>
    </w:p>
    <w:p w14:paraId="37F3C4C6" w14:textId="77777777" w:rsidR="002E118A" w:rsidRDefault="00C62B20">
      <w:pPr>
        <w:spacing w:before="120"/>
        <w:ind w:left="220"/>
        <w:jc w:val="both"/>
        <w:rPr>
          <w:b/>
          <w:i/>
          <w:sz w:val="24"/>
        </w:rPr>
      </w:pPr>
      <w:r>
        <w:rPr>
          <w:b/>
          <w:i/>
          <w:sz w:val="24"/>
        </w:rPr>
        <w:t>Minor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amendments,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major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amendments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revise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resubmit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recommendations</w:t>
      </w:r>
    </w:p>
    <w:p w14:paraId="1DD0B700" w14:textId="0D1B0543" w:rsidR="002E118A" w:rsidRDefault="00C62B20">
      <w:pPr>
        <w:pStyle w:val="BodyText"/>
        <w:spacing w:before="161" w:line="276" w:lineRule="auto"/>
        <w:ind w:left="220" w:right="795"/>
        <w:jc w:val="both"/>
      </w:pPr>
      <w:r>
        <w:t xml:space="preserve">The viva panel will need to complete a joint </w:t>
      </w:r>
      <w:hyperlink r:id="rId13">
        <w:r>
          <w:rPr>
            <w:b/>
            <w:color w:val="0000FF"/>
            <w:u w:val="single" w:color="0000FF"/>
          </w:rPr>
          <w:t>specification amendments/revisions form</w:t>
        </w:r>
      </w:hyperlink>
      <w:r>
        <w:rPr>
          <w:b/>
          <w:color w:val="0000FF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187488">
        <w:t>candidate</w:t>
      </w:r>
      <w:r>
        <w:t>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b/>
        </w:rPr>
        <w:t>minor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major</w:t>
      </w:r>
      <w:r>
        <w:rPr>
          <w:b/>
          <w:spacing w:val="1"/>
        </w:rPr>
        <w:t xml:space="preserve"> </w:t>
      </w:r>
      <w:r>
        <w:rPr>
          <w:b/>
        </w:rPr>
        <w:t>amendments,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specific</w:t>
      </w:r>
      <w:r>
        <w:rPr>
          <w:spacing w:val="-52"/>
        </w:rPr>
        <w:t xml:space="preserve"> </w:t>
      </w:r>
      <w:r>
        <w:t xml:space="preserve">amendments that are required to achieve the award. For </w:t>
      </w:r>
      <w:r>
        <w:rPr>
          <w:b/>
        </w:rPr>
        <w:t xml:space="preserve">revise and resubmit </w:t>
      </w:r>
      <w:r>
        <w:t>recommendations, the</w:t>
      </w:r>
      <w:r>
        <w:rPr>
          <w:spacing w:val="1"/>
        </w:rPr>
        <w:t xml:space="preserve"> </w:t>
      </w:r>
      <w:r>
        <w:t xml:space="preserve">examiners will provide written guidance to the </w:t>
      </w:r>
      <w:r w:rsidR="00187488">
        <w:t>candidate</w:t>
      </w:r>
      <w:r>
        <w:t xml:space="preserve">, via the </w:t>
      </w:r>
      <w:r w:rsidR="006E4506">
        <w:t>Graduate School</w:t>
      </w:r>
      <w:r>
        <w:t>, on the deficiencies of the</w:t>
      </w:r>
      <w:r>
        <w:rPr>
          <w:spacing w:val="1"/>
        </w:rPr>
        <w:t xml:space="preserve"> </w:t>
      </w:r>
      <w:r>
        <w:t xml:space="preserve">examination. Such guidance will not specify a series of actions to be taken by the </w:t>
      </w:r>
      <w:r w:rsidR="00187488">
        <w:t>candidate</w:t>
      </w:r>
      <w:r>
        <w:t>, but simply</w:t>
      </w:r>
      <w:r>
        <w:rPr>
          <w:spacing w:val="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general deficiencies</w:t>
      </w:r>
    </w:p>
    <w:p w14:paraId="6B093105" w14:textId="77777777" w:rsidR="002E118A" w:rsidRDefault="002E118A">
      <w:pPr>
        <w:pStyle w:val="BodyText"/>
        <w:rPr>
          <w:sz w:val="20"/>
        </w:rPr>
      </w:pPr>
    </w:p>
    <w:p w14:paraId="105B1AE1" w14:textId="77777777" w:rsidR="002E118A" w:rsidRDefault="002E118A">
      <w:pPr>
        <w:pStyle w:val="BodyText"/>
        <w:rPr>
          <w:sz w:val="20"/>
        </w:rPr>
      </w:pPr>
    </w:p>
    <w:p w14:paraId="1222F0D9" w14:textId="77777777" w:rsidR="002E118A" w:rsidRDefault="002E118A">
      <w:pPr>
        <w:pStyle w:val="BodyText"/>
        <w:rPr>
          <w:sz w:val="20"/>
        </w:rPr>
      </w:pPr>
    </w:p>
    <w:p w14:paraId="617E76C4" w14:textId="77777777" w:rsidR="002E118A" w:rsidRDefault="002E118A">
      <w:pPr>
        <w:pStyle w:val="BodyText"/>
        <w:rPr>
          <w:sz w:val="20"/>
        </w:rPr>
      </w:pPr>
    </w:p>
    <w:p w14:paraId="4B9F3769" w14:textId="77777777" w:rsidR="002E118A" w:rsidRDefault="002E118A">
      <w:pPr>
        <w:pStyle w:val="BodyText"/>
        <w:rPr>
          <w:sz w:val="20"/>
        </w:rPr>
      </w:pPr>
    </w:p>
    <w:p w14:paraId="361D9ACD" w14:textId="7BC33A54" w:rsidR="002E118A" w:rsidRDefault="00634333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1F9DC8" wp14:editId="43CBC7F7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1828800" cy="762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EFF9" id="Rectangle 5" o:spid="_x0000_s1026" style="position:absolute;margin-left:1in;margin-top:11.6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8C87447" w14:textId="77777777" w:rsidR="002E118A" w:rsidRDefault="00C62B20">
      <w:pPr>
        <w:spacing w:before="72"/>
        <w:ind w:left="220" w:right="1012"/>
        <w:rPr>
          <w:sz w:val="20"/>
        </w:rPr>
      </w:pPr>
      <w:r>
        <w:rPr>
          <w:position w:val="5"/>
          <w:sz w:val="13"/>
        </w:rPr>
        <w:t xml:space="preserve">4 </w:t>
      </w:r>
      <w:r>
        <w:rPr>
          <w:sz w:val="20"/>
        </w:rPr>
        <w:t>The chair’s notes remain confidential to the chair unless there is an appeal (within ten days) or complaint (within three</w:t>
      </w:r>
      <w:r>
        <w:rPr>
          <w:spacing w:val="1"/>
          <w:sz w:val="20"/>
        </w:rPr>
        <w:t xml:space="preserve"> </w:t>
      </w:r>
      <w:r>
        <w:rPr>
          <w:sz w:val="20"/>
        </w:rPr>
        <w:t>months). In cases where the chair leaves the University within the complaint period, arrangements for securing access to,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destruction</w:t>
      </w:r>
      <w:r>
        <w:rPr>
          <w:spacing w:val="-1"/>
          <w:sz w:val="20"/>
        </w:rPr>
        <w:t xml:space="preserve"> </w:t>
      </w:r>
      <w:r>
        <w:rPr>
          <w:sz w:val="20"/>
        </w:rPr>
        <w:t>of,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notes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Graduate</w:t>
      </w:r>
      <w:r>
        <w:rPr>
          <w:spacing w:val="-1"/>
          <w:sz w:val="20"/>
        </w:rPr>
        <w:t xml:space="preserve"> </w:t>
      </w:r>
      <w:r>
        <w:rPr>
          <w:sz w:val="20"/>
        </w:rPr>
        <w:t>School.</w:t>
      </w:r>
    </w:p>
    <w:p w14:paraId="2D219E69" w14:textId="77777777" w:rsidR="002E118A" w:rsidRDefault="002E118A">
      <w:pPr>
        <w:rPr>
          <w:sz w:val="20"/>
        </w:rPr>
        <w:sectPr w:rsidR="002E118A">
          <w:pgSz w:w="11910" w:h="16840"/>
          <w:pgMar w:top="1220" w:right="640" w:bottom="1260" w:left="1220" w:header="721" w:footer="1072" w:gutter="0"/>
          <w:cols w:space="720"/>
        </w:sectPr>
      </w:pPr>
    </w:p>
    <w:p w14:paraId="7DC6FB15" w14:textId="77777777" w:rsidR="002E118A" w:rsidRDefault="002E118A">
      <w:pPr>
        <w:pStyle w:val="BodyText"/>
        <w:spacing w:before="9"/>
        <w:rPr>
          <w:sz w:val="22"/>
        </w:rPr>
      </w:pPr>
    </w:p>
    <w:p w14:paraId="559B45C5" w14:textId="77777777" w:rsidR="002E118A" w:rsidRDefault="00C62B20">
      <w:pPr>
        <w:pStyle w:val="Heading1"/>
        <w:spacing w:before="101"/>
        <w:rPr>
          <w:rFonts w:ascii="Georgia"/>
        </w:rPr>
      </w:pPr>
      <w:bookmarkStart w:id="4" w:name="_bookmark4"/>
      <w:bookmarkEnd w:id="4"/>
      <w:r>
        <w:rPr>
          <w:rFonts w:ascii="Georgia"/>
          <w:spacing w:val="-8"/>
        </w:rPr>
        <w:t>Aims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8"/>
        </w:rPr>
        <w:t>of</w:t>
      </w:r>
      <w:r>
        <w:rPr>
          <w:rFonts w:ascii="Georgia"/>
          <w:spacing w:val="-19"/>
        </w:rPr>
        <w:t xml:space="preserve"> </w:t>
      </w:r>
      <w:r>
        <w:rPr>
          <w:rFonts w:ascii="Georgia"/>
          <w:spacing w:val="-7"/>
        </w:rPr>
        <w:t>the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7"/>
        </w:rPr>
        <w:t>viva</w:t>
      </w:r>
    </w:p>
    <w:p w14:paraId="40D07B32" w14:textId="77777777" w:rsidR="002E118A" w:rsidRDefault="002E118A">
      <w:pPr>
        <w:pStyle w:val="BodyText"/>
        <w:spacing w:before="2"/>
        <w:rPr>
          <w:rFonts w:ascii="Georgia"/>
          <w:b/>
          <w:sz w:val="21"/>
        </w:rPr>
      </w:pPr>
    </w:p>
    <w:p w14:paraId="191304D5" w14:textId="77777777" w:rsidR="002E118A" w:rsidRDefault="00C62B20">
      <w:pPr>
        <w:pStyle w:val="BodyText"/>
        <w:spacing w:line="276" w:lineRule="auto"/>
        <w:ind w:left="220" w:right="796"/>
        <w:jc w:val="both"/>
      </w:pPr>
      <w:r>
        <w:t>The viva panel should seek to establish that the candidate meets the criteria for the relevant award as</w:t>
      </w:r>
      <w:r>
        <w:rPr>
          <w:spacing w:val="1"/>
        </w:rPr>
        <w:t xml:space="preserve"> </w:t>
      </w:r>
      <w:r>
        <w:t>outlined in N2.1 of the Research Degree Regulations. If all of those criteria are met, there is no reason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award the</w:t>
      </w:r>
      <w:r>
        <w:rPr>
          <w:spacing w:val="-1"/>
        </w:rPr>
        <w:t xml:space="preserve"> </w:t>
      </w:r>
      <w:r>
        <w:t>degree.</w:t>
      </w:r>
    </w:p>
    <w:p w14:paraId="09AD26CA" w14:textId="77777777" w:rsidR="002E118A" w:rsidRDefault="002E118A">
      <w:pPr>
        <w:pStyle w:val="BodyText"/>
        <w:spacing w:before="10"/>
        <w:rPr>
          <w:sz w:val="22"/>
        </w:rPr>
      </w:pPr>
    </w:p>
    <w:p w14:paraId="52B5CAD4" w14:textId="77777777" w:rsidR="002E118A" w:rsidRDefault="00C62B20">
      <w:pPr>
        <w:pStyle w:val="Heading1"/>
        <w:rPr>
          <w:rFonts w:ascii="Georgia"/>
        </w:rPr>
      </w:pPr>
      <w:bookmarkStart w:id="5" w:name="_bookmark5"/>
      <w:bookmarkEnd w:id="5"/>
      <w:r>
        <w:rPr>
          <w:rFonts w:ascii="Georgia"/>
          <w:spacing w:val="-9"/>
        </w:rPr>
        <w:t>Conduct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8"/>
        </w:rPr>
        <w:t>of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8"/>
        </w:rPr>
        <w:t>the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8"/>
        </w:rPr>
        <w:t>viva</w:t>
      </w:r>
    </w:p>
    <w:p w14:paraId="233310BE" w14:textId="77777777" w:rsidR="002E118A" w:rsidRDefault="002E118A">
      <w:pPr>
        <w:pStyle w:val="BodyText"/>
        <w:spacing w:before="1"/>
        <w:rPr>
          <w:rFonts w:ascii="Georgia"/>
          <w:b/>
          <w:sz w:val="21"/>
        </w:rPr>
      </w:pPr>
    </w:p>
    <w:p w14:paraId="791607CF" w14:textId="77777777" w:rsidR="002E118A" w:rsidRDefault="00C62B20">
      <w:pPr>
        <w:pStyle w:val="BodyText"/>
        <w:spacing w:line="276" w:lineRule="auto"/>
        <w:ind w:left="220" w:right="797"/>
        <w:jc w:val="both"/>
      </w:pPr>
      <w:r>
        <w:t>The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viva.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viva,</w:t>
      </w:r>
      <w:r>
        <w:rPr>
          <w:spacing w:val="-14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exceptional</w:t>
      </w:r>
      <w:r>
        <w:rPr>
          <w:spacing w:val="-13"/>
        </w:rPr>
        <w:t xml:space="preserve"> </w:t>
      </w:r>
      <w:r>
        <w:t>circumstances</w:t>
      </w:r>
      <w:r>
        <w:rPr>
          <w:spacing w:val="-14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be.</w:t>
      </w:r>
      <w:r>
        <w:rPr>
          <w:spacing w:val="-12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vivas</w:t>
      </w:r>
      <w:r>
        <w:rPr>
          <w:spacing w:val="-12"/>
        </w:rPr>
        <w:t xml:space="preserve"> </w:t>
      </w:r>
      <w:r>
        <w:t>last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long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panel feels is necessary. In cases where a viva is likely to last longer than one would normally expect,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break 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point.</w:t>
      </w:r>
    </w:p>
    <w:p w14:paraId="5D3698A4" w14:textId="77777777" w:rsidR="002E118A" w:rsidRDefault="002E118A">
      <w:pPr>
        <w:pStyle w:val="BodyText"/>
        <w:spacing w:before="9"/>
      </w:pPr>
    </w:p>
    <w:p w14:paraId="128AC2F1" w14:textId="77777777" w:rsidR="002E118A" w:rsidRDefault="00C62B20">
      <w:pPr>
        <w:spacing w:before="1"/>
        <w:ind w:left="220"/>
        <w:rPr>
          <w:rFonts w:ascii="Georgia"/>
          <w:b/>
          <w:i/>
        </w:rPr>
      </w:pPr>
      <w:bookmarkStart w:id="6" w:name="_bookmark6"/>
      <w:bookmarkEnd w:id="6"/>
      <w:r>
        <w:rPr>
          <w:rFonts w:ascii="Georgia"/>
          <w:b/>
          <w:i/>
          <w:spacing w:val="-9"/>
        </w:rPr>
        <w:t>Before</w:t>
      </w:r>
      <w:r>
        <w:rPr>
          <w:rFonts w:ascii="Georgia"/>
          <w:b/>
          <w:i/>
          <w:spacing w:val="-20"/>
        </w:rPr>
        <w:t xml:space="preserve"> </w:t>
      </w:r>
      <w:r>
        <w:rPr>
          <w:rFonts w:ascii="Georgia"/>
          <w:b/>
          <w:i/>
          <w:spacing w:val="-9"/>
        </w:rPr>
        <w:t>the</w:t>
      </w:r>
      <w:r>
        <w:rPr>
          <w:rFonts w:ascii="Georgia"/>
          <w:b/>
          <w:i/>
          <w:spacing w:val="-20"/>
        </w:rPr>
        <w:t xml:space="preserve"> </w:t>
      </w:r>
      <w:r>
        <w:rPr>
          <w:rFonts w:ascii="Georgia"/>
          <w:b/>
          <w:i/>
          <w:spacing w:val="-9"/>
        </w:rPr>
        <w:t>viva</w:t>
      </w:r>
    </w:p>
    <w:p w14:paraId="70655896" w14:textId="77777777" w:rsidR="002E118A" w:rsidRDefault="002E118A">
      <w:pPr>
        <w:pStyle w:val="BodyText"/>
        <w:spacing w:before="1"/>
        <w:rPr>
          <w:rFonts w:ascii="Georgia"/>
          <w:b/>
          <w:i/>
          <w:sz w:val="21"/>
        </w:rPr>
      </w:pPr>
    </w:p>
    <w:p w14:paraId="7B0465CE" w14:textId="77777777" w:rsidR="002E118A" w:rsidRDefault="00C62B20">
      <w:pPr>
        <w:pStyle w:val="BodyText"/>
        <w:ind w:left="220"/>
        <w:jc w:val="both"/>
      </w:pP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examiners</w:t>
      </w:r>
      <w:r>
        <w:rPr>
          <w:spacing w:val="-2"/>
        </w:rPr>
        <w:t xml:space="preserve"> </w:t>
      </w:r>
      <w:r>
        <w:t>should:</w:t>
      </w:r>
    </w:p>
    <w:p w14:paraId="72C27EA7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62" w:line="273" w:lineRule="auto"/>
        <w:ind w:right="799"/>
        <w:rPr>
          <w:sz w:val="24"/>
        </w:rPr>
      </w:pPr>
      <w:r>
        <w:rPr>
          <w:sz w:val="24"/>
        </w:rPr>
        <w:t>note the range of possible outcomes from the viva, found in the Research Degree Regulations.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chair should ensure that the examiners consider the correct set of options i.e. those for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(first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re-examination);</w:t>
      </w:r>
    </w:p>
    <w:p w14:paraId="2A81BF63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23" w:line="273" w:lineRule="auto"/>
        <w:rPr>
          <w:sz w:val="24"/>
        </w:rPr>
      </w:pPr>
      <w:r>
        <w:rPr>
          <w:sz w:val="24"/>
        </w:rPr>
        <w:t>remember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viva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integral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tell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their decision before the viva is completed – a recommendation to the Graduate School 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Studies can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viva;</w:t>
      </w:r>
    </w:p>
    <w:p w14:paraId="4E97F009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25" w:line="276" w:lineRule="auto"/>
        <w:ind w:right="797"/>
        <w:rPr>
          <w:sz w:val="24"/>
        </w:rPr>
      </w:pP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viva</w:t>
      </w:r>
      <w:r>
        <w:rPr>
          <w:spacing w:val="-9"/>
          <w:sz w:val="24"/>
        </w:rPr>
        <w:t xml:space="preserve"> </w:t>
      </w:r>
      <w:r>
        <w:rPr>
          <w:sz w:val="24"/>
        </w:rPr>
        <w:t>based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pre-viva</w:t>
      </w:r>
      <w:r>
        <w:rPr>
          <w:spacing w:val="-9"/>
          <w:sz w:val="24"/>
        </w:rPr>
        <w:t xml:space="preserve"> </w:t>
      </w:r>
      <w:r>
        <w:rPr>
          <w:sz w:val="24"/>
        </w:rPr>
        <w:t>reports,</w:t>
      </w:r>
      <w:r>
        <w:rPr>
          <w:spacing w:val="-7"/>
          <w:sz w:val="24"/>
        </w:rPr>
        <w:t xml:space="preserve"> </w:t>
      </w:r>
      <w:r>
        <w:rPr>
          <w:sz w:val="24"/>
        </w:rPr>
        <w:t>ensuring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obstacles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success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discussed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viva.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done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matters</w:t>
      </w:r>
      <w:r>
        <w:rPr>
          <w:spacing w:val="-11"/>
          <w:sz w:val="24"/>
        </w:rPr>
        <w:t xml:space="preserve"> </w:t>
      </w:r>
      <w:r>
        <w:rPr>
          <w:sz w:val="24"/>
        </w:rPr>
        <w:t>raised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pre-viva</w:t>
      </w:r>
      <w:r>
        <w:rPr>
          <w:spacing w:val="-10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constitute,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point,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reason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degree.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address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issues,</w:t>
      </w:r>
      <w:r>
        <w:rPr>
          <w:spacing w:val="-9"/>
          <w:sz w:val="24"/>
        </w:rPr>
        <w:t xml:space="preserve"> </w:t>
      </w:r>
      <w:r>
        <w:rPr>
          <w:sz w:val="24"/>
        </w:rPr>
        <w:t>so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agenda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viva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ensure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those</w:t>
      </w:r>
      <w:r>
        <w:rPr>
          <w:spacing w:val="-10"/>
          <w:sz w:val="24"/>
        </w:rPr>
        <w:t xml:space="preserve"> </w:t>
      </w:r>
      <w:r>
        <w:rPr>
          <w:sz w:val="24"/>
        </w:rPr>
        <w:t>issues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candidate:</w:t>
      </w:r>
    </w:p>
    <w:p w14:paraId="35E07684" w14:textId="77777777" w:rsidR="002E118A" w:rsidRDefault="00C62B20">
      <w:pPr>
        <w:pStyle w:val="ListParagraph"/>
        <w:numPr>
          <w:ilvl w:val="1"/>
          <w:numId w:val="7"/>
        </w:numPr>
        <w:tabs>
          <w:tab w:val="left" w:pos="1298"/>
        </w:tabs>
        <w:spacing w:before="114" w:line="266" w:lineRule="auto"/>
        <w:rPr>
          <w:sz w:val="24"/>
        </w:rPr>
      </w:pPr>
      <w:r>
        <w:rPr>
          <w:sz w:val="24"/>
        </w:rPr>
        <w:t>including all substantive matters from the pre-viva reports is a minimal requirement for</w:t>
      </w:r>
      <w:r>
        <w:rPr>
          <w:spacing w:val="1"/>
          <w:sz w:val="24"/>
        </w:rPr>
        <w:t xml:space="preserve"> </w:t>
      </w:r>
      <w:r>
        <w:rPr>
          <w:sz w:val="24"/>
        </w:rPr>
        <w:t>ensuring that the viva is conducted properly, and therefore will not provide grounds for an</w:t>
      </w:r>
      <w:r>
        <w:rPr>
          <w:spacing w:val="1"/>
          <w:sz w:val="24"/>
        </w:rPr>
        <w:t xml:space="preserve"> </w:t>
      </w:r>
      <w:r>
        <w:rPr>
          <w:sz w:val="24"/>
        </w:rPr>
        <w:t>appeal;</w:t>
      </w:r>
    </w:p>
    <w:p w14:paraId="7F2F7958" w14:textId="77777777" w:rsidR="002E118A" w:rsidRDefault="00C62B20">
      <w:pPr>
        <w:pStyle w:val="ListParagraph"/>
        <w:numPr>
          <w:ilvl w:val="1"/>
          <w:numId w:val="7"/>
        </w:numPr>
        <w:tabs>
          <w:tab w:val="left" w:pos="1298"/>
        </w:tabs>
        <w:spacing w:before="132" w:line="266" w:lineRule="auto"/>
        <w:rPr>
          <w:sz w:val="24"/>
        </w:rPr>
      </w:pPr>
      <w:r>
        <w:rPr>
          <w:sz w:val="24"/>
        </w:rPr>
        <w:t>in the course of the pre-viva discussion, or during the viva itself, other substantive matters</w:t>
      </w:r>
      <w:r>
        <w:rPr>
          <w:spacing w:val="1"/>
          <w:sz w:val="24"/>
        </w:rPr>
        <w:t xml:space="preserve"> </w:t>
      </w:r>
      <w:r>
        <w:rPr>
          <w:sz w:val="24"/>
        </w:rPr>
        <w:t>may arise. Those must be put to the candidate, and the candidate’s responses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panel’s</w:t>
      </w:r>
      <w:r>
        <w:rPr>
          <w:spacing w:val="-2"/>
          <w:sz w:val="24"/>
        </w:rPr>
        <w:t xml:space="preserve"> </w:t>
      </w:r>
      <w:r>
        <w:rPr>
          <w:sz w:val="24"/>
        </w:rPr>
        <w:t>deliberations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viva;</w:t>
      </w:r>
    </w:p>
    <w:p w14:paraId="5B4F2B8A" w14:textId="77777777" w:rsidR="002E118A" w:rsidRDefault="00C62B20">
      <w:pPr>
        <w:pStyle w:val="ListParagraph"/>
        <w:numPr>
          <w:ilvl w:val="1"/>
          <w:numId w:val="7"/>
        </w:numPr>
        <w:tabs>
          <w:tab w:val="left" w:pos="1298"/>
        </w:tabs>
        <w:spacing w:before="130" w:line="268" w:lineRule="auto"/>
        <w:ind w:right="796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pre-viva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meeting,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useful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chairs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arrive</w:t>
      </w:r>
      <w:r>
        <w:rPr>
          <w:spacing w:val="-13"/>
          <w:sz w:val="24"/>
        </w:rPr>
        <w:t xml:space="preserve"> </w:t>
      </w:r>
      <w:r>
        <w:rPr>
          <w:sz w:val="24"/>
        </w:rPr>
        <w:t>having</w:t>
      </w:r>
      <w:r>
        <w:rPr>
          <w:spacing w:val="-13"/>
          <w:sz w:val="24"/>
        </w:rPr>
        <w:t xml:space="preserve"> </w:t>
      </w:r>
      <w:r>
        <w:rPr>
          <w:sz w:val="24"/>
        </w:rPr>
        <w:t>already</w:t>
      </w:r>
      <w:r>
        <w:rPr>
          <w:spacing w:val="-12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what they regard as the substantive matters identified in the pre-viva reports. That reduces</w:t>
      </w:r>
      <w:r>
        <w:rPr>
          <w:spacing w:val="1"/>
          <w:sz w:val="24"/>
        </w:rPr>
        <w:t xml:space="preserve"> </w:t>
      </w:r>
      <w:r>
        <w:rPr>
          <w:sz w:val="24"/>
        </w:rPr>
        <w:t>the length of the pre-viva meeting, but does not avoid the requirement to discuss it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examiners;</w:t>
      </w:r>
    </w:p>
    <w:p w14:paraId="07462FAB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33"/>
        <w:ind w:right="0" w:hanging="359"/>
        <w:rPr>
          <w:sz w:val="24"/>
        </w:rPr>
      </w:pPr>
      <w:r>
        <w:rPr>
          <w:sz w:val="24"/>
        </w:rPr>
        <w:t>agree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4"/>
          <w:sz w:val="24"/>
        </w:rPr>
        <w:t xml:space="preserve"> </w:t>
      </w:r>
      <w:r>
        <w:rPr>
          <w:sz w:val="24"/>
        </w:rPr>
        <w:t>questioning;</w:t>
      </w:r>
    </w:p>
    <w:p w14:paraId="2A9F6121" w14:textId="77777777" w:rsidR="002E118A" w:rsidRDefault="002E118A">
      <w:pPr>
        <w:jc w:val="both"/>
        <w:rPr>
          <w:sz w:val="24"/>
        </w:rPr>
        <w:sectPr w:rsidR="002E118A">
          <w:pgSz w:w="11910" w:h="16840"/>
          <w:pgMar w:top="1220" w:right="640" w:bottom="1260" w:left="1220" w:header="721" w:footer="1072" w:gutter="0"/>
          <w:cols w:space="720"/>
        </w:sectPr>
      </w:pPr>
    </w:p>
    <w:p w14:paraId="3F5DF6B2" w14:textId="77777777" w:rsidR="002E118A" w:rsidRDefault="002E118A">
      <w:pPr>
        <w:pStyle w:val="BodyText"/>
        <w:spacing w:before="6"/>
        <w:rPr>
          <w:sz w:val="10"/>
        </w:rPr>
      </w:pPr>
    </w:p>
    <w:p w14:paraId="12CDDDFD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00" w:line="273" w:lineRule="auto"/>
        <w:ind w:right="797"/>
        <w:rPr>
          <w:sz w:val="24"/>
        </w:rPr>
      </w:pPr>
      <w:r>
        <w:rPr>
          <w:sz w:val="24"/>
        </w:rPr>
        <w:t>remember that the examiners’ joint post-viva report must address the (substantive) concerns</w:t>
      </w:r>
      <w:r>
        <w:rPr>
          <w:position w:val="6"/>
          <w:sz w:val="16"/>
        </w:rPr>
        <w:t>5</w:t>
      </w:r>
      <w:r>
        <w:rPr>
          <w:spacing w:val="1"/>
          <w:position w:val="6"/>
          <w:sz w:val="16"/>
        </w:rPr>
        <w:t xml:space="preserve"> </w:t>
      </w:r>
      <w:r>
        <w:rPr>
          <w:spacing w:val="-1"/>
          <w:sz w:val="24"/>
        </w:rPr>
        <w:t>raised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pre-viva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reports,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making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clear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whether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candidate</w:t>
      </w:r>
      <w:r>
        <w:rPr>
          <w:spacing w:val="-12"/>
          <w:sz w:val="24"/>
        </w:rPr>
        <w:t xml:space="preserve"> </w:t>
      </w:r>
      <w:r>
        <w:rPr>
          <w:sz w:val="24"/>
        </w:rPr>
        <w:t>dealt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them</w:t>
      </w:r>
      <w:r>
        <w:rPr>
          <w:spacing w:val="-13"/>
          <w:sz w:val="24"/>
        </w:rPr>
        <w:t xml:space="preserve"> </w:t>
      </w:r>
      <w:r>
        <w:rPr>
          <w:sz w:val="24"/>
        </w:rPr>
        <w:t>satisfactorily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viva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revisions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thesis;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EC9E5C8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23" w:line="271" w:lineRule="auto"/>
        <w:rPr>
          <w:sz w:val="24"/>
        </w:rPr>
      </w:pPr>
      <w:r>
        <w:rPr>
          <w:sz w:val="24"/>
        </w:rPr>
        <w:t>remember that the candidate can only be asked to make amendments or revisions (other than</w:t>
      </w:r>
      <w:r>
        <w:rPr>
          <w:spacing w:val="1"/>
          <w:sz w:val="24"/>
        </w:rPr>
        <w:t xml:space="preserve"> </w:t>
      </w:r>
      <w:r>
        <w:rPr>
          <w:sz w:val="24"/>
        </w:rPr>
        <w:t>trivial</w:t>
      </w:r>
      <w:r>
        <w:rPr>
          <w:spacing w:val="-3"/>
          <w:sz w:val="24"/>
        </w:rPr>
        <w:t xml:space="preserve"> </w:t>
      </w:r>
      <w:r>
        <w:rPr>
          <w:sz w:val="24"/>
        </w:rPr>
        <w:t>corrections)</w:t>
      </w:r>
      <w:r>
        <w:rPr>
          <w:position w:val="6"/>
          <w:sz w:val="16"/>
        </w:rPr>
        <w:t>6</w:t>
      </w:r>
      <w:r>
        <w:rPr>
          <w:spacing w:val="18"/>
          <w:position w:val="6"/>
          <w:sz w:val="16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raised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viva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thereby</w:t>
      </w:r>
      <w:r>
        <w:rPr>
          <w:spacing w:val="-2"/>
          <w:sz w:val="24"/>
        </w:rPr>
        <w:t xml:space="preserve"> </w:t>
      </w:r>
      <w:r>
        <w:rPr>
          <w:sz w:val="24"/>
        </w:rPr>
        <w:t>discussed.</w:t>
      </w:r>
    </w:p>
    <w:p w14:paraId="228136AC" w14:textId="77777777" w:rsidR="002E118A" w:rsidRDefault="002E118A">
      <w:pPr>
        <w:pStyle w:val="BodyText"/>
        <w:spacing w:before="5"/>
        <w:rPr>
          <w:sz w:val="25"/>
        </w:rPr>
      </w:pPr>
    </w:p>
    <w:p w14:paraId="521B38A1" w14:textId="77777777" w:rsidR="002E118A" w:rsidRDefault="00C62B20">
      <w:pPr>
        <w:ind w:left="220"/>
        <w:rPr>
          <w:rFonts w:ascii="Georgia"/>
          <w:b/>
          <w:i/>
        </w:rPr>
      </w:pPr>
      <w:bookmarkStart w:id="7" w:name="_bookmark7"/>
      <w:bookmarkEnd w:id="7"/>
      <w:r>
        <w:rPr>
          <w:rFonts w:ascii="Georgia"/>
          <w:b/>
          <w:i/>
          <w:spacing w:val="-9"/>
        </w:rPr>
        <w:t>During</w:t>
      </w:r>
      <w:r>
        <w:rPr>
          <w:rFonts w:ascii="Georgia"/>
          <w:b/>
          <w:i/>
          <w:spacing w:val="-17"/>
        </w:rPr>
        <w:t xml:space="preserve"> </w:t>
      </w:r>
      <w:r>
        <w:rPr>
          <w:rFonts w:ascii="Georgia"/>
          <w:b/>
          <w:i/>
          <w:spacing w:val="-8"/>
        </w:rPr>
        <w:t>the</w:t>
      </w:r>
      <w:r>
        <w:rPr>
          <w:rFonts w:ascii="Georgia"/>
          <w:b/>
          <w:i/>
          <w:spacing w:val="-19"/>
        </w:rPr>
        <w:t xml:space="preserve"> </w:t>
      </w:r>
      <w:r>
        <w:rPr>
          <w:rFonts w:ascii="Georgia"/>
          <w:b/>
          <w:i/>
          <w:spacing w:val="-8"/>
        </w:rPr>
        <w:t>viva</w:t>
      </w:r>
    </w:p>
    <w:p w14:paraId="795851A6" w14:textId="77777777" w:rsidR="002E118A" w:rsidRDefault="002E118A">
      <w:pPr>
        <w:pStyle w:val="BodyText"/>
        <w:spacing w:before="2"/>
        <w:rPr>
          <w:rFonts w:ascii="Georgia"/>
          <w:b/>
          <w:i/>
          <w:sz w:val="21"/>
        </w:rPr>
      </w:pPr>
    </w:p>
    <w:p w14:paraId="4C41535A" w14:textId="77777777" w:rsidR="002E118A" w:rsidRDefault="00C62B20">
      <w:pPr>
        <w:pStyle w:val="BodyText"/>
        <w:ind w:left="220"/>
      </w:pP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viva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explaining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viva:</w:t>
      </w:r>
    </w:p>
    <w:p w14:paraId="01277BE4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62"/>
        <w:ind w:right="0" w:hanging="359"/>
        <w:rPr>
          <w:sz w:val="24"/>
        </w:rPr>
      </w:pPr>
      <w:r>
        <w:rPr>
          <w:b/>
          <w:spacing w:val="-1"/>
          <w:sz w:val="24"/>
        </w:rPr>
        <w:t>Formal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introductions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brief</w:t>
      </w:r>
      <w:r>
        <w:rPr>
          <w:spacing w:val="-13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roles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viva</w:t>
      </w:r>
      <w:r>
        <w:rPr>
          <w:spacing w:val="-14"/>
          <w:sz w:val="24"/>
        </w:rPr>
        <w:t xml:space="preserve"> </w:t>
      </w:r>
      <w:r>
        <w:rPr>
          <w:sz w:val="24"/>
        </w:rPr>
        <w:t>chair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examiner,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helpful</w:t>
      </w:r>
    </w:p>
    <w:p w14:paraId="62C88549" w14:textId="77777777" w:rsidR="002E118A" w:rsidRDefault="00C62B20">
      <w:pPr>
        <w:pStyle w:val="BodyText"/>
        <w:spacing w:before="37"/>
        <w:ind w:left="934"/>
      </w:pPr>
      <w:r>
        <w:t>in</w:t>
      </w:r>
      <w:r>
        <w:rPr>
          <w:spacing w:val="-4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‘tone’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examination).</w:t>
      </w:r>
    </w:p>
    <w:p w14:paraId="41AE28D9" w14:textId="77777777" w:rsidR="002E118A" w:rsidRDefault="00C62B20">
      <w:pPr>
        <w:pStyle w:val="Heading1"/>
        <w:numPr>
          <w:ilvl w:val="0"/>
          <w:numId w:val="7"/>
        </w:numPr>
        <w:tabs>
          <w:tab w:val="left" w:pos="935"/>
        </w:tabs>
        <w:spacing w:before="162"/>
        <w:ind w:hanging="359"/>
        <w:jc w:val="both"/>
        <w:rPr>
          <w:b w:val="0"/>
        </w:rPr>
      </w:pPr>
      <w:r>
        <w:t>The</w:t>
      </w:r>
      <w:r>
        <w:rPr>
          <w:spacing w:val="-2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examiners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b w:val="0"/>
        </w:rPr>
        <w:t>.</w:t>
      </w:r>
    </w:p>
    <w:p w14:paraId="5161DE47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60" w:line="271" w:lineRule="auto"/>
        <w:rPr>
          <w:sz w:val="24"/>
        </w:rPr>
      </w:pPr>
      <w:r>
        <w:rPr>
          <w:b/>
          <w:sz w:val="24"/>
        </w:rPr>
        <w:t xml:space="preserve">The candidate may be informed of the broad areas </w:t>
      </w:r>
      <w:r>
        <w:rPr>
          <w:sz w:val="24"/>
        </w:rPr>
        <w:t>the examiners wish to cover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viva.</w:t>
      </w:r>
    </w:p>
    <w:p w14:paraId="329934A4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26" w:line="276" w:lineRule="auto"/>
        <w:ind w:right="796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verbal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cases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helpful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audio-visual</w:t>
      </w:r>
      <w:r>
        <w:rPr>
          <w:spacing w:val="-6"/>
          <w:sz w:val="24"/>
        </w:rPr>
        <w:t xml:space="preserve"> </w:t>
      </w:r>
      <w:r>
        <w:rPr>
          <w:sz w:val="24"/>
        </w:rPr>
        <w:t>aids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PowerPoint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summary</w:t>
      </w:r>
      <w:r>
        <w:rPr>
          <w:spacing w:val="-6"/>
          <w:sz w:val="24"/>
        </w:rPr>
        <w:t xml:space="preserve"> </w:t>
      </w:r>
      <w:r>
        <w:rPr>
          <w:sz w:val="24"/>
        </w:rPr>
        <w:t>(up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five minutes). Not all rooms can accommodate audio-visual equipment so it is the 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 the candidate to notify the relevant administrator dealing with the viva, of their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 are</w:t>
      </w:r>
      <w:r>
        <w:rPr>
          <w:spacing w:val="-1"/>
          <w:sz w:val="24"/>
        </w:rPr>
        <w:t xml:space="preserve"> </w:t>
      </w:r>
      <w:r>
        <w:rPr>
          <w:sz w:val="24"/>
        </w:rPr>
        <w:t>confirmed.</w:t>
      </w:r>
    </w:p>
    <w:p w14:paraId="3A85522B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16" w:line="273" w:lineRule="auto"/>
        <w:rPr>
          <w:sz w:val="24"/>
        </w:rPr>
      </w:pPr>
      <w:r>
        <w:rPr>
          <w:b/>
          <w:spacing w:val="-1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examiners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then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lead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discussion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view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52"/>
          <w:sz w:val="24"/>
        </w:rPr>
        <w:t xml:space="preserve"> </w:t>
      </w:r>
      <w:r>
        <w:rPr>
          <w:sz w:val="24"/>
        </w:rPr>
        <w:t>whether the candidate has met the requirements outlined in ‘Aims of the viva’ above. It is</w:t>
      </w:r>
      <w:r>
        <w:rPr>
          <w:spacing w:val="1"/>
          <w:sz w:val="24"/>
        </w:rPr>
        <w:t xml:space="preserve"> </w:t>
      </w:r>
      <w:r>
        <w:rPr>
          <w:sz w:val="24"/>
        </w:rPr>
        <w:t>customary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invite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examiner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questioning.</w:t>
      </w:r>
    </w:p>
    <w:p w14:paraId="27AE0640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23" w:line="276" w:lineRule="auto"/>
        <w:ind w:right="796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asked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discussion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place.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This is after the panel has concluded its questioning and discussion of the research, or at such</w:t>
      </w:r>
      <w:r>
        <w:rPr>
          <w:spacing w:val="1"/>
          <w:sz w:val="24"/>
        </w:rPr>
        <w:t xml:space="preserve"> </w:t>
      </w:r>
      <w:r>
        <w:rPr>
          <w:sz w:val="24"/>
        </w:rPr>
        <w:t>time that the chair of the panel regards there to be no further purpose served by continuing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period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questioning.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return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panel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deliberation.</w:t>
      </w:r>
    </w:p>
    <w:p w14:paraId="5A329BCA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line="273" w:lineRule="auto"/>
        <w:ind w:right="796"/>
        <w:rPr>
          <w:sz w:val="24"/>
        </w:rPr>
      </w:pPr>
      <w:r>
        <w:rPr>
          <w:b/>
          <w:sz w:val="24"/>
        </w:rPr>
        <w:t>If the panel is able to reach a decision as to its recommendation to the Graduate School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Board of Studies, the chair should inform the candidate of the decision </w:t>
      </w:r>
      <w:r>
        <w:rPr>
          <w:sz w:val="24"/>
        </w:rPr>
        <w:t>with the external</w:t>
      </w:r>
      <w:r>
        <w:rPr>
          <w:spacing w:val="1"/>
          <w:sz w:val="24"/>
        </w:rPr>
        <w:t xml:space="preserve"> </w:t>
      </w:r>
      <w:r>
        <w:rPr>
          <w:sz w:val="24"/>
        </w:rPr>
        <w:t>examiner</w:t>
      </w:r>
      <w:r>
        <w:rPr>
          <w:spacing w:val="-1"/>
          <w:sz w:val="24"/>
        </w:rPr>
        <w:t xml:space="preserve"> </w:t>
      </w:r>
      <w:r>
        <w:rPr>
          <w:sz w:val="24"/>
        </w:rPr>
        <w:t>also giving</w:t>
      </w:r>
      <w:r>
        <w:rPr>
          <w:spacing w:val="-1"/>
          <w:sz w:val="24"/>
        </w:rPr>
        <w:t xml:space="preserve"> </w:t>
      </w:r>
      <w:r>
        <w:rPr>
          <w:sz w:val="24"/>
        </w:rPr>
        <w:t>verbal feedback.</w:t>
      </w:r>
    </w:p>
    <w:p w14:paraId="628F8CB7" w14:textId="77777777" w:rsidR="002E118A" w:rsidRDefault="00C62B20">
      <w:pPr>
        <w:pStyle w:val="ListParagraph"/>
        <w:numPr>
          <w:ilvl w:val="1"/>
          <w:numId w:val="7"/>
        </w:numPr>
        <w:tabs>
          <w:tab w:val="left" w:pos="1298"/>
        </w:tabs>
        <w:spacing w:before="123" w:line="268" w:lineRule="auto"/>
        <w:ind w:right="79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formal</w:t>
      </w:r>
      <w:r>
        <w:rPr>
          <w:spacing w:val="-4"/>
          <w:sz w:val="24"/>
        </w:rPr>
        <w:t xml:space="preserve"> </w:t>
      </w:r>
      <w:r>
        <w:rPr>
          <w:sz w:val="24"/>
        </w:rPr>
        <w:t>conferment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Graduate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Studies.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point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award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made,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therefore</w:t>
      </w:r>
      <w:r>
        <w:rPr>
          <w:spacing w:val="-53"/>
          <w:sz w:val="24"/>
        </w:rPr>
        <w:t xml:space="preserve"> </w:t>
      </w:r>
      <w:r>
        <w:rPr>
          <w:sz w:val="24"/>
        </w:rPr>
        <w:t>only at this point that a candidate receiving the award of a doctorate can adopt the title,</w:t>
      </w:r>
      <w:r>
        <w:rPr>
          <w:spacing w:val="1"/>
          <w:sz w:val="24"/>
        </w:rPr>
        <w:t xml:space="preserve"> </w:t>
      </w:r>
      <w:r>
        <w:rPr>
          <w:sz w:val="24"/>
        </w:rPr>
        <w:t>‘Doctor’.</w:t>
      </w:r>
    </w:p>
    <w:p w14:paraId="38163DBE" w14:textId="77777777" w:rsidR="002E118A" w:rsidRDefault="002E118A">
      <w:pPr>
        <w:pStyle w:val="BodyText"/>
        <w:rPr>
          <w:sz w:val="20"/>
        </w:rPr>
      </w:pPr>
    </w:p>
    <w:p w14:paraId="484B8621" w14:textId="22DE75F0" w:rsidR="002E118A" w:rsidRDefault="00634333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F4EE9A" wp14:editId="1AE373CE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1828800" cy="762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26F7" id="Rectangle 4" o:spid="_x0000_s1026" style="position:absolute;margin-left:1in;margin-top:18.9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4656D3E" w14:textId="77777777" w:rsidR="002E118A" w:rsidRDefault="00C62B20">
      <w:pPr>
        <w:spacing w:before="72"/>
        <w:ind w:left="220"/>
        <w:rPr>
          <w:sz w:val="20"/>
        </w:rPr>
      </w:pPr>
      <w:r>
        <w:rPr>
          <w:rFonts w:ascii="Arial"/>
          <w:sz w:val="20"/>
          <w:vertAlign w:val="superscript"/>
        </w:rPr>
        <w:t>5</w:t>
      </w:r>
      <w:r>
        <w:rPr>
          <w:rFonts w:ascii="Arial"/>
          <w:spacing w:val="-4"/>
          <w:sz w:val="20"/>
        </w:rPr>
        <w:t xml:space="preserve"> </w:t>
      </w:r>
      <w:r>
        <w:rPr>
          <w:sz w:val="20"/>
        </w:rPr>
        <w:t>Substantive</w:t>
      </w:r>
      <w:r>
        <w:rPr>
          <w:spacing w:val="-2"/>
          <w:sz w:val="20"/>
        </w:rPr>
        <w:t xml:space="preserve"> </w:t>
      </w:r>
      <w:r>
        <w:rPr>
          <w:sz w:val="20"/>
        </w:rPr>
        <w:t>concerns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matters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hinges.</w:t>
      </w:r>
    </w:p>
    <w:p w14:paraId="121CA16B" w14:textId="77777777" w:rsidR="002E118A" w:rsidRDefault="00C62B20">
      <w:pPr>
        <w:spacing w:before="1"/>
        <w:ind w:left="220" w:right="803"/>
        <w:rPr>
          <w:sz w:val="20"/>
        </w:rPr>
      </w:pPr>
      <w:r>
        <w:rPr>
          <w:rFonts w:ascii="Arial"/>
          <w:sz w:val="20"/>
          <w:vertAlign w:val="superscript"/>
        </w:rPr>
        <w:t>6</w:t>
      </w:r>
      <w:r>
        <w:rPr>
          <w:rFonts w:ascii="Arial"/>
          <w:sz w:val="20"/>
        </w:rPr>
        <w:t xml:space="preserve"> </w:t>
      </w:r>
      <w:r>
        <w:rPr>
          <w:sz w:val="20"/>
        </w:rPr>
        <w:t>The Research Degree Regulations distinguish between corrections, amendments and revisions. Occasional typographical</w:t>
      </w:r>
      <w:r>
        <w:rPr>
          <w:spacing w:val="1"/>
          <w:sz w:val="20"/>
        </w:rPr>
        <w:t xml:space="preserve"> </w:t>
      </w:r>
      <w:r>
        <w:rPr>
          <w:sz w:val="20"/>
        </w:rPr>
        <w:t>errors, factual errors in the text that can be easily rectified, inconsistencies with the format of the thesis as specified in</w:t>
      </w:r>
      <w:r>
        <w:rPr>
          <w:spacing w:val="1"/>
          <w:sz w:val="20"/>
        </w:rPr>
        <w:t xml:space="preserve"> </w:t>
      </w:r>
      <w:r>
        <w:rPr>
          <w:sz w:val="20"/>
        </w:rPr>
        <w:t>Schedule A of the Research Degree Regulations, and minor grammatical errors are indicative of the kinds of things that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would require corrections. </w:t>
      </w:r>
      <w:r>
        <w:rPr>
          <w:i/>
          <w:sz w:val="20"/>
        </w:rPr>
        <w:t xml:space="preserve">Significant </w:t>
      </w:r>
      <w:r>
        <w:rPr>
          <w:sz w:val="20"/>
        </w:rPr>
        <w:t>linguistic, factual or formatting errors would require amendment or revision, so must be</w:t>
      </w:r>
      <w:r>
        <w:rPr>
          <w:spacing w:val="-43"/>
          <w:sz w:val="20"/>
        </w:rPr>
        <w:t xml:space="preserve"> </w:t>
      </w:r>
      <w:r>
        <w:rPr>
          <w:sz w:val="20"/>
        </w:rPr>
        <w:t>addressed</w:t>
      </w:r>
      <w:r>
        <w:rPr>
          <w:spacing w:val="-1"/>
          <w:sz w:val="20"/>
        </w:rPr>
        <w:t xml:space="preserve"> </w:t>
      </w:r>
      <w:r>
        <w:rPr>
          <w:sz w:val="20"/>
        </w:rPr>
        <w:t>or the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reject the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 for</w:t>
      </w:r>
      <w:r>
        <w:rPr>
          <w:spacing w:val="-1"/>
          <w:sz w:val="20"/>
        </w:rPr>
        <w:t xml:space="preserve"> </w:t>
      </w:r>
      <w:r>
        <w:rPr>
          <w:sz w:val="20"/>
        </w:rPr>
        <w:t>award until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done.</w:t>
      </w:r>
    </w:p>
    <w:p w14:paraId="6F693AB1" w14:textId="77777777" w:rsidR="002E118A" w:rsidRDefault="002E118A">
      <w:pPr>
        <w:rPr>
          <w:sz w:val="20"/>
        </w:rPr>
        <w:sectPr w:rsidR="002E118A">
          <w:pgSz w:w="11910" w:h="16840"/>
          <w:pgMar w:top="1220" w:right="640" w:bottom="1260" w:left="1220" w:header="721" w:footer="1072" w:gutter="0"/>
          <w:cols w:space="720"/>
        </w:sectPr>
      </w:pPr>
    </w:p>
    <w:p w14:paraId="32FD9AAD" w14:textId="77777777" w:rsidR="002E118A" w:rsidRDefault="002E118A">
      <w:pPr>
        <w:pStyle w:val="BodyText"/>
        <w:spacing w:before="6"/>
        <w:rPr>
          <w:sz w:val="10"/>
        </w:rPr>
      </w:pPr>
    </w:p>
    <w:p w14:paraId="4623BAC9" w14:textId="77777777" w:rsidR="002E118A" w:rsidRDefault="00C62B20">
      <w:pPr>
        <w:pStyle w:val="ListParagraph"/>
        <w:numPr>
          <w:ilvl w:val="1"/>
          <w:numId w:val="7"/>
        </w:numPr>
        <w:tabs>
          <w:tab w:val="left" w:pos="1298"/>
        </w:tabs>
        <w:spacing w:before="100" w:line="256" w:lineRule="auto"/>
        <w:ind w:right="804"/>
        <w:rPr>
          <w:sz w:val="24"/>
        </w:rPr>
      </w:pPr>
      <w:r>
        <w:rPr>
          <w:sz w:val="24"/>
        </w:rPr>
        <w:t>Graduation ceremonies are held at the University each July and December and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ceremony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 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invited.</w:t>
      </w:r>
    </w:p>
    <w:p w14:paraId="63C185FD" w14:textId="5335320C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43" w:line="273" w:lineRule="auto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viva</w:t>
      </w:r>
      <w:r>
        <w:rPr>
          <w:spacing w:val="-7"/>
          <w:sz w:val="24"/>
        </w:rPr>
        <w:t xml:space="preserve"> </w:t>
      </w:r>
      <w:r>
        <w:rPr>
          <w:sz w:val="24"/>
        </w:rPr>
        <w:t>takes</w:t>
      </w:r>
      <w:r>
        <w:rPr>
          <w:spacing w:val="-7"/>
          <w:sz w:val="24"/>
        </w:rPr>
        <w:t xml:space="preserve"> </w:t>
      </w:r>
      <w:r>
        <w:rPr>
          <w:sz w:val="24"/>
        </w:rPr>
        <w:t>place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morning,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6E4506">
        <w:rPr>
          <w:sz w:val="24"/>
        </w:rPr>
        <w:t>Graduate School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usually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arranged lunch vouchers for the examiners and the chair and, in the event of a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outcome,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 and</w:t>
      </w:r>
      <w:r>
        <w:rPr>
          <w:spacing w:val="-1"/>
          <w:sz w:val="24"/>
        </w:rPr>
        <w:t xml:space="preserve"> </w:t>
      </w:r>
      <w:r>
        <w:rPr>
          <w:sz w:val="24"/>
        </w:rPr>
        <w:t>Director of</w:t>
      </w:r>
      <w:r>
        <w:rPr>
          <w:spacing w:val="-1"/>
          <w:sz w:val="24"/>
        </w:rPr>
        <w:t xml:space="preserve"> </w:t>
      </w:r>
      <w:r>
        <w:rPr>
          <w:sz w:val="24"/>
        </w:rPr>
        <w:t>Studies.</w:t>
      </w:r>
    </w:p>
    <w:p w14:paraId="123E1401" w14:textId="77777777" w:rsidR="002E118A" w:rsidRDefault="002E118A">
      <w:pPr>
        <w:pStyle w:val="BodyText"/>
        <w:rPr>
          <w:sz w:val="23"/>
        </w:rPr>
      </w:pPr>
    </w:p>
    <w:p w14:paraId="72921CB6" w14:textId="77777777" w:rsidR="002E118A" w:rsidRDefault="00C62B20">
      <w:pPr>
        <w:pStyle w:val="Heading1"/>
        <w:jc w:val="both"/>
        <w:rPr>
          <w:rFonts w:ascii="Georgia"/>
        </w:rPr>
      </w:pPr>
      <w:bookmarkStart w:id="8" w:name="_bookmark8"/>
      <w:bookmarkEnd w:id="8"/>
      <w:r>
        <w:rPr>
          <w:rFonts w:ascii="Georgia"/>
          <w:spacing w:val="-9"/>
        </w:rPr>
        <w:t>The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9"/>
        </w:rPr>
        <w:t>decision</w:t>
      </w:r>
    </w:p>
    <w:p w14:paraId="6A6474B7" w14:textId="77777777" w:rsidR="002E118A" w:rsidRDefault="002E118A">
      <w:pPr>
        <w:pStyle w:val="BodyText"/>
        <w:spacing w:before="2"/>
        <w:rPr>
          <w:rFonts w:ascii="Georgia"/>
          <w:b/>
          <w:sz w:val="21"/>
        </w:rPr>
      </w:pPr>
    </w:p>
    <w:p w14:paraId="2ADE8166" w14:textId="77777777" w:rsidR="002E118A" w:rsidRDefault="00C62B20">
      <w:pPr>
        <w:pStyle w:val="BodyText"/>
        <w:spacing w:before="1"/>
        <w:ind w:left="220"/>
        <w:jc w:val="both"/>
      </w:pPr>
      <w:r>
        <w:t>The</w:t>
      </w:r>
      <w:r>
        <w:rPr>
          <w:spacing w:val="-3"/>
        </w:rPr>
        <w:t xml:space="preserve"> </w:t>
      </w:r>
      <w:r>
        <w:t>examiners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deliberation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viva.</w:t>
      </w:r>
    </w:p>
    <w:p w14:paraId="3516F5A1" w14:textId="77777777" w:rsidR="002E118A" w:rsidRDefault="00C62B20">
      <w:pPr>
        <w:pStyle w:val="BodyText"/>
        <w:spacing w:before="161" w:line="276" w:lineRule="auto"/>
        <w:ind w:left="220" w:right="795"/>
        <w:jc w:val="both"/>
      </w:pPr>
      <w:r>
        <w:t>The panel does not have the power to offer an award directly to the candidate, but instead makes a</w:t>
      </w:r>
      <w:r>
        <w:rPr>
          <w:spacing w:val="1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(via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report).</w:t>
      </w:r>
    </w:p>
    <w:p w14:paraId="4CD9F795" w14:textId="77777777" w:rsidR="002E118A" w:rsidRDefault="00C62B20">
      <w:pPr>
        <w:pStyle w:val="BodyText"/>
        <w:spacing w:before="120" w:line="276" w:lineRule="auto"/>
        <w:ind w:left="220" w:right="797"/>
        <w:jc w:val="both"/>
      </w:pPr>
      <w:r>
        <w:t>It is not always possible to reach a decision regarding the recommendation by the end of the viva. In</w:t>
      </w:r>
      <w:r>
        <w:rPr>
          <w:spacing w:val="1"/>
        </w:rPr>
        <w:t xml:space="preserve"> </w:t>
      </w:r>
      <w:r>
        <w:t>cases where panels are unclear as to how the regulations should be understood, it is far better for them</w:t>
      </w:r>
      <w:r>
        <w:rPr>
          <w:spacing w:val="-52"/>
        </w:rPr>
        <w:t xml:space="preserve"> </w:t>
      </w:r>
      <w:r>
        <w:t>to delay the decision regarding the recommendation and seek advice from the Graduate School than to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subsequently</w:t>
      </w:r>
      <w:r>
        <w:rPr>
          <w:spacing w:val="-2"/>
        </w:rPr>
        <w:t xml:space="preserve"> </w:t>
      </w:r>
      <w:r>
        <w:t>proves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inconsistent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regulations.</w:t>
      </w:r>
    </w:p>
    <w:p w14:paraId="60FBDDA7" w14:textId="2D8FFEBB" w:rsidR="002E118A" w:rsidRDefault="00634333">
      <w:pPr>
        <w:pStyle w:val="BodyText"/>
        <w:spacing w:before="119" w:line="276" w:lineRule="auto"/>
        <w:ind w:left="220" w:right="79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7267FB" wp14:editId="16D6127D">
                <wp:simplePos x="0" y="0"/>
                <wp:positionH relativeFrom="page">
                  <wp:posOffset>842010</wp:posOffset>
                </wp:positionH>
                <wp:positionV relativeFrom="paragraph">
                  <wp:posOffset>1160780</wp:posOffset>
                </wp:positionV>
                <wp:extent cx="5877560" cy="634365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6343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EC7CA" w14:textId="77777777" w:rsidR="002E118A" w:rsidRDefault="00C62B20">
                            <w:pPr>
                              <w:spacing w:before="20" w:line="276" w:lineRule="auto"/>
                              <w:ind w:left="109" w:right="10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panels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consider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recommendations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0000FF"/>
                                  <w:spacing w:val="1"/>
                                  <w:sz w:val="24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Degree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Regulations</w:t>
                              </w:r>
                              <w:r>
                                <w:rPr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when deciding which recommendation to make to the Board,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only the summary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67FB" id="Text Box 3" o:spid="_x0000_s1027" type="#_x0000_t202" style="position:absolute;left:0;text-align:left;margin-left:66.3pt;margin-top:91.4pt;width:462.8pt;height:49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" filled="f" strokeweight=".16936mm">
                <v:textbox inset="0,0,0,0">
                  <w:txbxContent>
                    <w:p w14:paraId="546EC7CA" w14:textId="77777777" w:rsidR="002E118A" w:rsidRDefault="00C62B20">
                      <w:pPr>
                        <w:spacing w:before="20" w:line="276" w:lineRule="auto"/>
                        <w:ind w:left="109" w:right="10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important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that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panels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consider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list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recommendations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hyperlink r:id="rId16">
                        <w:r>
                          <w:rPr>
                            <w:b/>
                            <w:color w:val="0000FF"/>
                            <w:sz w:val="24"/>
                            <w:u w:val="single" w:color="0000FF"/>
                          </w:rPr>
                          <w:t>Research</w:t>
                        </w:r>
                        <w:r>
                          <w:rPr>
                            <w:b/>
                            <w:color w:val="0000FF"/>
                            <w:spacing w:val="1"/>
                            <w:sz w:val="2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4"/>
                            <w:u w:val="single" w:color="0000FF"/>
                          </w:rPr>
                          <w:t>Degree</w:t>
                        </w:r>
                      </w:hyperlink>
                      <w:r>
                        <w:rPr>
                          <w:b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hyperlink r:id="rId17">
                        <w:r>
                          <w:rPr>
                            <w:b/>
                            <w:color w:val="0000FF"/>
                            <w:sz w:val="24"/>
                            <w:u w:val="single" w:color="0000FF"/>
                          </w:rPr>
                          <w:t>Regulations</w:t>
                        </w:r>
                        <w:r>
                          <w:rPr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when deciding which recommendation to make to the Board,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not</w:t>
                      </w:r>
                      <w:r>
                        <w:rPr>
                          <w:b/>
                          <w:sz w:val="24"/>
                        </w:rPr>
                        <w:t xml:space="preserve"> only the summary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62B20">
        <w:t>On completion of the assessment, the panel will prepare a report making a recommendation to the</w:t>
      </w:r>
      <w:r w:rsidR="00C62B20">
        <w:rPr>
          <w:spacing w:val="1"/>
        </w:rPr>
        <w:t xml:space="preserve"> </w:t>
      </w:r>
      <w:r w:rsidR="00C62B20">
        <w:t>Graduate School Board of Studies. In the event of major, or minor, amendments or revise and resubmit,</w:t>
      </w:r>
      <w:r w:rsidR="00C62B20">
        <w:rPr>
          <w:spacing w:val="-52"/>
        </w:rPr>
        <w:t xml:space="preserve"> </w:t>
      </w:r>
      <w:r w:rsidR="00C62B20">
        <w:t xml:space="preserve">the </w:t>
      </w:r>
      <w:hyperlink r:id="rId18">
        <w:r w:rsidR="00C62B20">
          <w:rPr>
            <w:color w:val="0000FF"/>
            <w:u w:val="single" w:color="0000FF"/>
          </w:rPr>
          <w:t>specification of amendments/revisions form</w:t>
        </w:r>
        <w:r w:rsidR="00C62B20">
          <w:rPr>
            <w:color w:val="0000FF"/>
          </w:rPr>
          <w:t xml:space="preserve"> </w:t>
        </w:r>
      </w:hyperlink>
      <w:r w:rsidR="00C62B20">
        <w:t>should be completed by the examiners in consultation</w:t>
      </w:r>
      <w:r w:rsidR="00C62B20">
        <w:rPr>
          <w:spacing w:val="1"/>
        </w:rPr>
        <w:t xml:space="preserve"> </w:t>
      </w:r>
      <w:r w:rsidR="00C62B20">
        <w:t>with the chair. Full details of the possible recommendations can be found in the Research Degree</w:t>
      </w:r>
      <w:r w:rsidR="00C62B20">
        <w:rPr>
          <w:spacing w:val="1"/>
        </w:rPr>
        <w:t xml:space="preserve"> </w:t>
      </w:r>
      <w:r w:rsidR="00C62B20">
        <w:t>Regulations.</w:t>
      </w:r>
    </w:p>
    <w:p w14:paraId="3973374B" w14:textId="77777777" w:rsidR="002E118A" w:rsidRDefault="00C62B20">
      <w:pPr>
        <w:pStyle w:val="BodyText"/>
        <w:spacing w:before="92"/>
        <w:ind w:left="220"/>
      </w:pP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panels,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considered:</w:t>
      </w:r>
    </w:p>
    <w:p w14:paraId="141D1A1B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62" w:line="276" w:lineRule="auto"/>
        <w:rPr>
          <w:sz w:val="24"/>
        </w:rPr>
      </w:pPr>
      <w:r>
        <w:rPr>
          <w:b/>
          <w:i/>
          <w:sz w:val="24"/>
        </w:rPr>
        <w:t xml:space="preserve">Recommendations to the candidate </w:t>
      </w:r>
      <w:r>
        <w:rPr>
          <w:sz w:val="24"/>
        </w:rPr>
        <w:t>in relation to preparation of the work, or elements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work, for publication. These have no bearing on the outcome of the examination and should not</w:t>
      </w:r>
      <w:r>
        <w:rPr>
          <w:spacing w:val="-52"/>
          <w:sz w:val="24"/>
        </w:rPr>
        <w:t xml:space="preserve"> </w:t>
      </w:r>
      <w:r>
        <w:rPr>
          <w:sz w:val="24"/>
        </w:rPr>
        <w:t>be confused with amendments or revisions. A candidate may be awarded a degree without</w:t>
      </w:r>
      <w:r>
        <w:rPr>
          <w:spacing w:val="1"/>
          <w:sz w:val="24"/>
        </w:rPr>
        <w:t xml:space="preserve"> </w:t>
      </w:r>
      <w:r>
        <w:rPr>
          <w:sz w:val="24"/>
        </w:rPr>
        <w:t>having to make any amendments, where the examination panel has made recommendations in</w:t>
      </w:r>
      <w:r>
        <w:rPr>
          <w:spacing w:val="-52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 for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14:paraId="3B7F39D4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line="276" w:lineRule="auto"/>
        <w:rPr>
          <w:sz w:val="24"/>
        </w:rPr>
      </w:pPr>
      <w:r>
        <w:rPr>
          <w:b/>
          <w:i/>
          <w:sz w:val="24"/>
        </w:rPr>
        <w:t>Corrections</w:t>
      </w:r>
      <w:r>
        <w:rPr>
          <w:sz w:val="24"/>
        </w:rPr>
        <w:t>. Occasional typographical errors, factual errors in the text that can be easily</w:t>
      </w:r>
      <w:r>
        <w:rPr>
          <w:spacing w:val="1"/>
          <w:sz w:val="24"/>
        </w:rPr>
        <w:t xml:space="preserve"> </w:t>
      </w:r>
      <w:r>
        <w:rPr>
          <w:sz w:val="24"/>
        </w:rPr>
        <w:t>rectified,</w:t>
      </w:r>
      <w:r>
        <w:rPr>
          <w:spacing w:val="-10"/>
          <w:sz w:val="24"/>
        </w:rPr>
        <w:t xml:space="preserve"> </w:t>
      </w:r>
      <w:r>
        <w:rPr>
          <w:sz w:val="24"/>
        </w:rPr>
        <w:t>inconsistencies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format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thesis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specified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Schedule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Degree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Regulations,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minor</w:t>
      </w:r>
      <w:r>
        <w:rPr>
          <w:spacing w:val="-13"/>
          <w:sz w:val="24"/>
        </w:rPr>
        <w:t xml:space="preserve"> </w:t>
      </w:r>
      <w:r>
        <w:rPr>
          <w:sz w:val="24"/>
        </w:rPr>
        <w:t>grammatical</w:t>
      </w:r>
      <w:r>
        <w:rPr>
          <w:spacing w:val="-12"/>
          <w:sz w:val="24"/>
        </w:rPr>
        <w:t xml:space="preserve"> </w:t>
      </w:r>
      <w:r>
        <w:rPr>
          <w:sz w:val="24"/>
        </w:rPr>
        <w:t>errors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indicative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kinds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things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require corrections. The completion of any corrections required by the examiners must be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examiner before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14:paraId="1ADA4073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16" w:line="276" w:lineRule="auto"/>
        <w:rPr>
          <w:sz w:val="24"/>
        </w:rPr>
      </w:pPr>
      <w:r>
        <w:rPr>
          <w:b/>
          <w:i/>
          <w:sz w:val="24"/>
        </w:rPr>
        <w:t xml:space="preserve">Amendments. </w:t>
      </w:r>
      <w:r>
        <w:rPr>
          <w:sz w:val="24"/>
        </w:rPr>
        <w:t>In determining whether amendments constitute major or minor alterations to the</w:t>
      </w:r>
      <w:r>
        <w:rPr>
          <w:spacing w:val="-52"/>
          <w:sz w:val="24"/>
        </w:rPr>
        <w:t xml:space="preserve"> </w:t>
      </w:r>
      <w:r>
        <w:rPr>
          <w:sz w:val="24"/>
        </w:rPr>
        <w:t>thesis, it is first necessary to consider whether the required amendments can be completed in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 timeframe. It is important to remember that amendments, unlike revisions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resubmission, </w:t>
      </w:r>
      <w:r>
        <w:rPr>
          <w:i/>
          <w:sz w:val="24"/>
        </w:rPr>
        <w:t>are not re-examined when completed</w:t>
      </w:r>
      <w:r>
        <w:rPr>
          <w:sz w:val="24"/>
        </w:rPr>
        <w:t>. Instead, the internal examiner simply</w:t>
      </w:r>
      <w:r>
        <w:rPr>
          <w:spacing w:val="1"/>
          <w:sz w:val="24"/>
        </w:rPr>
        <w:t xml:space="preserve"> </w:t>
      </w:r>
      <w:r>
        <w:rPr>
          <w:sz w:val="24"/>
        </w:rPr>
        <w:t>checks that the candidate has provided something that constitutes a response to each of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8"/>
          <w:sz w:val="24"/>
        </w:rPr>
        <w:t xml:space="preserve"> </w:t>
      </w:r>
      <w:r>
        <w:rPr>
          <w:sz w:val="24"/>
        </w:rPr>
        <w:t>listed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formal</w:t>
      </w:r>
      <w:r>
        <w:rPr>
          <w:spacing w:val="8"/>
          <w:sz w:val="24"/>
        </w:rPr>
        <w:t xml:space="preserve"> </w:t>
      </w:r>
      <w:r>
        <w:rPr>
          <w:sz w:val="24"/>
        </w:rPr>
        <w:t>feedback</w:t>
      </w:r>
      <w:r>
        <w:rPr>
          <w:spacing w:val="9"/>
          <w:sz w:val="24"/>
        </w:rPr>
        <w:t xml:space="preserve"> </w:t>
      </w:r>
      <w:r>
        <w:rPr>
          <w:sz w:val="24"/>
        </w:rPr>
        <w:t>outlining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amendments.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has</w:t>
      </w:r>
      <w:r>
        <w:rPr>
          <w:spacing w:val="8"/>
          <w:sz w:val="24"/>
        </w:rPr>
        <w:t xml:space="preserve"> </w:t>
      </w:r>
      <w:r>
        <w:rPr>
          <w:sz w:val="24"/>
        </w:rPr>
        <w:t>consequences</w:t>
      </w:r>
    </w:p>
    <w:p w14:paraId="41E74BBA" w14:textId="77777777" w:rsidR="002E118A" w:rsidRDefault="002E118A">
      <w:pPr>
        <w:spacing w:line="276" w:lineRule="auto"/>
        <w:jc w:val="both"/>
        <w:rPr>
          <w:sz w:val="24"/>
        </w:rPr>
        <w:sectPr w:rsidR="002E118A">
          <w:pgSz w:w="11910" w:h="16840"/>
          <w:pgMar w:top="1220" w:right="640" w:bottom="1260" w:left="1220" w:header="721" w:footer="1072" w:gutter="0"/>
          <w:cols w:space="720"/>
        </w:sectPr>
      </w:pPr>
    </w:p>
    <w:p w14:paraId="6150F124" w14:textId="77777777" w:rsidR="002E118A" w:rsidRDefault="002E118A">
      <w:pPr>
        <w:pStyle w:val="BodyText"/>
        <w:spacing w:before="6"/>
        <w:rPr>
          <w:sz w:val="10"/>
        </w:rPr>
      </w:pPr>
    </w:p>
    <w:p w14:paraId="793FD25C" w14:textId="77777777" w:rsidR="002E118A" w:rsidRDefault="00C62B20">
      <w:pPr>
        <w:pStyle w:val="BodyText"/>
        <w:spacing w:before="100" w:line="276" w:lineRule="auto"/>
        <w:ind w:left="934" w:right="796"/>
        <w:jc w:val="both"/>
        <w:rPr>
          <w:sz w:val="16"/>
        </w:rPr>
      </w:pPr>
      <w:r>
        <w:t>for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constitute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amendment,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opposed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revision.</w:t>
      </w:r>
      <w:r>
        <w:rPr>
          <w:spacing w:val="-9"/>
        </w:rPr>
        <w:t xml:space="preserve"> </w:t>
      </w:r>
      <w:r>
        <w:t>Examiners</w:t>
      </w:r>
      <w:r>
        <w:rPr>
          <w:spacing w:val="-9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satisfied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thesis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sufficient</w:t>
      </w:r>
      <w:r>
        <w:rPr>
          <w:spacing w:val="-9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warrant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re-assess</w:t>
      </w:r>
      <w:r>
        <w:rPr>
          <w:spacing w:val="-11"/>
        </w:rPr>
        <w:t xml:space="preserve"> </w:t>
      </w:r>
      <w:r>
        <w:t>(and</w:t>
      </w:r>
      <w:r>
        <w:rPr>
          <w:spacing w:val="-10"/>
        </w:rPr>
        <w:t xml:space="preserve"> </w:t>
      </w:r>
      <w:r>
        <w:t>therefore</w:t>
      </w:r>
      <w:r>
        <w:rPr>
          <w:spacing w:val="-11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reject</w:t>
      </w:r>
      <w:r>
        <w:rPr>
          <w:spacing w:val="-9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grounds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quality</w:t>
      </w:r>
      <w:r>
        <w:t>)</w:t>
      </w:r>
      <w:r>
        <w:rPr>
          <w:spacing w:val="-53"/>
        </w:rPr>
        <w:t xml:space="preserve"> </w:t>
      </w:r>
      <w:r>
        <w:t>the amendments. It is possible for the internal examiner to conclude that the changes made by</w:t>
      </w:r>
      <w:r>
        <w:rPr>
          <w:spacing w:val="1"/>
        </w:rPr>
        <w:t xml:space="preserve"> </w:t>
      </w:r>
      <w:r>
        <w:t xml:space="preserve">the candidate </w:t>
      </w:r>
      <w:r>
        <w:rPr>
          <w:i/>
        </w:rPr>
        <w:t>do not constitute a response</w:t>
      </w:r>
      <w:r>
        <w:t>, however the internal examiner and candidate are</w:t>
      </w:r>
      <w:r>
        <w:rPr>
          <w:spacing w:val="1"/>
        </w:rPr>
        <w:t xml:space="preserve"> </w:t>
      </w:r>
      <w:r>
        <w:t>encouraged to communicate with each other during the process of altering the thesis in order to</w:t>
      </w:r>
      <w:r>
        <w:rPr>
          <w:spacing w:val="-5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situation.</w:t>
      </w:r>
      <w:r>
        <w:rPr>
          <w:position w:val="6"/>
          <w:sz w:val="16"/>
        </w:rPr>
        <w:t>7</w:t>
      </w:r>
    </w:p>
    <w:p w14:paraId="2075FCEC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20" w:line="276" w:lineRule="auto"/>
        <w:ind w:right="796"/>
        <w:rPr>
          <w:sz w:val="24"/>
        </w:rPr>
      </w:pPr>
      <w:r>
        <w:rPr>
          <w:b/>
          <w:i/>
          <w:sz w:val="24"/>
        </w:rPr>
        <w:t xml:space="preserve">Minor amendments </w:t>
      </w:r>
      <w:r>
        <w:rPr>
          <w:sz w:val="24"/>
        </w:rPr>
        <w:t xml:space="preserve">must be completed </w:t>
      </w:r>
      <w:r>
        <w:rPr>
          <w:b/>
          <w:sz w:val="24"/>
        </w:rPr>
        <w:t>in the case of PhD and the Professional Doctorate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within </w:t>
      </w:r>
      <w:r>
        <w:rPr>
          <w:sz w:val="24"/>
        </w:rPr>
        <w:t xml:space="preserve">three months, and within six weeks (forty-two days) </w:t>
      </w:r>
      <w:r>
        <w:rPr>
          <w:b/>
          <w:sz w:val="24"/>
        </w:rPr>
        <w:t xml:space="preserve">in the case of MRes, </w:t>
      </w:r>
      <w:r>
        <w:rPr>
          <w:sz w:val="24"/>
        </w:rPr>
        <w:t>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 candidate is registered part-time or full-time. Typical examples of the kind of thing</w:t>
      </w:r>
      <w:r>
        <w:rPr>
          <w:spacing w:val="1"/>
          <w:sz w:val="24"/>
        </w:rPr>
        <w:t xml:space="preserve"> </w:t>
      </w:r>
      <w:r>
        <w:rPr>
          <w:sz w:val="24"/>
        </w:rPr>
        <w:t>that might constitute a minor amendment are alterations to the layout or ordering of the text,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inclusion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material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covering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things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discussed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viva,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would</w:t>
      </w:r>
      <w:r>
        <w:rPr>
          <w:spacing w:val="-13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coherence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thesis.</w:t>
      </w:r>
      <w:r>
        <w:rPr>
          <w:spacing w:val="-11"/>
          <w:sz w:val="24"/>
        </w:rPr>
        <w:t xml:space="preserve"> </w:t>
      </w:r>
      <w:r>
        <w:rPr>
          <w:sz w:val="24"/>
        </w:rPr>
        <w:t>Generally,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examiners</w:t>
      </w:r>
      <w:r>
        <w:rPr>
          <w:spacing w:val="-8"/>
          <w:sz w:val="24"/>
        </w:rPr>
        <w:t xml:space="preserve"> </w:t>
      </w:r>
      <w:r>
        <w:rPr>
          <w:sz w:val="24"/>
        </w:rPr>
        <w:t>feel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minor</w:t>
      </w:r>
      <w:r>
        <w:rPr>
          <w:spacing w:val="-11"/>
          <w:sz w:val="24"/>
        </w:rPr>
        <w:t xml:space="preserve"> </w:t>
      </w:r>
      <w:r>
        <w:rPr>
          <w:sz w:val="24"/>
        </w:rPr>
        <w:t>amendments</w:t>
      </w:r>
      <w:r>
        <w:rPr>
          <w:spacing w:val="1"/>
          <w:sz w:val="24"/>
        </w:rPr>
        <w:t xml:space="preserve"> </w:t>
      </w:r>
      <w:r>
        <w:rPr>
          <w:sz w:val="24"/>
        </w:rPr>
        <w:t>are required, they should be very confident of the candidate’s ability to make the alterations</w:t>
      </w:r>
      <w:r>
        <w:rPr>
          <w:spacing w:val="1"/>
          <w:sz w:val="24"/>
        </w:rPr>
        <w:t xml:space="preserve"> </w:t>
      </w:r>
      <w:r>
        <w:rPr>
          <w:sz w:val="24"/>
        </w:rPr>
        <w:t>necessary. While the award is conditional on the amendments being made, a thesis that results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 minor amendments should be very close to the required standard for the award </w:t>
      </w:r>
      <w:r>
        <w:rPr>
          <w:i/>
          <w:sz w:val="24"/>
        </w:rPr>
        <w:t xml:space="preserve">before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amendments are made. It is important that examiners recognise that if a potential change to the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thesis </w:t>
      </w:r>
      <w:r>
        <w:rPr>
          <w:i/>
          <w:sz w:val="24"/>
        </w:rPr>
        <w:t xml:space="preserve">is not </w:t>
      </w:r>
      <w:r>
        <w:rPr>
          <w:sz w:val="24"/>
        </w:rPr>
        <w:t>something on which the examiners feel the award should depend, then it should</w:t>
      </w:r>
      <w:r>
        <w:rPr>
          <w:spacing w:val="1"/>
          <w:sz w:val="24"/>
        </w:rPr>
        <w:t xml:space="preserve"> </w:t>
      </w:r>
      <w:r>
        <w:rPr>
          <w:sz w:val="24"/>
        </w:rPr>
        <w:t>simply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recommendation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candidate,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amendment</w:t>
      </w:r>
      <w:r>
        <w:rPr>
          <w:sz w:val="24"/>
        </w:rPr>
        <w:t>.</w:t>
      </w:r>
    </w:p>
    <w:p w14:paraId="6974B9FB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line="276" w:lineRule="auto"/>
        <w:ind w:right="797"/>
        <w:rPr>
          <w:sz w:val="24"/>
        </w:rPr>
      </w:pPr>
      <w:r>
        <w:rPr>
          <w:b/>
          <w:i/>
          <w:sz w:val="24"/>
        </w:rPr>
        <w:t xml:space="preserve">Major amendments </w:t>
      </w:r>
      <w:r>
        <w:rPr>
          <w:sz w:val="24"/>
        </w:rPr>
        <w:t xml:space="preserve">must be completed </w:t>
      </w:r>
      <w:r>
        <w:rPr>
          <w:b/>
          <w:sz w:val="24"/>
        </w:rPr>
        <w:t>in the case of PhD and the Professional Doctorate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within 12 months</w:t>
      </w:r>
      <w:r>
        <w:rPr>
          <w:sz w:val="24"/>
        </w:rPr>
        <w:t xml:space="preserve">, and within </w:t>
      </w:r>
      <w:r>
        <w:rPr>
          <w:b/>
          <w:sz w:val="24"/>
        </w:rPr>
        <w:t xml:space="preserve">three months (90 days) in the case of MRes, </w:t>
      </w:r>
      <w:r>
        <w:rPr>
          <w:sz w:val="24"/>
        </w:rPr>
        <w:t>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 candidate is registered part-time or full-time. Typical examples of the kind of thing</w:t>
      </w:r>
      <w:r>
        <w:rPr>
          <w:spacing w:val="1"/>
          <w:sz w:val="24"/>
        </w:rPr>
        <w:t xml:space="preserve"> </w:t>
      </w:r>
      <w:r>
        <w:rPr>
          <w:sz w:val="24"/>
        </w:rPr>
        <w:t>that might constitute a major amendment are alterations that require the candidate to do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work albeit work that the examination panel has good reason to be believe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capable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completing.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Alternatively,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given</w:t>
      </w:r>
      <w:r>
        <w:rPr>
          <w:spacing w:val="-13"/>
          <w:sz w:val="24"/>
        </w:rPr>
        <w:t xml:space="preserve"> </w:t>
      </w:r>
      <w:r>
        <w:rPr>
          <w:sz w:val="24"/>
        </w:rPr>
        <w:t>major</w:t>
      </w:r>
      <w:r>
        <w:rPr>
          <w:spacing w:val="-12"/>
          <w:sz w:val="24"/>
        </w:rPr>
        <w:t xml:space="preserve"> </w:t>
      </w:r>
      <w:r>
        <w:rPr>
          <w:sz w:val="24"/>
        </w:rPr>
        <w:t>amendments</w:t>
      </w:r>
      <w:r>
        <w:rPr>
          <w:spacing w:val="1"/>
          <w:sz w:val="24"/>
        </w:rPr>
        <w:t xml:space="preserve"> </w:t>
      </w:r>
      <w:r>
        <w:rPr>
          <w:sz w:val="24"/>
        </w:rPr>
        <w:t>simply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relatively</w:t>
      </w:r>
      <w:r>
        <w:rPr>
          <w:spacing w:val="1"/>
          <w:sz w:val="24"/>
        </w:rPr>
        <w:t xml:space="preserve"> </w:t>
      </w:r>
      <w:r>
        <w:rPr>
          <w:sz w:val="24"/>
        </w:rPr>
        <w:t>minor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addressed,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timeframes. In determining whether changes to the thesis constitute major amendments or</w:t>
      </w:r>
      <w:r>
        <w:rPr>
          <w:spacing w:val="1"/>
          <w:sz w:val="24"/>
        </w:rPr>
        <w:t xml:space="preserve"> </w:t>
      </w:r>
      <w:r>
        <w:rPr>
          <w:sz w:val="24"/>
        </w:rPr>
        <w:t>revisions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resubmission,</w:t>
      </w:r>
      <w:r>
        <w:rPr>
          <w:spacing w:val="-6"/>
          <w:sz w:val="24"/>
        </w:rPr>
        <w:t xml:space="preserve"> </w:t>
      </w:r>
      <w:r>
        <w:rPr>
          <w:sz w:val="24"/>
        </w:rPr>
        <w:t>examiners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remember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amendments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re-examined</w:t>
      </w:r>
      <w:r>
        <w:rPr>
          <w:sz w:val="24"/>
        </w:rPr>
        <w:t>.</w:t>
      </w:r>
      <w:r>
        <w:rPr>
          <w:spacing w:val="-5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distinction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between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major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amendments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revision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resubmission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(where</w:t>
      </w:r>
      <w:r>
        <w:rPr>
          <w:spacing w:val="-12"/>
          <w:sz w:val="24"/>
        </w:rPr>
        <w:t xml:space="preserve"> </w:t>
      </w:r>
      <w:r>
        <w:rPr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z w:val="24"/>
        </w:rPr>
        <w:t>revisions</w:t>
      </w:r>
      <w:r>
        <w:rPr>
          <w:spacing w:val="-52"/>
          <w:sz w:val="24"/>
        </w:rPr>
        <w:t xml:space="preserve"> </w:t>
      </w:r>
      <w:r>
        <w:rPr>
          <w:sz w:val="24"/>
        </w:rPr>
        <w:t>are not overly extensive), therefore rests on the panel’s confidence in the candidate’s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re-assessment</w:t>
      </w:r>
      <w:r>
        <w:rPr>
          <w:sz w:val="24"/>
        </w:rPr>
        <w:t>.</w:t>
      </w:r>
    </w:p>
    <w:p w14:paraId="3E0FC0A1" w14:textId="77777777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16" w:line="276" w:lineRule="auto"/>
        <w:ind w:right="797"/>
        <w:rPr>
          <w:sz w:val="24"/>
        </w:rPr>
      </w:pPr>
      <w:r>
        <w:rPr>
          <w:b/>
          <w:i/>
          <w:sz w:val="24"/>
        </w:rPr>
        <w:t>Revisions for resubmission</w:t>
      </w:r>
      <w:r>
        <w:rPr>
          <w:sz w:val="24"/>
        </w:rPr>
        <w:t>. It is important to note that there is no difference in the timeframe</w:t>
      </w:r>
      <w:r>
        <w:rPr>
          <w:spacing w:val="-52"/>
          <w:sz w:val="24"/>
        </w:rPr>
        <w:t xml:space="preserve"> </w:t>
      </w:r>
      <w:r>
        <w:rPr>
          <w:sz w:val="24"/>
        </w:rPr>
        <w:t>available to candidates required to make revisions for resubmission when compared to those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amendments.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revisions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necessary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matter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volume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changes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(the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volume</w:t>
      </w:r>
      <w:r>
        <w:rPr>
          <w:spacing w:val="-52"/>
          <w:sz w:val="24"/>
        </w:rPr>
        <w:t xml:space="preserve"> </w:t>
      </w:r>
      <w:r>
        <w:rPr>
          <w:sz w:val="24"/>
        </w:rPr>
        <w:t>of work could constitute major amendments). Instead, the key factor is whether the changes to</w:t>
      </w:r>
      <w:r>
        <w:rPr>
          <w:spacing w:val="1"/>
          <w:sz w:val="24"/>
        </w:rPr>
        <w:t xml:space="preserve"> </w:t>
      </w:r>
      <w:r>
        <w:rPr>
          <w:sz w:val="24"/>
        </w:rPr>
        <w:t>the text require re-assessment by the examiners in order to determine whether the candidate</w:t>
      </w:r>
      <w:r>
        <w:rPr>
          <w:spacing w:val="1"/>
          <w:sz w:val="24"/>
        </w:rPr>
        <w:t xml:space="preserve"> </w:t>
      </w:r>
      <w:r>
        <w:rPr>
          <w:sz w:val="24"/>
        </w:rPr>
        <w:t>has met the criteria for the award of the degree sought. Because the revised thesis will be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13"/>
          <w:sz w:val="24"/>
        </w:rPr>
        <w:t xml:space="preserve"> </w:t>
      </w:r>
      <w:r>
        <w:rPr>
          <w:sz w:val="24"/>
        </w:rPr>
        <w:t>substantively</w:t>
      </w:r>
      <w:r>
        <w:rPr>
          <w:spacing w:val="13"/>
          <w:sz w:val="24"/>
        </w:rPr>
        <w:t xml:space="preserve"> </w:t>
      </w:r>
      <w:r>
        <w:rPr>
          <w:sz w:val="24"/>
        </w:rPr>
        <w:t>different,</w:t>
      </w:r>
      <w:r>
        <w:rPr>
          <w:spacing w:val="14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additional</w:t>
      </w:r>
      <w:r>
        <w:rPr>
          <w:spacing w:val="16"/>
          <w:sz w:val="24"/>
        </w:rPr>
        <w:t xml:space="preserve"> </w:t>
      </w:r>
      <w:r>
        <w:rPr>
          <w:sz w:val="24"/>
        </w:rPr>
        <w:t>viva</w:t>
      </w:r>
      <w:r>
        <w:rPr>
          <w:spacing w:val="1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new</w:t>
      </w:r>
      <w:r>
        <w:rPr>
          <w:spacing w:val="14"/>
          <w:sz w:val="24"/>
        </w:rPr>
        <w:t xml:space="preserve"> </w:t>
      </w:r>
      <w:r>
        <w:rPr>
          <w:sz w:val="24"/>
        </w:rPr>
        <w:t>material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its</w:t>
      </w:r>
    </w:p>
    <w:p w14:paraId="7D5DB049" w14:textId="606CC28E" w:rsidR="002E118A" w:rsidRDefault="00634333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0BE074" wp14:editId="7082AE7C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1828800" cy="762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3B8BE" id="Rectangle 2" o:spid="_x0000_s1026" style="position:absolute;margin-left:1in;margin-top:12.7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E40CB85" w14:textId="36FA7FE9" w:rsidR="002E118A" w:rsidRDefault="00C62B20">
      <w:pPr>
        <w:spacing w:before="71"/>
        <w:ind w:left="220" w:right="803"/>
        <w:rPr>
          <w:sz w:val="20"/>
        </w:rPr>
      </w:pPr>
      <w:r>
        <w:rPr>
          <w:position w:val="5"/>
          <w:sz w:val="13"/>
        </w:rPr>
        <w:t xml:space="preserve">7 </w:t>
      </w:r>
      <w:r>
        <w:rPr>
          <w:sz w:val="20"/>
        </w:rPr>
        <w:t>While the candidate and internal examiner will be in direct contact during the amendment stage, the final submission of the</w:t>
      </w:r>
      <w:r>
        <w:rPr>
          <w:spacing w:val="-43"/>
          <w:sz w:val="20"/>
        </w:rPr>
        <w:t xml:space="preserve"> </w:t>
      </w:r>
      <w:r>
        <w:rPr>
          <w:sz w:val="20"/>
        </w:rPr>
        <w:t>amended</w:t>
      </w:r>
      <w:r>
        <w:rPr>
          <w:spacing w:val="-3"/>
          <w:sz w:val="20"/>
        </w:rPr>
        <w:t xml:space="preserve"> </w:t>
      </w:r>
      <w:r>
        <w:rPr>
          <w:sz w:val="20"/>
        </w:rPr>
        <w:t>thesis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 w:rsidR="006E4506">
        <w:rPr>
          <w:spacing w:val="-3"/>
          <w:sz w:val="20"/>
        </w:rPr>
        <w:t xml:space="preserve"> be sent to the Graduate School examinations inbox </w:t>
      </w:r>
    </w:p>
    <w:p w14:paraId="66CC6F7A" w14:textId="77777777" w:rsidR="002E118A" w:rsidRDefault="002E118A">
      <w:pPr>
        <w:rPr>
          <w:sz w:val="20"/>
        </w:rPr>
        <w:sectPr w:rsidR="002E118A">
          <w:pgSz w:w="11910" w:h="16840"/>
          <w:pgMar w:top="1220" w:right="640" w:bottom="1260" w:left="1220" w:header="721" w:footer="1072" w:gutter="0"/>
          <w:cols w:space="720"/>
        </w:sectPr>
      </w:pPr>
    </w:p>
    <w:p w14:paraId="4BDD8412" w14:textId="77777777" w:rsidR="002E118A" w:rsidRDefault="002E118A">
      <w:pPr>
        <w:pStyle w:val="BodyText"/>
        <w:spacing w:before="6"/>
        <w:rPr>
          <w:sz w:val="10"/>
        </w:rPr>
      </w:pPr>
    </w:p>
    <w:p w14:paraId="0C207DD6" w14:textId="37E939BD" w:rsidR="002E118A" w:rsidRDefault="00C62B20">
      <w:pPr>
        <w:pStyle w:val="BodyText"/>
        <w:spacing w:before="100" w:line="276" w:lineRule="auto"/>
        <w:ind w:left="934" w:right="798"/>
        <w:jc w:val="both"/>
      </w:pPr>
      <w:r>
        <w:t>impact on the thesis as a whole is required. The examiners will provide written guidance to the</w:t>
      </w:r>
      <w:r>
        <w:rPr>
          <w:spacing w:val="1"/>
        </w:rPr>
        <w:t xml:space="preserve"> </w:t>
      </w:r>
      <w:r>
        <w:t xml:space="preserve">candidate, via the </w:t>
      </w:r>
      <w:r w:rsidR="006E4506">
        <w:t>Graduate School</w:t>
      </w:r>
      <w:r>
        <w:t>, on the deficiencies of the examination. Such guidance will not specify</w:t>
      </w:r>
      <w:r>
        <w:rPr>
          <w:spacing w:val="-52"/>
        </w:rPr>
        <w:t xml:space="preserve"> </w:t>
      </w:r>
      <w:r>
        <w:t>a series of actions to be taken by the candidate, but simply indicate general deficiencies. This is</w:t>
      </w:r>
      <w:r>
        <w:rPr>
          <w:spacing w:val="-53"/>
        </w:rPr>
        <w:t xml:space="preserve"> </w:t>
      </w:r>
      <w:r>
        <w:t>important because the candidate will be re-examined on the revised text, and therefore should</w:t>
      </w:r>
      <w:r>
        <w:rPr>
          <w:spacing w:val="1"/>
        </w:rPr>
        <w:t xml:space="preserve"> </w:t>
      </w:r>
      <w:r>
        <w:t>not be provided with assistance in revising the thesis by detailed specification by the examiners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required;</w:t>
      </w:r>
    </w:p>
    <w:p w14:paraId="55881F4E" w14:textId="6F16D150" w:rsidR="002E118A" w:rsidRDefault="00C62B20">
      <w:pPr>
        <w:pStyle w:val="ListParagraph"/>
        <w:numPr>
          <w:ilvl w:val="0"/>
          <w:numId w:val="7"/>
        </w:numPr>
        <w:tabs>
          <w:tab w:val="left" w:pos="935"/>
        </w:tabs>
        <w:spacing w:before="120" w:line="273" w:lineRule="auto"/>
        <w:rPr>
          <w:sz w:val="24"/>
        </w:rPr>
      </w:pPr>
      <w:r>
        <w:rPr>
          <w:b/>
          <w:i/>
          <w:sz w:val="24"/>
        </w:rPr>
        <w:t>No award</w:t>
      </w:r>
      <w:r>
        <w:rPr>
          <w:sz w:val="24"/>
        </w:rPr>
        <w:t>. That no award is made and that the candidate may not be re-examined. The</w:t>
      </w:r>
      <w:r>
        <w:rPr>
          <w:spacing w:val="1"/>
          <w:sz w:val="24"/>
        </w:rPr>
        <w:t xml:space="preserve"> </w:t>
      </w:r>
      <w:r>
        <w:rPr>
          <w:sz w:val="24"/>
        </w:rPr>
        <w:t>examiners will prepare an agreed statement of the reasons for their recommendation which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candidate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E4506">
        <w:rPr>
          <w:sz w:val="24"/>
        </w:rPr>
        <w:t>Graduate School</w:t>
      </w:r>
      <w:r>
        <w:rPr>
          <w:sz w:val="24"/>
        </w:rPr>
        <w:t>;</w:t>
      </w:r>
    </w:p>
    <w:p w14:paraId="6225E5C0" w14:textId="77777777" w:rsidR="002E118A" w:rsidRDefault="002E118A">
      <w:pPr>
        <w:pStyle w:val="BodyText"/>
        <w:spacing w:before="4"/>
        <w:rPr>
          <w:sz w:val="38"/>
        </w:rPr>
      </w:pPr>
    </w:p>
    <w:p w14:paraId="62EBDE99" w14:textId="77777777" w:rsidR="002E118A" w:rsidRDefault="00C62B20">
      <w:pPr>
        <w:pStyle w:val="BodyText"/>
        <w:spacing w:line="276" w:lineRule="auto"/>
        <w:ind w:left="220" w:right="795"/>
        <w:jc w:val="both"/>
      </w:pPr>
      <w:r>
        <w:t>N.B. where the panel decides that either amendments or resubmission are necessary, the Graduate</w:t>
      </w:r>
      <w:r>
        <w:rPr>
          <w:spacing w:val="1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notes,</w:t>
      </w:r>
      <w:r>
        <w:rPr>
          <w:spacing w:val="-9"/>
        </w:rPr>
        <w:t xml:space="preserve"> </w:t>
      </w:r>
      <w:r>
        <w:t>rather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approves,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decision</w:t>
      </w:r>
      <w:r>
        <w:rPr>
          <w:spacing w:val="-10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candidate</w:t>
      </w:r>
      <w:r>
        <w:rPr>
          <w:spacing w:val="-9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wait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hear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 changes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text.</w:t>
      </w:r>
    </w:p>
    <w:p w14:paraId="0DC78A59" w14:textId="77777777" w:rsidR="002E118A" w:rsidRDefault="002E118A">
      <w:pPr>
        <w:pStyle w:val="BodyText"/>
        <w:spacing w:before="10"/>
      </w:pPr>
    </w:p>
    <w:p w14:paraId="3B1327FD" w14:textId="77777777" w:rsidR="002E118A" w:rsidRDefault="00C62B20">
      <w:pPr>
        <w:ind w:left="220"/>
        <w:rPr>
          <w:rFonts w:ascii="Georgia"/>
          <w:b/>
          <w:i/>
        </w:rPr>
      </w:pPr>
      <w:bookmarkStart w:id="9" w:name="_bookmark9"/>
      <w:bookmarkEnd w:id="9"/>
      <w:r>
        <w:rPr>
          <w:rFonts w:ascii="Georgia"/>
          <w:b/>
          <w:i/>
          <w:spacing w:val="-3"/>
          <w:w w:val="95"/>
        </w:rPr>
        <w:t>Examiner</w:t>
      </w:r>
      <w:r>
        <w:rPr>
          <w:rFonts w:ascii="Georgia"/>
          <w:b/>
          <w:i/>
          <w:spacing w:val="-13"/>
          <w:w w:val="95"/>
        </w:rPr>
        <w:t xml:space="preserve"> </w:t>
      </w:r>
      <w:r>
        <w:rPr>
          <w:rFonts w:ascii="Georgia"/>
          <w:b/>
          <w:i/>
          <w:spacing w:val="-3"/>
          <w:w w:val="95"/>
        </w:rPr>
        <w:t>reports</w:t>
      </w:r>
    </w:p>
    <w:p w14:paraId="68F1DC77" w14:textId="77777777" w:rsidR="002E118A" w:rsidRDefault="002E118A">
      <w:pPr>
        <w:pStyle w:val="BodyText"/>
        <w:spacing w:before="2"/>
        <w:rPr>
          <w:rFonts w:ascii="Georgia"/>
          <w:b/>
          <w:i/>
          <w:sz w:val="21"/>
        </w:rPr>
      </w:pPr>
    </w:p>
    <w:p w14:paraId="21A3ACFB" w14:textId="77777777" w:rsidR="002E118A" w:rsidRDefault="00C62B20">
      <w:pPr>
        <w:pStyle w:val="ListParagraph"/>
        <w:numPr>
          <w:ilvl w:val="1"/>
          <w:numId w:val="6"/>
        </w:numPr>
        <w:tabs>
          <w:tab w:val="left" w:pos="935"/>
        </w:tabs>
        <w:spacing w:before="0" w:line="273" w:lineRule="auto"/>
        <w:ind w:right="796"/>
        <w:rPr>
          <w:sz w:val="24"/>
        </w:rPr>
      </w:pPr>
      <w:r>
        <w:rPr>
          <w:sz w:val="24"/>
        </w:rPr>
        <w:t>In cases of amendments or revisions, if the recommendation is clear and agreed by all, the</w:t>
      </w:r>
      <w:r>
        <w:rPr>
          <w:spacing w:val="1"/>
          <w:sz w:val="24"/>
        </w:rPr>
        <w:t xml:space="preserve"> </w:t>
      </w:r>
      <w:r>
        <w:rPr>
          <w:sz w:val="24"/>
        </w:rPr>
        <w:t>examiners must produce a joint formal statement to the candidate of the required amendments</w:t>
      </w:r>
      <w:r>
        <w:rPr>
          <w:spacing w:val="1"/>
          <w:sz w:val="24"/>
        </w:rPr>
        <w:t xml:space="preserve"> </w:t>
      </w:r>
      <w:r>
        <w:rPr>
          <w:sz w:val="24"/>
        </w:rPr>
        <w:t>or revisions, using the</w:t>
      </w:r>
      <w:r>
        <w:rPr>
          <w:color w:val="0000FF"/>
          <w:sz w:val="24"/>
        </w:rPr>
        <w:t xml:space="preserve"> </w:t>
      </w:r>
      <w:hyperlink r:id="rId19">
        <w:r>
          <w:rPr>
            <w:b/>
            <w:color w:val="0000FF"/>
            <w:sz w:val="24"/>
            <w:u w:val="single" w:color="0000FF"/>
          </w:rPr>
          <w:t>specification amendments/revisions form</w:t>
        </w:r>
        <w:r>
          <w:rPr>
            <w:sz w:val="24"/>
          </w:rPr>
          <w:t xml:space="preserve">, </w:t>
        </w:r>
      </w:hyperlink>
      <w:r>
        <w:rPr>
          <w:sz w:val="24"/>
        </w:rPr>
        <w:t>so they need to agree how</w:t>
      </w:r>
      <w:r>
        <w:rPr>
          <w:spacing w:val="-5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drafted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consulted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1F2FD44E" w14:textId="77777777" w:rsidR="002E118A" w:rsidRDefault="00C62B20">
      <w:pPr>
        <w:pStyle w:val="ListParagraph"/>
        <w:numPr>
          <w:ilvl w:val="2"/>
          <w:numId w:val="6"/>
        </w:numPr>
        <w:tabs>
          <w:tab w:val="left" w:pos="1661"/>
        </w:tabs>
        <w:spacing w:before="126" w:line="256" w:lineRule="auto"/>
        <w:ind w:right="797"/>
        <w:rPr>
          <w:sz w:val="24"/>
        </w:rPr>
      </w:pPr>
      <w:r>
        <w:rPr>
          <w:sz w:val="24"/>
        </w:rPr>
        <w:t xml:space="preserve">For </w:t>
      </w:r>
      <w:r>
        <w:rPr>
          <w:b/>
          <w:sz w:val="24"/>
        </w:rPr>
        <w:t xml:space="preserve">minor and major amendments, </w:t>
      </w:r>
      <w:r>
        <w:rPr>
          <w:sz w:val="24"/>
        </w:rPr>
        <w:t>the form should identify specific amendments that</w:t>
      </w:r>
      <w:r>
        <w:rPr>
          <w:spacing w:val="-5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award.</w:t>
      </w:r>
    </w:p>
    <w:p w14:paraId="08F073E1" w14:textId="2312DF6B" w:rsidR="002E118A" w:rsidRDefault="00C62B20">
      <w:pPr>
        <w:pStyle w:val="ListParagraph"/>
        <w:numPr>
          <w:ilvl w:val="2"/>
          <w:numId w:val="6"/>
        </w:numPr>
        <w:tabs>
          <w:tab w:val="left" w:pos="1661"/>
        </w:tabs>
        <w:spacing w:before="143" w:line="268" w:lineRule="auto"/>
        <w:ind w:right="799"/>
        <w:rPr>
          <w:sz w:val="24"/>
        </w:rPr>
      </w:pP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b/>
          <w:spacing w:val="-1"/>
          <w:sz w:val="24"/>
        </w:rPr>
        <w:t>revise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resubmit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recommendations,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examiners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guidance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 w:rsidR="00187488">
        <w:rPr>
          <w:sz w:val="24"/>
        </w:rPr>
        <w:t>candidate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via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 w:rsidR="006E4506">
        <w:rPr>
          <w:sz w:val="24"/>
        </w:rPr>
        <w:t>Graduate School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examination.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guidance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 specify a series of actions to be taken by the </w:t>
      </w:r>
      <w:r w:rsidR="00187488">
        <w:rPr>
          <w:sz w:val="24"/>
        </w:rPr>
        <w:t>candidate</w:t>
      </w:r>
      <w:r>
        <w:rPr>
          <w:sz w:val="24"/>
        </w:rPr>
        <w:t>, but simply indicate general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</w:t>
      </w:r>
    </w:p>
    <w:p w14:paraId="0B9A336B" w14:textId="77777777" w:rsidR="002E118A" w:rsidRDefault="00C62B20">
      <w:pPr>
        <w:pStyle w:val="ListParagraph"/>
        <w:numPr>
          <w:ilvl w:val="1"/>
          <w:numId w:val="6"/>
        </w:numPr>
        <w:tabs>
          <w:tab w:val="left" w:pos="935"/>
        </w:tabs>
        <w:spacing w:before="132" w:line="273" w:lineRule="auto"/>
        <w:rPr>
          <w:sz w:val="24"/>
        </w:rPr>
      </w:pPr>
      <w:r>
        <w:rPr>
          <w:sz w:val="24"/>
        </w:rPr>
        <w:t>In cases where the examiners cannot agree, they must produce individual reports, and the final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decision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taken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Graduate</w:t>
      </w:r>
      <w:r>
        <w:rPr>
          <w:spacing w:val="-13"/>
          <w:sz w:val="24"/>
        </w:rPr>
        <w:t xml:space="preserve"> </w:t>
      </w:r>
      <w:r>
        <w:rPr>
          <w:sz w:val="24"/>
        </w:rPr>
        <w:t>School</w:t>
      </w:r>
      <w:r>
        <w:rPr>
          <w:spacing w:val="-14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Studies,</w:t>
      </w:r>
      <w:r>
        <w:rPr>
          <w:spacing w:val="-5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exceptionally</w:t>
      </w:r>
      <w:r>
        <w:rPr>
          <w:spacing w:val="-2"/>
          <w:sz w:val="24"/>
        </w:rPr>
        <w:t xml:space="preserve"> </w:t>
      </w:r>
      <w:r>
        <w:rPr>
          <w:sz w:val="24"/>
        </w:rPr>
        <w:t>involve</w:t>
      </w:r>
      <w:r>
        <w:rPr>
          <w:spacing w:val="-1"/>
          <w:sz w:val="24"/>
        </w:rPr>
        <w:t xml:space="preserve"> </w:t>
      </w:r>
      <w:r>
        <w:rPr>
          <w:sz w:val="24"/>
        </w:rPr>
        <w:t>an external adjudicator.</w:t>
      </w:r>
    </w:p>
    <w:p w14:paraId="35B33796" w14:textId="668DD52F" w:rsidR="002E118A" w:rsidRDefault="00C62B20">
      <w:pPr>
        <w:pStyle w:val="ListParagraph"/>
        <w:numPr>
          <w:ilvl w:val="1"/>
          <w:numId w:val="6"/>
        </w:numPr>
        <w:tabs>
          <w:tab w:val="left" w:pos="935"/>
        </w:tabs>
        <w:spacing w:before="123" w:line="271" w:lineRule="auto"/>
        <w:ind w:right="799"/>
        <w:rPr>
          <w:sz w:val="24"/>
        </w:rPr>
      </w:pPr>
      <w:r>
        <w:rPr>
          <w:sz w:val="24"/>
        </w:rPr>
        <w:t>Examiner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statements/reports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provided–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E4506">
        <w:rPr>
          <w:sz w:val="24"/>
        </w:rPr>
        <w:t>Graduate School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administrator – </w:t>
      </w:r>
      <w:r>
        <w:rPr>
          <w:b/>
          <w:sz w:val="24"/>
        </w:rPr>
        <w:t>within five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working 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viva</w:t>
      </w:r>
      <w:bookmarkStart w:id="10" w:name="_bookmark10"/>
      <w:bookmarkEnd w:id="10"/>
      <w:r>
        <w:rPr>
          <w:sz w:val="24"/>
        </w:rPr>
        <w:t>.</w:t>
      </w:r>
    </w:p>
    <w:p w14:paraId="3768334F" w14:textId="77777777" w:rsidR="002E118A" w:rsidRDefault="002E118A">
      <w:pPr>
        <w:pStyle w:val="BodyText"/>
        <w:spacing w:before="3"/>
        <w:rPr>
          <w:sz w:val="25"/>
        </w:rPr>
      </w:pPr>
    </w:p>
    <w:p w14:paraId="338531EB" w14:textId="77777777" w:rsidR="002E118A" w:rsidRDefault="00C62B20">
      <w:pPr>
        <w:ind w:left="220"/>
        <w:rPr>
          <w:rFonts w:ascii="Georgia" w:hAnsi="Georgia"/>
          <w:b/>
          <w:i/>
        </w:rPr>
      </w:pPr>
      <w:r>
        <w:rPr>
          <w:rFonts w:ascii="Georgia" w:hAnsi="Georgia"/>
          <w:b/>
          <w:i/>
          <w:spacing w:val="-9"/>
        </w:rPr>
        <w:t>Viva</w:t>
      </w:r>
      <w:r>
        <w:rPr>
          <w:rFonts w:ascii="Georgia" w:hAnsi="Georgia"/>
          <w:b/>
          <w:i/>
          <w:spacing w:val="-20"/>
        </w:rPr>
        <w:t xml:space="preserve"> </w:t>
      </w:r>
      <w:r>
        <w:rPr>
          <w:rFonts w:ascii="Georgia" w:hAnsi="Georgia"/>
          <w:b/>
          <w:i/>
          <w:spacing w:val="-9"/>
        </w:rPr>
        <w:t>chair’s</w:t>
      </w:r>
      <w:r>
        <w:rPr>
          <w:rFonts w:ascii="Georgia" w:hAnsi="Georgia"/>
          <w:b/>
          <w:i/>
          <w:spacing w:val="-19"/>
        </w:rPr>
        <w:t xml:space="preserve"> </w:t>
      </w:r>
      <w:r>
        <w:rPr>
          <w:rFonts w:ascii="Georgia" w:hAnsi="Georgia"/>
          <w:b/>
          <w:i/>
          <w:spacing w:val="-9"/>
        </w:rPr>
        <w:t>report</w:t>
      </w:r>
    </w:p>
    <w:p w14:paraId="17D8E482" w14:textId="77777777" w:rsidR="002E118A" w:rsidRDefault="002E118A">
      <w:pPr>
        <w:pStyle w:val="BodyText"/>
        <w:spacing w:before="2"/>
        <w:rPr>
          <w:rFonts w:ascii="Georgia"/>
          <w:b/>
          <w:i/>
          <w:sz w:val="21"/>
        </w:rPr>
      </w:pPr>
    </w:p>
    <w:p w14:paraId="76C3046C" w14:textId="177606C3" w:rsidR="002E118A" w:rsidRDefault="00C62B20">
      <w:pPr>
        <w:pStyle w:val="ListParagraph"/>
        <w:numPr>
          <w:ilvl w:val="1"/>
          <w:numId w:val="6"/>
        </w:numPr>
        <w:tabs>
          <w:tab w:val="left" w:pos="935"/>
        </w:tabs>
        <w:spacing w:before="0" w:line="273" w:lineRule="auto"/>
        <w:ind w:right="796"/>
        <w:rPr>
          <w:sz w:val="24"/>
        </w:rPr>
      </w:pP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addition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feedback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given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candidate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examiners,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chair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complete a</w:t>
      </w:r>
      <w:r>
        <w:rPr>
          <w:color w:val="0000FF"/>
          <w:sz w:val="24"/>
        </w:rPr>
        <w:t xml:space="preserve"> </w:t>
      </w:r>
      <w:hyperlink r:id="rId20">
        <w:r>
          <w:rPr>
            <w:b/>
            <w:color w:val="0000FF"/>
            <w:sz w:val="24"/>
            <w:u w:val="single" w:color="0000FF"/>
          </w:rPr>
          <w:t>viva chair’s report (RO-GRA-03F)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>and submit it to the Secretary of the Graduate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Studies</w:t>
      </w:r>
      <w:r>
        <w:rPr>
          <w:spacing w:val="-10"/>
          <w:sz w:val="24"/>
        </w:rPr>
        <w:t xml:space="preserve"> </w:t>
      </w:r>
      <w:r>
        <w:rPr>
          <w:sz w:val="24"/>
        </w:rPr>
        <w:t>(via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 w:rsidR="006E4506">
        <w:rPr>
          <w:sz w:val="24"/>
        </w:rPr>
        <w:t>Graduate School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 w:rsidR="006E4506">
        <w:rPr>
          <w:b/>
          <w:sz w:val="24"/>
        </w:rPr>
        <w:t>five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viva</w:t>
      </w:r>
      <w:r>
        <w:rPr>
          <w:sz w:val="24"/>
        </w:rPr>
        <w:t>.</w:t>
      </w:r>
    </w:p>
    <w:p w14:paraId="328DA217" w14:textId="77777777" w:rsidR="002E118A" w:rsidRDefault="00C62B20">
      <w:pPr>
        <w:pStyle w:val="ListParagraph"/>
        <w:numPr>
          <w:ilvl w:val="1"/>
          <w:numId w:val="6"/>
        </w:numPr>
        <w:tabs>
          <w:tab w:val="left" w:pos="935"/>
        </w:tabs>
        <w:spacing w:before="128" w:line="273" w:lineRule="auto"/>
        <w:ind w:right="799"/>
        <w:rPr>
          <w:sz w:val="24"/>
        </w:rPr>
      </w:pPr>
      <w:r>
        <w:rPr>
          <w:sz w:val="24"/>
        </w:rPr>
        <w:t>The completion of the viva chair’s report is a technical exercise, designed to provide a written</w:t>
      </w:r>
      <w:r>
        <w:rPr>
          <w:spacing w:val="1"/>
          <w:sz w:val="24"/>
        </w:rPr>
        <w:t xml:space="preserve"> </w:t>
      </w:r>
      <w:r>
        <w:rPr>
          <w:sz w:val="24"/>
        </w:rPr>
        <w:t>record that demonstrates that the viva has been conducted according to Edge Hill’s Research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(such</w:t>
      </w:r>
      <w:r>
        <w:rPr>
          <w:spacing w:val="-1"/>
          <w:sz w:val="24"/>
        </w:rPr>
        <w:t xml:space="preserve"> </w:t>
      </w:r>
      <w:r>
        <w:rPr>
          <w:sz w:val="24"/>
        </w:rPr>
        <w:t>as this</w:t>
      </w:r>
      <w:r>
        <w:rPr>
          <w:spacing w:val="-2"/>
          <w:sz w:val="24"/>
        </w:rPr>
        <w:t xml:space="preserve"> </w:t>
      </w:r>
      <w:r>
        <w:rPr>
          <w:sz w:val="24"/>
        </w:rPr>
        <w:t>guidance).</w:t>
      </w:r>
    </w:p>
    <w:p w14:paraId="7E9013C2" w14:textId="77777777" w:rsidR="002E118A" w:rsidRDefault="002E118A">
      <w:pPr>
        <w:spacing w:line="273" w:lineRule="auto"/>
        <w:jc w:val="both"/>
        <w:rPr>
          <w:sz w:val="24"/>
        </w:rPr>
        <w:sectPr w:rsidR="002E118A">
          <w:pgSz w:w="11910" w:h="16840"/>
          <w:pgMar w:top="1220" w:right="640" w:bottom="1260" w:left="1220" w:header="721" w:footer="1072" w:gutter="0"/>
          <w:cols w:space="720"/>
        </w:sectPr>
      </w:pPr>
    </w:p>
    <w:p w14:paraId="7852FDA6" w14:textId="77777777" w:rsidR="002E118A" w:rsidRDefault="002E118A">
      <w:pPr>
        <w:pStyle w:val="BodyText"/>
        <w:spacing w:before="6"/>
        <w:rPr>
          <w:sz w:val="10"/>
        </w:rPr>
      </w:pPr>
    </w:p>
    <w:p w14:paraId="22D9B308" w14:textId="77777777" w:rsidR="002E118A" w:rsidRDefault="00C62B20">
      <w:pPr>
        <w:pStyle w:val="ListParagraph"/>
        <w:numPr>
          <w:ilvl w:val="1"/>
          <w:numId w:val="6"/>
        </w:numPr>
        <w:tabs>
          <w:tab w:val="left" w:pos="935"/>
        </w:tabs>
        <w:spacing w:before="100" w:line="276" w:lineRule="auto"/>
        <w:ind w:right="799"/>
        <w:rPr>
          <w:sz w:val="24"/>
        </w:rPr>
      </w:pPr>
      <w:r>
        <w:rPr>
          <w:sz w:val="24"/>
        </w:rPr>
        <w:t>The chair’s report should not, therefore, contain rambling description of everything and anything</w:t>
      </w:r>
      <w:r>
        <w:rPr>
          <w:spacing w:val="-53"/>
          <w:sz w:val="24"/>
        </w:rPr>
        <w:t xml:space="preserve"> </w:t>
      </w:r>
      <w:r>
        <w:rPr>
          <w:sz w:val="24"/>
        </w:rPr>
        <w:t>that one might say about the viva. Instead, it should identify the key substantive issues drawn</w:t>
      </w:r>
      <w:r>
        <w:rPr>
          <w:spacing w:val="1"/>
          <w:sz w:val="24"/>
        </w:rPr>
        <w:t xml:space="preserve"> </w:t>
      </w:r>
      <w:r>
        <w:rPr>
          <w:sz w:val="24"/>
        </w:rPr>
        <w:t>from the pre-viva reports, pre-viva meeting, and any additional substantive matters that arose in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viva.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then</w:t>
      </w:r>
      <w:r>
        <w:rPr>
          <w:spacing w:val="-8"/>
          <w:sz w:val="24"/>
        </w:rPr>
        <w:t xml:space="preserve"> </w:t>
      </w:r>
      <w:r>
        <w:rPr>
          <w:sz w:val="24"/>
        </w:rPr>
        <w:t>indicate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examiner’s</w:t>
      </w:r>
      <w:r>
        <w:rPr>
          <w:spacing w:val="-8"/>
          <w:sz w:val="24"/>
        </w:rPr>
        <w:t xml:space="preserve"> </w:t>
      </w:r>
      <w:r>
        <w:rPr>
          <w:sz w:val="24"/>
        </w:rPr>
        <w:t>judgement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relation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z w:val="24"/>
        </w:rPr>
        <w:t>matters,</w:t>
      </w:r>
      <w:r>
        <w:rPr>
          <w:spacing w:val="-8"/>
          <w:sz w:val="24"/>
        </w:rPr>
        <w:t xml:space="preserve"> </w:t>
      </w:r>
      <w:r>
        <w:rPr>
          <w:sz w:val="24"/>
        </w:rPr>
        <w:t>show</w:t>
      </w:r>
      <w:r>
        <w:rPr>
          <w:spacing w:val="-9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those judgements are connected to the recommendation to the Board, and record any unusual</w:t>
      </w:r>
      <w:r>
        <w:rPr>
          <w:spacing w:val="1"/>
          <w:sz w:val="24"/>
        </w:rPr>
        <w:t xml:space="preserve"> </w:t>
      </w:r>
      <w:r>
        <w:rPr>
          <w:sz w:val="24"/>
        </w:rPr>
        <w:t>events that took place during the viva. No further information is normally required in the chair’s</w:t>
      </w:r>
      <w:r>
        <w:rPr>
          <w:spacing w:val="1"/>
          <w:sz w:val="24"/>
        </w:rPr>
        <w:t xml:space="preserve"> </w:t>
      </w:r>
      <w:r>
        <w:rPr>
          <w:sz w:val="24"/>
        </w:rPr>
        <w:t>report.</w:t>
      </w:r>
    </w:p>
    <w:p w14:paraId="14B5F8C6" w14:textId="77777777" w:rsidR="002E118A" w:rsidRDefault="00C62B20">
      <w:pPr>
        <w:pStyle w:val="ListParagraph"/>
        <w:numPr>
          <w:ilvl w:val="1"/>
          <w:numId w:val="6"/>
        </w:numPr>
        <w:tabs>
          <w:tab w:val="left" w:pos="935"/>
        </w:tabs>
        <w:spacing w:line="276" w:lineRule="auto"/>
        <w:ind w:right="794"/>
        <w:rPr>
          <w:sz w:val="24"/>
        </w:rPr>
      </w:pP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crucial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major</w:t>
      </w:r>
      <w:r>
        <w:rPr>
          <w:spacing w:val="-8"/>
          <w:sz w:val="24"/>
        </w:rPr>
        <w:t xml:space="preserve"> </w:t>
      </w:r>
      <w:r>
        <w:rPr>
          <w:sz w:val="24"/>
        </w:rPr>
        <w:t>matters</w:t>
      </w:r>
      <w:r>
        <w:rPr>
          <w:spacing w:val="-8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examiners’</w:t>
      </w:r>
      <w:r>
        <w:rPr>
          <w:spacing w:val="-6"/>
          <w:sz w:val="24"/>
        </w:rPr>
        <w:t xml:space="preserve"> </w:t>
      </w:r>
      <w:r>
        <w:rPr>
          <w:sz w:val="24"/>
        </w:rPr>
        <w:t>pre-viva</w:t>
      </w:r>
      <w:r>
        <w:rPr>
          <w:spacing w:val="-7"/>
          <w:sz w:val="24"/>
        </w:rPr>
        <w:t xml:space="preserve"> </w:t>
      </w:r>
      <w:r>
        <w:rPr>
          <w:sz w:val="24"/>
        </w:rPr>
        <w:t>reports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addressed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viva chair’s report. However, as noted above, there may be other substantive matters that</w:t>
      </w:r>
      <w:r>
        <w:rPr>
          <w:spacing w:val="1"/>
          <w:sz w:val="24"/>
        </w:rPr>
        <w:t xml:space="preserve"> </w:t>
      </w:r>
      <w:r>
        <w:rPr>
          <w:sz w:val="24"/>
        </w:rPr>
        <w:t>arise in the course of the viva, or the pre-viva discussion. Those must also be addressed in the</w:t>
      </w:r>
      <w:r>
        <w:rPr>
          <w:spacing w:val="1"/>
          <w:sz w:val="24"/>
        </w:rPr>
        <w:t xml:space="preserve"> </w:t>
      </w:r>
      <w:r>
        <w:rPr>
          <w:sz w:val="24"/>
        </w:rPr>
        <w:t>viva</w:t>
      </w:r>
      <w:r>
        <w:rPr>
          <w:spacing w:val="1"/>
          <w:sz w:val="24"/>
        </w:rPr>
        <w:t xml:space="preserve"> </w:t>
      </w:r>
      <w:r>
        <w:rPr>
          <w:sz w:val="24"/>
        </w:rPr>
        <w:t>chair’s</w:t>
      </w:r>
      <w:r>
        <w:rPr>
          <w:spacing w:val="1"/>
          <w:sz w:val="24"/>
        </w:rPr>
        <w:t xml:space="preserve"> </w:t>
      </w:r>
      <w:r>
        <w:rPr>
          <w:sz w:val="24"/>
        </w:rPr>
        <w:t>report.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-52"/>
          <w:sz w:val="24"/>
        </w:rPr>
        <w:t xml:space="preserve"> </w:t>
      </w:r>
      <w:r>
        <w:rPr>
          <w:sz w:val="24"/>
        </w:rPr>
        <w:t>influencing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 is essential to demonstrating that the viva has been conducted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therefore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appeal.</w:t>
      </w:r>
    </w:p>
    <w:p w14:paraId="2415869E" w14:textId="77777777" w:rsidR="002E118A" w:rsidRDefault="002E118A">
      <w:pPr>
        <w:pStyle w:val="BodyText"/>
        <w:spacing w:before="4"/>
      </w:pPr>
    </w:p>
    <w:p w14:paraId="68DA2833" w14:textId="77777777" w:rsidR="002E118A" w:rsidRDefault="00C62B20">
      <w:pPr>
        <w:ind w:left="220"/>
        <w:rPr>
          <w:rFonts w:ascii="Georgia"/>
          <w:b/>
          <w:i/>
        </w:rPr>
      </w:pPr>
      <w:bookmarkStart w:id="11" w:name="_bookmark11"/>
      <w:bookmarkEnd w:id="11"/>
      <w:r>
        <w:rPr>
          <w:rFonts w:ascii="Georgia"/>
          <w:b/>
          <w:i/>
        </w:rPr>
        <w:t>Re-examination</w:t>
      </w:r>
    </w:p>
    <w:p w14:paraId="14450D56" w14:textId="77777777" w:rsidR="002E118A" w:rsidRDefault="002E118A">
      <w:pPr>
        <w:pStyle w:val="BodyText"/>
        <w:spacing w:before="2"/>
        <w:rPr>
          <w:rFonts w:ascii="Georgia"/>
          <w:b/>
          <w:i/>
          <w:sz w:val="21"/>
        </w:rPr>
      </w:pPr>
    </w:p>
    <w:p w14:paraId="381D69CB" w14:textId="77777777" w:rsidR="002E118A" w:rsidRDefault="00C62B20">
      <w:pPr>
        <w:pStyle w:val="BodyText"/>
        <w:spacing w:line="276" w:lineRule="auto"/>
        <w:ind w:left="220" w:right="797"/>
        <w:jc w:val="both"/>
      </w:pPr>
      <w:r>
        <w:t>Where possible, the same viva panel should reconvene to assess the resubmission and, where the</w:t>
      </w:r>
      <w:r>
        <w:rPr>
          <w:spacing w:val="1"/>
        </w:rPr>
        <w:t xml:space="preserve"> </w:t>
      </w:r>
      <w:r>
        <w:t>regulations require it, conduct the viva. A second chair’s report will be required for the Graduate School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Studies following 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viva.</w:t>
      </w:r>
    </w:p>
    <w:p w14:paraId="5B706A82" w14:textId="77777777" w:rsidR="002E118A" w:rsidRDefault="00C62B20">
      <w:pPr>
        <w:pStyle w:val="BodyText"/>
        <w:spacing w:before="120" w:line="276" w:lineRule="auto"/>
        <w:ind w:left="220" w:right="797"/>
        <w:jc w:val="both"/>
      </w:pPr>
      <w:r>
        <w:t>It is important that the panel only considers deficiencies that were identified in the first examination, and</w:t>
      </w:r>
      <w:r>
        <w:rPr>
          <w:spacing w:val="-52"/>
        </w:rPr>
        <w:t xml:space="preserve"> </w:t>
      </w:r>
      <w:r>
        <w:t>does not introduce new issues or lines of questioning other than those that arise directly from the</w:t>
      </w:r>
      <w:r>
        <w:rPr>
          <w:spacing w:val="1"/>
        </w:rPr>
        <w:t xml:space="preserve"> </w:t>
      </w:r>
      <w:r>
        <w:t>revisions.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consequence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revisions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</w:t>
      </w:r>
      <w:r>
        <w:rPr>
          <w:spacing w:val="-52"/>
        </w:rPr>
        <w:t xml:space="preserve"> </w:t>
      </w:r>
      <w:r>
        <w:t>judgement.</w:t>
      </w:r>
    </w:p>
    <w:p w14:paraId="02B2EE4C" w14:textId="77777777" w:rsidR="002E118A" w:rsidRDefault="00C62B20">
      <w:pPr>
        <w:pStyle w:val="BodyText"/>
        <w:spacing w:before="120"/>
        <w:ind w:left="220"/>
        <w:jc w:val="both"/>
      </w:pPr>
      <w:r>
        <w:t>The</w:t>
      </w:r>
      <w:r>
        <w:rPr>
          <w:spacing w:val="-7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can,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answers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viva.</w:t>
      </w:r>
    </w:p>
    <w:p w14:paraId="256C90C2" w14:textId="77777777" w:rsidR="002E118A" w:rsidRDefault="00C62B20">
      <w:pPr>
        <w:pStyle w:val="BodyText"/>
        <w:spacing w:before="161" w:line="276" w:lineRule="auto"/>
        <w:ind w:left="220" w:right="798"/>
        <w:jc w:val="both"/>
      </w:pPr>
      <w:r>
        <w:t>If no new issues are raised by new material, revisions, or answers in a second viva, and the candidate</w:t>
      </w:r>
      <w:r>
        <w:rPr>
          <w:spacing w:val="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viva,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52"/>
        </w:rPr>
        <w:t xml:space="preserve"> </w:t>
      </w:r>
      <w:r>
        <w:t>of the research degree sought. Similarly, if any issues arise from new material, revisions, or answers in</w:t>
      </w:r>
      <w:r>
        <w:rPr>
          <w:spacing w:val="1"/>
        </w:rPr>
        <w:t xml:space="preserve"> </w:t>
      </w:r>
      <w:r>
        <w:t>a second viva are ultimately addressed satisfactorily, there is no reason not to recommend the award 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degree sought.</w:t>
      </w:r>
    </w:p>
    <w:p w14:paraId="50FA3054" w14:textId="6E8DCCAE" w:rsidR="002E118A" w:rsidRDefault="00C62B20">
      <w:pPr>
        <w:spacing w:before="120"/>
        <w:ind w:left="6594"/>
        <w:rPr>
          <w:i/>
          <w:sz w:val="20"/>
        </w:rPr>
      </w:pPr>
      <w:r>
        <w:rPr>
          <w:i/>
          <w:sz w:val="20"/>
        </w:rPr>
        <w:t>Guidance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updated:</w:t>
      </w:r>
      <w:r>
        <w:rPr>
          <w:i/>
          <w:spacing w:val="-3"/>
          <w:sz w:val="20"/>
        </w:rPr>
        <w:t xml:space="preserve"> </w:t>
      </w:r>
      <w:r w:rsidR="00187488">
        <w:rPr>
          <w:i/>
          <w:sz w:val="20"/>
        </w:rPr>
        <w:t>08 December 2021</w:t>
      </w:r>
    </w:p>
    <w:p w14:paraId="291CECCB" w14:textId="77777777" w:rsidR="002E118A" w:rsidRDefault="002E118A">
      <w:pPr>
        <w:rPr>
          <w:sz w:val="20"/>
        </w:rPr>
        <w:sectPr w:rsidR="002E118A">
          <w:pgSz w:w="11910" w:h="16840"/>
          <w:pgMar w:top="1220" w:right="640" w:bottom="1260" w:left="1220" w:header="721" w:footer="1072" w:gutter="0"/>
          <w:cols w:space="720"/>
        </w:sectPr>
      </w:pPr>
    </w:p>
    <w:p w14:paraId="55B4FF43" w14:textId="77777777" w:rsidR="002E118A" w:rsidRDefault="002E118A">
      <w:pPr>
        <w:pStyle w:val="BodyText"/>
        <w:spacing w:before="9"/>
        <w:rPr>
          <w:i/>
          <w:sz w:val="22"/>
        </w:rPr>
      </w:pPr>
    </w:p>
    <w:p w14:paraId="1BB18D2D" w14:textId="77777777" w:rsidR="002E118A" w:rsidRDefault="00C62B20">
      <w:pPr>
        <w:pStyle w:val="Heading1"/>
        <w:spacing w:before="101"/>
        <w:rPr>
          <w:rFonts w:ascii="Georgia"/>
        </w:rPr>
      </w:pPr>
      <w:bookmarkStart w:id="12" w:name="_bookmark12"/>
      <w:bookmarkEnd w:id="12"/>
      <w:r>
        <w:rPr>
          <w:rFonts w:ascii="Georgia"/>
          <w:spacing w:val="-9"/>
        </w:rPr>
        <w:t>Appendix:</w:t>
      </w:r>
      <w:r>
        <w:rPr>
          <w:rFonts w:ascii="Georgia"/>
          <w:spacing w:val="-21"/>
        </w:rPr>
        <w:t xml:space="preserve"> </w:t>
      </w:r>
      <w:r>
        <w:rPr>
          <w:rFonts w:ascii="Georgia"/>
          <w:spacing w:val="-9"/>
        </w:rPr>
        <w:t>summary</w:t>
      </w:r>
      <w:r>
        <w:rPr>
          <w:rFonts w:ascii="Georgia"/>
          <w:spacing w:val="-21"/>
        </w:rPr>
        <w:t xml:space="preserve"> </w:t>
      </w:r>
      <w:r>
        <w:rPr>
          <w:rFonts w:ascii="Georgia"/>
          <w:spacing w:val="-9"/>
        </w:rPr>
        <w:t>of</w:t>
      </w:r>
      <w:r>
        <w:rPr>
          <w:rFonts w:ascii="Georgia"/>
          <w:spacing w:val="-19"/>
        </w:rPr>
        <w:t xml:space="preserve"> </w:t>
      </w:r>
      <w:r>
        <w:rPr>
          <w:rFonts w:ascii="Georgia"/>
          <w:spacing w:val="-9"/>
        </w:rPr>
        <w:t>responsibilities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9"/>
        </w:rPr>
        <w:t>for</w:t>
      </w:r>
      <w:r>
        <w:rPr>
          <w:rFonts w:ascii="Georgia"/>
          <w:spacing w:val="-18"/>
        </w:rPr>
        <w:t xml:space="preserve"> </w:t>
      </w:r>
      <w:r>
        <w:rPr>
          <w:rFonts w:ascii="Georgia"/>
          <w:spacing w:val="-9"/>
        </w:rPr>
        <w:t>the</w:t>
      </w:r>
      <w:r>
        <w:rPr>
          <w:rFonts w:ascii="Georgia"/>
          <w:spacing w:val="-20"/>
        </w:rPr>
        <w:t xml:space="preserve"> </w:t>
      </w:r>
      <w:r>
        <w:rPr>
          <w:rFonts w:ascii="Georgia"/>
          <w:spacing w:val="-9"/>
        </w:rPr>
        <w:t>final</w:t>
      </w:r>
      <w:r>
        <w:rPr>
          <w:rFonts w:ascii="Georgia"/>
          <w:spacing w:val="-21"/>
        </w:rPr>
        <w:t xml:space="preserve"> </w:t>
      </w:r>
      <w:r>
        <w:rPr>
          <w:rFonts w:ascii="Georgia"/>
          <w:spacing w:val="-8"/>
        </w:rPr>
        <w:t>viva</w:t>
      </w:r>
    </w:p>
    <w:p w14:paraId="0581B70A" w14:textId="77777777" w:rsidR="002E118A" w:rsidRDefault="002E118A">
      <w:pPr>
        <w:pStyle w:val="BodyText"/>
        <w:spacing w:before="1"/>
        <w:rPr>
          <w:rFonts w:ascii="Georgia"/>
          <w:b/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7400"/>
      </w:tblGrid>
      <w:tr w:rsidR="002E118A" w14:paraId="08AA7AC7" w14:textId="77777777" w:rsidTr="00187488">
        <w:trPr>
          <w:trHeight w:val="436"/>
        </w:trPr>
        <w:tc>
          <w:tcPr>
            <w:tcW w:w="1618" w:type="dxa"/>
          </w:tcPr>
          <w:p w14:paraId="5C57BD3E" w14:textId="77777777" w:rsidR="002E118A" w:rsidRDefault="00C62B2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7400" w:type="dxa"/>
          </w:tcPr>
          <w:p w14:paraId="2D03DFB9" w14:textId="77777777" w:rsidR="002E118A" w:rsidRDefault="00C62B2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</w:t>
            </w:r>
          </w:p>
        </w:tc>
      </w:tr>
      <w:tr w:rsidR="002E118A" w14:paraId="50C5682E" w14:textId="77777777" w:rsidTr="00187488">
        <w:trPr>
          <w:trHeight w:val="907"/>
        </w:trPr>
        <w:tc>
          <w:tcPr>
            <w:tcW w:w="1618" w:type="dxa"/>
          </w:tcPr>
          <w:p w14:paraId="0F34CB1C" w14:textId="77777777" w:rsidR="002E118A" w:rsidRDefault="00C62B20">
            <w:pPr>
              <w:pStyle w:val="TableParagraph"/>
              <w:spacing w:before="1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Candidate</w:t>
            </w:r>
          </w:p>
        </w:tc>
        <w:tc>
          <w:tcPr>
            <w:tcW w:w="7400" w:type="dxa"/>
          </w:tcPr>
          <w:p w14:paraId="7760A817" w14:textId="77777777" w:rsidR="002E118A" w:rsidRDefault="00C62B2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Submit/resubmit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</w:p>
          <w:p w14:paraId="521D8007" w14:textId="77777777" w:rsidR="002E118A" w:rsidRDefault="00C62B20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>Notify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A/V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</w:tc>
      </w:tr>
      <w:tr w:rsidR="002E118A" w14:paraId="63C103D4" w14:textId="77777777" w:rsidTr="00187488">
        <w:trPr>
          <w:trHeight w:val="4128"/>
        </w:trPr>
        <w:tc>
          <w:tcPr>
            <w:tcW w:w="1618" w:type="dxa"/>
          </w:tcPr>
          <w:p w14:paraId="403A8C2B" w14:textId="522FED91" w:rsidR="002E118A" w:rsidRDefault="00187488">
            <w:pPr>
              <w:pStyle w:val="TableParagraph"/>
              <w:spacing w:line="276" w:lineRule="auto"/>
              <w:ind w:left="168" w:right="95" w:firstLine="504"/>
              <w:jc w:val="right"/>
              <w:rPr>
                <w:sz w:val="24"/>
              </w:rPr>
            </w:pPr>
            <w:r>
              <w:rPr>
                <w:sz w:val="24"/>
              </w:rPr>
              <w:t>Graduate School Administrator</w:t>
            </w:r>
          </w:p>
        </w:tc>
        <w:tc>
          <w:tcPr>
            <w:tcW w:w="7400" w:type="dxa"/>
          </w:tcPr>
          <w:p w14:paraId="21203732" w14:textId="77777777" w:rsidR="002E118A" w:rsidRDefault="00C62B20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Arrange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</w:p>
          <w:p w14:paraId="6BF25061" w14:textId="3D411BAA" w:rsidR="002E118A" w:rsidRDefault="00C62B20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59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 w:rsidR="00187488">
              <w:rPr>
                <w:sz w:val="24"/>
              </w:rPr>
              <w:t xml:space="preserve">/set up link </w:t>
            </w:r>
          </w:p>
          <w:p w14:paraId="45288B65" w14:textId="77777777" w:rsidR="002E118A" w:rsidRDefault="00C62B20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59"/>
              <w:rPr>
                <w:sz w:val="24"/>
              </w:rPr>
            </w:pP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viva:</w:t>
            </w:r>
          </w:p>
          <w:p w14:paraId="3F78717E" w14:textId="3F688196" w:rsidR="002E118A" w:rsidRDefault="00C62B20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</w:tabs>
              <w:spacing w:before="159"/>
              <w:ind w:hanging="359"/>
              <w:rPr>
                <w:sz w:val="24"/>
              </w:rPr>
            </w:pPr>
            <w:r>
              <w:rPr>
                <w:sz w:val="24"/>
              </w:rPr>
              <w:t>Receive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submission/resubmission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</w:p>
          <w:p w14:paraId="2740306F" w14:textId="50EE2723" w:rsidR="00187488" w:rsidRDefault="00187488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</w:tabs>
              <w:spacing w:before="159"/>
              <w:ind w:hanging="359"/>
              <w:rPr>
                <w:sz w:val="24"/>
              </w:rPr>
            </w:pPr>
            <w:r>
              <w:rPr>
                <w:sz w:val="24"/>
              </w:rPr>
              <w:t>Check through the examiner pre-viva reports</w:t>
            </w:r>
          </w:p>
          <w:p w14:paraId="0AA6B369" w14:textId="77777777" w:rsidR="002E118A" w:rsidRDefault="00C62B20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</w:tabs>
              <w:spacing w:before="140"/>
              <w:ind w:hanging="359"/>
              <w:rPr>
                <w:sz w:val="24"/>
              </w:rPr>
            </w:pPr>
            <w:r>
              <w:rPr>
                <w:sz w:val="24"/>
              </w:rPr>
              <w:t>Distribute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submission/resubmission</w:t>
            </w:r>
          </w:p>
          <w:p w14:paraId="383D854F" w14:textId="77777777" w:rsidR="002E118A" w:rsidRDefault="00C62B20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</w:tabs>
              <w:spacing w:before="139"/>
              <w:ind w:hanging="359"/>
              <w:rPr>
                <w:sz w:val="24"/>
              </w:rPr>
            </w:pPr>
            <w:r>
              <w:rPr>
                <w:sz w:val="24"/>
              </w:rPr>
              <w:t>Send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  <w:p w14:paraId="2B2FEA16" w14:textId="77777777" w:rsidR="002E118A" w:rsidRDefault="00C62B20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</w:tabs>
              <w:spacing w:before="140"/>
              <w:ind w:hanging="359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examiners’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  <w:p w14:paraId="68342548" w14:textId="3167B062" w:rsidR="002E118A" w:rsidRDefault="00C62B20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</w:tabs>
              <w:spacing w:before="140"/>
              <w:ind w:hanging="359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 w:rsidR="00187488">
              <w:rPr>
                <w:sz w:val="24"/>
              </w:rPr>
              <w:t>, and specification,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14:paraId="71D89820" w14:textId="1A4AB759" w:rsidR="00187488" w:rsidRDefault="00187488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Meet the PGR prior to examination </w:t>
            </w:r>
          </w:p>
          <w:p w14:paraId="33872C73" w14:textId="5B6CA3E6" w:rsidR="002E118A" w:rsidRDefault="00C62B20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2E118A" w14:paraId="7C339F61" w14:textId="77777777" w:rsidTr="00187488">
        <w:trPr>
          <w:trHeight w:val="1676"/>
        </w:trPr>
        <w:tc>
          <w:tcPr>
            <w:tcW w:w="1618" w:type="dxa"/>
          </w:tcPr>
          <w:p w14:paraId="7EBCC3DD" w14:textId="77777777" w:rsidR="002E118A" w:rsidRDefault="00C62B2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Viva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</w:p>
        </w:tc>
        <w:tc>
          <w:tcPr>
            <w:tcW w:w="7400" w:type="dxa"/>
          </w:tcPr>
          <w:p w14:paraId="2AB2EC0C" w14:textId="77777777" w:rsidR="002E118A" w:rsidRDefault="00C62B20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2D165E74" w14:textId="30AB62C9" w:rsidR="002E118A" w:rsidRDefault="00C62B20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159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 w:rsidR="00187488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  <w:p w14:paraId="4E3256AA" w14:textId="77777777" w:rsidR="002E118A" w:rsidRDefault="00C62B20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160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amendments/revisions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(where applicable)</w:t>
            </w:r>
          </w:p>
        </w:tc>
      </w:tr>
      <w:tr w:rsidR="002E118A" w14:paraId="3DCA5B49" w14:textId="77777777" w:rsidTr="00187488">
        <w:trPr>
          <w:trHeight w:val="1222"/>
        </w:trPr>
        <w:tc>
          <w:tcPr>
            <w:tcW w:w="1618" w:type="dxa"/>
          </w:tcPr>
          <w:p w14:paraId="63765475" w14:textId="77777777" w:rsidR="002E118A" w:rsidRDefault="00C62B20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7400" w:type="dxa"/>
          </w:tcPr>
          <w:p w14:paraId="4D92EF09" w14:textId="658CD8CA" w:rsidR="002E118A" w:rsidRDefault="00C62B20" w:rsidP="00187488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1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Propose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187488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</w:p>
          <w:p w14:paraId="3D328B6E" w14:textId="77FAA4AF" w:rsidR="002E118A" w:rsidRDefault="00C62B20" w:rsidP="00187488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127"/>
              <w:rPr>
                <w:sz w:val="24"/>
              </w:rPr>
            </w:pPr>
            <w:r>
              <w:rPr>
                <w:sz w:val="24"/>
              </w:rPr>
              <w:t>Agree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 w:rsidR="00187488">
              <w:rPr>
                <w:sz w:val="24"/>
              </w:rPr>
              <w:t>s</w:t>
            </w:r>
          </w:p>
          <w:p w14:paraId="370772E9" w14:textId="77777777" w:rsidR="00187488" w:rsidRDefault="00187488" w:rsidP="00187488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159"/>
              <w:rPr>
                <w:sz w:val="24"/>
              </w:rPr>
            </w:pPr>
            <w:r>
              <w:rPr>
                <w:sz w:val="24"/>
              </w:rPr>
              <w:t>Greet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arrival (where necessary)</w:t>
            </w:r>
          </w:p>
          <w:p w14:paraId="18E900A4" w14:textId="0165BCC5" w:rsidR="00187488" w:rsidRPr="00187488" w:rsidRDefault="00187488" w:rsidP="00187488">
            <w:pPr>
              <w:pStyle w:val="TableParagraph"/>
              <w:tabs>
                <w:tab w:val="left" w:pos="821"/>
                <w:tab w:val="left" w:pos="822"/>
              </w:tabs>
              <w:spacing w:before="159"/>
              <w:rPr>
                <w:sz w:val="24"/>
              </w:rPr>
            </w:pPr>
          </w:p>
        </w:tc>
      </w:tr>
      <w:tr w:rsidR="002E118A" w14:paraId="45AA259F" w14:textId="77777777" w:rsidTr="00187488">
        <w:trPr>
          <w:trHeight w:val="771"/>
        </w:trPr>
        <w:tc>
          <w:tcPr>
            <w:tcW w:w="1618" w:type="dxa"/>
          </w:tcPr>
          <w:p w14:paraId="171CD2D8" w14:textId="77777777" w:rsidR="002E118A" w:rsidRDefault="00C62B20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</w:p>
        </w:tc>
        <w:tc>
          <w:tcPr>
            <w:tcW w:w="7400" w:type="dxa"/>
          </w:tcPr>
          <w:p w14:paraId="7356B7B3" w14:textId="7FBA55A5" w:rsidR="00187488" w:rsidRDefault="00187488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before="2" w:line="271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Each submit a pre-viva report </w:t>
            </w:r>
            <w:r>
              <w:rPr>
                <w:i/>
                <w:iCs/>
                <w:sz w:val="24"/>
              </w:rPr>
              <w:t>at least</w:t>
            </w:r>
            <w:r>
              <w:rPr>
                <w:sz w:val="24"/>
              </w:rPr>
              <w:t xml:space="preserve"> 2 weeks prior to the viva. </w:t>
            </w:r>
          </w:p>
          <w:p w14:paraId="47D15B58" w14:textId="55B014C7" w:rsidR="002E118A" w:rsidRDefault="00C62B20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before="2" w:line="271" w:lineRule="auto"/>
              <w:ind w:right="96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admin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 w:rsidR="00187488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 w:rsidR="00187488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amendments/revisions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 (where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</w:tbl>
    <w:p w14:paraId="2B7218C2" w14:textId="77777777" w:rsidR="00C62B20" w:rsidRDefault="00C62B20"/>
    <w:sectPr w:rsidR="00C62B20">
      <w:pgSz w:w="11910" w:h="16840"/>
      <w:pgMar w:top="1220" w:right="640" w:bottom="1260" w:left="1220" w:header="721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FF13" w14:textId="77777777" w:rsidR="005A0199" w:rsidRDefault="005A0199">
      <w:r>
        <w:separator/>
      </w:r>
    </w:p>
  </w:endnote>
  <w:endnote w:type="continuationSeparator" w:id="0">
    <w:p w14:paraId="31AF7F8E" w14:textId="77777777" w:rsidR="005A0199" w:rsidRDefault="005A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517A" w14:textId="664FFA80" w:rsidR="002E118A" w:rsidRDefault="006343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29CF2BFB" wp14:editId="76884F1D">
              <wp:simplePos x="0" y="0"/>
              <wp:positionH relativeFrom="page">
                <wp:posOffset>655955</wp:posOffset>
              </wp:positionH>
              <wp:positionV relativeFrom="page">
                <wp:posOffset>9853295</wp:posOffset>
              </wp:positionV>
              <wp:extent cx="622744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B0BB5" id="Line 3" o:spid="_x0000_s1026" style="position:absolute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65pt,775.85pt" to="542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" strokecolor="#035d67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0BD713A1" wp14:editId="0CE5A6E0">
              <wp:simplePos x="0" y="0"/>
              <wp:positionH relativeFrom="page">
                <wp:posOffset>5847080</wp:posOffset>
              </wp:positionH>
              <wp:positionV relativeFrom="page">
                <wp:posOffset>9887585</wp:posOffset>
              </wp:positionV>
              <wp:extent cx="775970" cy="1854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1664" w14:textId="77777777" w:rsidR="002E118A" w:rsidRDefault="00C62B20">
                          <w:pPr>
                            <w:spacing w:before="19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713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0.4pt;margin-top:778.55pt;width:61.1pt;height:14.6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" filled="f" stroked="f">
              <v:textbox inset="0,0,0,0">
                <w:txbxContent>
                  <w:p w14:paraId="7C801664" w14:textId="77777777" w:rsidR="002E118A" w:rsidRDefault="00C62B20">
                    <w:pPr>
                      <w:spacing w:before="19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i/>
                      </w:rPr>
                      <w:t>Page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of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5518B9FD" wp14:editId="4FCEB1CD">
              <wp:simplePos x="0" y="0"/>
              <wp:positionH relativeFrom="page">
                <wp:posOffset>965835</wp:posOffset>
              </wp:positionH>
              <wp:positionV relativeFrom="page">
                <wp:posOffset>9909810</wp:posOffset>
              </wp:positionV>
              <wp:extent cx="1664970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CEA24" w14:textId="77777777" w:rsidR="002E118A" w:rsidRDefault="00C62B20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Guidance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Viva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Final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RO-GRA-03G.docx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8B9FD" id="Text Box 1" o:spid="_x0000_s1030" type="#_x0000_t202" style="position:absolute;margin-left:76.05pt;margin-top:780.3pt;width:131.1pt;height:11.2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" filled="f" stroked="f">
              <v:textbox inset="0,0,0,0">
                <w:txbxContent>
                  <w:p w14:paraId="534CEA24" w14:textId="77777777" w:rsidR="002E118A" w:rsidRDefault="00C62B20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Guidance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-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Viva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-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Final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-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RO-GRA-03G.docx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5DB6D" w14:textId="77777777" w:rsidR="005A0199" w:rsidRDefault="005A0199">
      <w:r>
        <w:separator/>
      </w:r>
    </w:p>
  </w:footnote>
  <w:footnote w:type="continuationSeparator" w:id="0">
    <w:p w14:paraId="7FE90E7C" w14:textId="77777777" w:rsidR="005A0199" w:rsidRDefault="005A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BE88" w14:textId="542F2EC9" w:rsidR="002E118A" w:rsidRDefault="006343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19B50F93" wp14:editId="723AC89D">
              <wp:simplePos x="0" y="0"/>
              <wp:positionH relativeFrom="page">
                <wp:posOffset>655955</wp:posOffset>
              </wp:positionH>
              <wp:positionV relativeFrom="page">
                <wp:posOffset>755015</wp:posOffset>
              </wp:positionV>
              <wp:extent cx="6228080" cy="635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1CBA9" id="Line 5" o:spid="_x0000_s1026" style="position:absolute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65pt,59.45pt" to="542.0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" strokecolor="#035d67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52232855" wp14:editId="7951C054">
              <wp:simplePos x="0" y="0"/>
              <wp:positionH relativeFrom="page">
                <wp:posOffset>5695950</wp:posOffset>
              </wp:positionH>
              <wp:positionV relativeFrom="page">
                <wp:posOffset>445135</wp:posOffset>
              </wp:positionV>
              <wp:extent cx="963295" cy="20066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B385C" w14:textId="77777777" w:rsidR="002E118A" w:rsidRDefault="00C62B20">
                          <w:pPr>
                            <w:spacing w:before="19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Graduate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328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8.5pt;margin-top:35.05pt;width:75.85pt;height:15.8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" filled="f" stroked="f">
              <v:textbox inset="0,0,0,0">
                <w:txbxContent>
                  <w:p w14:paraId="496B385C" w14:textId="77777777" w:rsidR="002E118A" w:rsidRDefault="00C62B20">
                    <w:pPr>
                      <w:spacing w:before="19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Graduate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A77B1"/>
    <w:multiLevelType w:val="hybridMultilevel"/>
    <w:tmpl w:val="371A434A"/>
    <w:lvl w:ilvl="0" w:tplc="E578CB5E">
      <w:numFmt w:val="bullet"/>
      <w:lvlText w:val=""/>
      <w:lvlJc w:val="left"/>
      <w:pPr>
        <w:ind w:left="821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8542A354">
      <w:numFmt w:val="bullet"/>
      <w:lvlText w:val="•"/>
      <w:lvlJc w:val="left"/>
      <w:pPr>
        <w:ind w:left="1497" w:hanging="358"/>
      </w:pPr>
      <w:rPr>
        <w:rFonts w:hint="default"/>
        <w:lang w:val="en-GB" w:eastAsia="en-US" w:bidi="ar-SA"/>
      </w:rPr>
    </w:lvl>
    <w:lvl w:ilvl="2" w:tplc="3B8271F8">
      <w:numFmt w:val="bullet"/>
      <w:lvlText w:val="•"/>
      <w:lvlJc w:val="left"/>
      <w:pPr>
        <w:ind w:left="2174" w:hanging="358"/>
      </w:pPr>
      <w:rPr>
        <w:rFonts w:hint="default"/>
        <w:lang w:val="en-GB" w:eastAsia="en-US" w:bidi="ar-SA"/>
      </w:rPr>
    </w:lvl>
    <w:lvl w:ilvl="3" w:tplc="BA5A8616">
      <w:numFmt w:val="bullet"/>
      <w:lvlText w:val="•"/>
      <w:lvlJc w:val="left"/>
      <w:pPr>
        <w:ind w:left="2852" w:hanging="358"/>
      </w:pPr>
      <w:rPr>
        <w:rFonts w:hint="default"/>
        <w:lang w:val="en-GB" w:eastAsia="en-US" w:bidi="ar-SA"/>
      </w:rPr>
    </w:lvl>
    <w:lvl w:ilvl="4" w:tplc="7A12953A">
      <w:numFmt w:val="bullet"/>
      <w:lvlText w:val="•"/>
      <w:lvlJc w:val="left"/>
      <w:pPr>
        <w:ind w:left="3529" w:hanging="358"/>
      </w:pPr>
      <w:rPr>
        <w:rFonts w:hint="default"/>
        <w:lang w:val="en-GB" w:eastAsia="en-US" w:bidi="ar-SA"/>
      </w:rPr>
    </w:lvl>
    <w:lvl w:ilvl="5" w:tplc="382678E4">
      <w:numFmt w:val="bullet"/>
      <w:lvlText w:val="•"/>
      <w:lvlJc w:val="left"/>
      <w:pPr>
        <w:ind w:left="4207" w:hanging="358"/>
      </w:pPr>
      <w:rPr>
        <w:rFonts w:hint="default"/>
        <w:lang w:val="en-GB" w:eastAsia="en-US" w:bidi="ar-SA"/>
      </w:rPr>
    </w:lvl>
    <w:lvl w:ilvl="6" w:tplc="585658D2">
      <w:numFmt w:val="bullet"/>
      <w:lvlText w:val="•"/>
      <w:lvlJc w:val="left"/>
      <w:pPr>
        <w:ind w:left="4884" w:hanging="358"/>
      </w:pPr>
      <w:rPr>
        <w:rFonts w:hint="default"/>
        <w:lang w:val="en-GB" w:eastAsia="en-US" w:bidi="ar-SA"/>
      </w:rPr>
    </w:lvl>
    <w:lvl w:ilvl="7" w:tplc="FE9E7F92">
      <w:numFmt w:val="bullet"/>
      <w:lvlText w:val="•"/>
      <w:lvlJc w:val="left"/>
      <w:pPr>
        <w:ind w:left="5561" w:hanging="358"/>
      </w:pPr>
      <w:rPr>
        <w:rFonts w:hint="default"/>
        <w:lang w:val="en-GB" w:eastAsia="en-US" w:bidi="ar-SA"/>
      </w:rPr>
    </w:lvl>
    <w:lvl w:ilvl="8" w:tplc="748E0BD0">
      <w:numFmt w:val="bullet"/>
      <w:lvlText w:val="•"/>
      <w:lvlJc w:val="left"/>
      <w:pPr>
        <w:ind w:left="6239" w:hanging="358"/>
      </w:pPr>
      <w:rPr>
        <w:rFonts w:hint="default"/>
        <w:lang w:val="en-GB" w:eastAsia="en-US" w:bidi="ar-SA"/>
      </w:rPr>
    </w:lvl>
  </w:abstractNum>
  <w:abstractNum w:abstractNumId="1" w15:restartNumberingAfterBreak="0">
    <w:nsid w:val="37DC32C3"/>
    <w:multiLevelType w:val="hybridMultilevel"/>
    <w:tmpl w:val="29DEB822"/>
    <w:lvl w:ilvl="0" w:tplc="A170E80C">
      <w:start w:val="14"/>
      <w:numFmt w:val="upperLetter"/>
      <w:lvlText w:val="%1"/>
      <w:lvlJc w:val="left"/>
      <w:pPr>
        <w:ind w:left="220" w:hanging="465"/>
        <w:jc w:val="left"/>
      </w:pPr>
      <w:rPr>
        <w:rFonts w:hint="default"/>
        <w:lang w:val="en-GB" w:eastAsia="en-US" w:bidi="ar-SA"/>
      </w:rPr>
    </w:lvl>
    <w:lvl w:ilvl="1" w:tplc="922075DE">
      <w:numFmt w:val="bullet"/>
      <w:lvlText w:val=""/>
      <w:lvlJc w:val="left"/>
      <w:pPr>
        <w:ind w:left="934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38CA160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US" w:bidi="ar-SA"/>
      </w:rPr>
    </w:lvl>
    <w:lvl w:ilvl="3" w:tplc="43ACAA3E">
      <w:numFmt w:val="bullet"/>
      <w:lvlText w:val="•"/>
      <w:lvlJc w:val="left"/>
      <w:pPr>
        <w:ind w:left="2708" w:hanging="360"/>
      </w:pPr>
      <w:rPr>
        <w:rFonts w:hint="default"/>
        <w:lang w:val="en-GB" w:eastAsia="en-US" w:bidi="ar-SA"/>
      </w:rPr>
    </w:lvl>
    <w:lvl w:ilvl="4" w:tplc="797E6436">
      <w:numFmt w:val="bullet"/>
      <w:lvlText w:val="•"/>
      <w:lvlJc w:val="left"/>
      <w:pPr>
        <w:ind w:left="3756" w:hanging="360"/>
      </w:pPr>
      <w:rPr>
        <w:rFonts w:hint="default"/>
        <w:lang w:val="en-GB" w:eastAsia="en-US" w:bidi="ar-SA"/>
      </w:rPr>
    </w:lvl>
    <w:lvl w:ilvl="5" w:tplc="F6B8776C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6" w:tplc="E16A55D4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7" w:tplc="10DC25AC">
      <w:numFmt w:val="bullet"/>
      <w:lvlText w:val="•"/>
      <w:lvlJc w:val="left"/>
      <w:pPr>
        <w:ind w:left="6901" w:hanging="360"/>
      </w:pPr>
      <w:rPr>
        <w:rFonts w:hint="default"/>
        <w:lang w:val="en-GB" w:eastAsia="en-US" w:bidi="ar-SA"/>
      </w:rPr>
    </w:lvl>
    <w:lvl w:ilvl="8" w:tplc="95FA1332">
      <w:numFmt w:val="bullet"/>
      <w:lvlText w:val="•"/>
      <w:lvlJc w:val="left"/>
      <w:pPr>
        <w:ind w:left="794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1482AC6"/>
    <w:multiLevelType w:val="hybridMultilevel"/>
    <w:tmpl w:val="7418280E"/>
    <w:lvl w:ilvl="0" w:tplc="0264FC72">
      <w:numFmt w:val="bullet"/>
      <w:lvlText w:val=""/>
      <w:lvlJc w:val="left"/>
      <w:pPr>
        <w:ind w:left="821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40E0E54">
      <w:numFmt w:val="bullet"/>
      <w:lvlText w:val="•"/>
      <w:lvlJc w:val="left"/>
      <w:pPr>
        <w:ind w:left="1497" w:hanging="358"/>
      </w:pPr>
      <w:rPr>
        <w:rFonts w:hint="default"/>
        <w:lang w:val="en-GB" w:eastAsia="en-US" w:bidi="ar-SA"/>
      </w:rPr>
    </w:lvl>
    <w:lvl w:ilvl="2" w:tplc="EB24648C">
      <w:numFmt w:val="bullet"/>
      <w:lvlText w:val="•"/>
      <w:lvlJc w:val="left"/>
      <w:pPr>
        <w:ind w:left="2174" w:hanging="358"/>
      </w:pPr>
      <w:rPr>
        <w:rFonts w:hint="default"/>
        <w:lang w:val="en-GB" w:eastAsia="en-US" w:bidi="ar-SA"/>
      </w:rPr>
    </w:lvl>
    <w:lvl w:ilvl="3" w:tplc="ADF040FC">
      <w:numFmt w:val="bullet"/>
      <w:lvlText w:val="•"/>
      <w:lvlJc w:val="left"/>
      <w:pPr>
        <w:ind w:left="2852" w:hanging="358"/>
      </w:pPr>
      <w:rPr>
        <w:rFonts w:hint="default"/>
        <w:lang w:val="en-GB" w:eastAsia="en-US" w:bidi="ar-SA"/>
      </w:rPr>
    </w:lvl>
    <w:lvl w:ilvl="4" w:tplc="5BF08DE2">
      <w:numFmt w:val="bullet"/>
      <w:lvlText w:val="•"/>
      <w:lvlJc w:val="left"/>
      <w:pPr>
        <w:ind w:left="3529" w:hanging="358"/>
      </w:pPr>
      <w:rPr>
        <w:rFonts w:hint="default"/>
        <w:lang w:val="en-GB" w:eastAsia="en-US" w:bidi="ar-SA"/>
      </w:rPr>
    </w:lvl>
    <w:lvl w:ilvl="5" w:tplc="A4303400">
      <w:numFmt w:val="bullet"/>
      <w:lvlText w:val="•"/>
      <w:lvlJc w:val="left"/>
      <w:pPr>
        <w:ind w:left="4207" w:hanging="358"/>
      </w:pPr>
      <w:rPr>
        <w:rFonts w:hint="default"/>
        <w:lang w:val="en-GB" w:eastAsia="en-US" w:bidi="ar-SA"/>
      </w:rPr>
    </w:lvl>
    <w:lvl w:ilvl="6" w:tplc="48F681B4">
      <w:numFmt w:val="bullet"/>
      <w:lvlText w:val="•"/>
      <w:lvlJc w:val="left"/>
      <w:pPr>
        <w:ind w:left="4884" w:hanging="358"/>
      </w:pPr>
      <w:rPr>
        <w:rFonts w:hint="default"/>
        <w:lang w:val="en-GB" w:eastAsia="en-US" w:bidi="ar-SA"/>
      </w:rPr>
    </w:lvl>
    <w:lvl w:ilvl="7" w:tplc="47060B96">
      <w:numFmt w:val="bullet"/>
      <w:lvlText w:val="•"/>
      <w:lvlJc w:val="left"/>
      <w:pPr>
        <w:ind w:left="5561" w:hanging="358"/>
      </w:pPr>
      <w:rPr>
        <w:rFonts w:hint="default"/>
        <w:lang w:val="en-GB" w:eastAsia="en-US" w:bidi="ar-SA"/>
      </w:rPr>
    </w:lvl>
    <w:lvl w:ilvl="8" w:tplc="E0A0FE46">
      <w:numFmt w:val="bullet"/>
      <w:lvlText w:val="•"/>
      <w:lvlJc w:val="left"/>
      <w:pPr>
        <w:ind w:left="6239" w:hanging="358"/>
      </w:pPr>
      <w:rPr>
        <w:rFonts w:hint="default"/>
        <w:lang w:val="en-GB" w:eastAsia="en-US" w:bidi="ar-SA"/>
      </w:rPr>
    </w:lvl>
  </w:abstractNum>
  <w:abstractNum w:abstractNumId="3" w15:restartNumberingAfterBreak="0">
    <w:nsid w:val="41EB16C9"/>
    <w:multiLevelType w:val="hybridMultilevel"/>
    <w:tmpl w:val="A2D69458"/>
    <w:lvl w:ilvl="0" w:tplc="7AE2C4C0">
      <w:numFmt w:val="bullet"/>
      <w:lvlText w:val=""/>
      <w:lvlJc w:val="left"/>
      <w:pPr>
        <w:ind w:left="821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60483EA">
      <w:numFmt w:val="bullet"/>
      <w:lvlText w:val="•"/>
      <w:lvlJc w:val="left"/>
      <w:pPr>
        <w:ind w:left="1497" w:hanging="358"/>
      </w:pPr>
      <w:rPr>
        <w:rFonts w:hint="default"/>
        <w:lang w:val="en-GB" w:eastAsia="en-US" w:bidi="ar-SA"/>
      </w:rPr>
    </w:lvl>
    <w:lvl w:ilvl="2" w:tplc="34E0E87C">
      <w:numFmt w:val="bullet"/>
      <w:lvlText w:val="•"/>
      <w:lvlJc w:val="left"/>
      <w:pPr>
        <w:ind w:left="2174" w:hanging="358"/>
      </w:pPr>
      <w:rPr>
        <w:rFonts w:hint="default"/>
        <w:lang w:val="en-GB" w:eastAsia="en-US" w:bidi="ar-SA"/>
      </w:rPr>
    </w:lvl>
    <w:lvl w:ilvl="3" w:tplc="8CD8E004">
      <w:numFmt w:val="bullet"/>
      <w:lvlText w:val="•"/>
      <w:lvlJc w:val="left"/>
      <w:pPr>
        <w:ind w:left="2852" w:hanging="358"/>
      </w:pPr>
      <w:rPr>
        <w:rFonts w:hint="default"/>
        <w:lang w:val="en-GB" w:eastAsia="en-US" w:bidi="ar-SA"/>
      </w:rPr>
    </w:lvl>
    <w:lvl w:ilvl="4" w:tplc="918624B8">
      <w:numFmt w:val="bullet"/>
      <w:lvlText w:val="•"/>
      <w:lvlJc w:val="left"/>
      <w:pPr>
        <w:ind w:left="3529" w:hanging="358"/>
      </w:pPr>
      <w:rPr>
        <w:rFonts w:hint="default"/>
        <w:lang w:val="en-GB" w:eastAsia="en-US" w:bidi="ar-SA"/>
      </w:rPr>
    </w:lvl>
    <w:lvl w:ilvl="5" w:tplc="1632D0F0">
      <w:numFmt w:val="bullet"/>
      <w:lvlText w:val="•"/>
      <w:lvlJc w:val="left"/>
      <w:pPr>
        <w:ind w:left="4207" w:hanging="358"/>
      </w:pPr>
      <w:rPr>
        <w:rFonts w:hint="default"/>
        <w:lang w:val="en-GB" w:eastAsia="en-US" w:bidi="ar-SA"/>
      </w:rPr>
    </w:lvl>
    <w:lvl w:ilvl="6" w:tplc="2CD8BE44">
      <w:numFmt w:val="bullet"/>
      <w:lvlText w:val="•"/>
      <w:lvlJc w:val="left"/>
      <w:pPr>
        <w:ind w:left="4884" w:hanging="358"/>
      </w:pPr>
      <w:rPr>
        <w:rFonts w:hint="default"/>
        <w:lang w:val="en-GB" w:eastAsia="en-US" w:bidi="ar-SA"/>
      </w:rPr>
    </w:lvl>
    <w:lvl w:ilvl="7" w:tplc="DDC8D5B6">
      <w:numFmt w:val="bullet"/>
      <w:lvlText w:val="•"/>
      <w:lvlJc w:val="left"/>
      <w:pPr>
        <w:ind w:left="5561" w:hanging="358"/>
      </w:pPr>
      <w:rPr>
        <w:rFonts w:hint="default"/>
        <w:lang w:val="en-GB" w:eastAsia="en-US" w:bidi="ar-SA"/>
      </w:rPr>
    </w:lvl>
    <w:lvl w:ilvl="8" w:tplc="2A66D8B8">
      <w:numFmt w:val="bullet"/>
      <w:lvlText w:val="•"/>
      <w:lvlJc w:val="left"/>
      <w:pPr>
        <w:ind w:left="6239" w:hanging="358"/>
      </w:pPr>
      <w:rPr>
        <w:rFonts w:hint="default"/>
        <w:lang w:val="en-GB" w:eastAsia="en-US" w:bidi="ar-SA"/>
      </w:rPr>
    </w:lvl>
  </w:abstractNum>
  <w:abstractNum w:abstractNumId="4" w15:restartNumberingAfterBreak="0">
    <w:nsid w:val="5D4F5C95"/>
    <w:multiLevelType w:val="hybridMultilevel"/>
    <w:tmpl w:val="103AF9F8"/>
    <w:lvl w:ilvl="0" w:tplc="3404078C">
      <w:numFmt w:val="bullet"/>
      <w:lvlText w:val=""/>
      <w:lvlJc w:val="left"/>
      <w:pPr>
        <w:ind w:left="934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464A0E0">
      <w:numFmt w:val="bullet"/>
      <w:lvlText w:val="o"/>
      <w:lvlJc w:val="left"/>
      <w:pPr>
        <w:ind w:left="1298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US" w:bidi="ar-SA"/>
      </w:rPr>
    </w:lvl>
    <w:lvl w:ilvl="2" w:tplc="40268292">
      <w:numFmt w:val="bullet"/>
      <w:lvlText w:val="•"/>
      <w:lvlJc w:val="left"/>
      <w:pPr>
        <w:ind w:left="2271" w:hanging="358"/>
      </w:pPr>
      <w:rPr>
        <w:rFonts w:hint="default"/>
        <w:lang w:val="en-GB" w:eastAsia="en-US" w:bidi="ar-SA"/>
      </w:rPr>
    </w:lvl>
    <w:lvl w:ilvl="3" w:tplc="BCA6B08E">
      <w:numFmt w:val="bullet"/>
      <w:lvlText w:val="•"/>
      <w:lvlJc w:val="left"/>
      <w:pPr>
        <w:ind w:left="3243" w:hanging="358"/>
      </w:pPr>
      <w:rPr>
        <w:rFonts w:hint="default"/>
        <w:lang w:val="en-GB" w:eastAsia="en-US" w:bidi="ar-SA"/>
      </w:rPr>
    </w:lvl>
    <w:lvl w:ilvl="4" w:tplc="BEDEEC90">
      <w:numFmt w:val="bullet"/>
      <w:lvlText w:val="•"/>
      <w:lvlJc w:val="left"/>
      <w:pPr>
        <w:ind w:left="4215" w:hanging="358"/>
      </w:pPr>
      <w:rPr>
        <w:rFonts w:hint="default"/>
        <w:lang w:val="en-GB" w:eastAsia="en-US" w:bidi="ar-SA"/>
      </w:rPr>
    </w:lvl>
    <w:lvl w:ilvl="5" w:tplc="0C4C11C4">
      <w:numFmt w:val="bullet"/>
      <w:lvlText w:val="•"/>
      <w:lvlJc w:val="left"/>
      <w:pPr>
        <w:ind w:left="5187" w:hanging="358"/>
      </w:pPr>
      <w:rPr>
        <w:rFonts w:hint="default"/>
        <w:lang w:val="en-GB" w:eastAsia="en-US" w:bidi="ar-SA"/>
      </w:rPr>
    </w:lvl>
    <w:lvl w:ilvl="6" w:tplc="F9F6ED16">
      <w:numFmt w:val="bullet"/>
      <w:lvlText w:val="•"/>
      <w:lvlJc w:val="left"/>
      <w:pPr>
        <w:ind w:left="6159" w:hanging="358"/>
      </w:pPr>
      <w:rPr>
        <w:rFonts w:hint="default"/>
        <w:lang w:val="en-GB" w:eastAsia="en-US" w:bidi="ar-SA"/>
      </w:rPr>
    </w:lvl>
    <w:lvl w:ilvl="7" w:tplc="E68E8446">
      <w:numFmt w:val="bullet"/>
      <w:lvlText w:val="•"/>
      <w:lvlJc w:val="left"/>
      <w:pPr>
        <w:ind w:left="7130" w:hanging="358"/>
      </w:pPr>
      <w:rPr>
        <w:rFonts w:hint="default"/>
        <w:lang w:val="en-GB" w:eastAsia="en-US" w:bidi="ar-SA"/>
      </w:rPr>
    </w:lvl>
    <w:lvl w:ilvl="8" w:tplc="E1F6350A">
      <w:numFmt w:val="bullet"/>
      <w:lvlText w:val="•"/>
      <w:lvlJc w:val="left"/>
      <w:pPr>
        <w:ind w:left="8102" w:hanging="358"/>
      </w:pPr>
      <w:rPr>
        <w:rFonts w:hint="default"/>
        <w:lang w:val="en-GB" w:eastAsia="en-US" w:bidi="ar-SA"/>
      </w:rPr>
    </w:lvl>
  </w:abstractNum>
  <w:abstractNum w:abstractNumId="5" w15:restartNumberingAfterBreak="0">
    <w:nsid w:val="62A64697"/>
    <w:multiLevelType w:val="hybridMultilevel"/>
    <w:tmpl w:val="AECC5438"/>
    <w:lvl w:ilvl="0" w:tplc="3A308D32">
      <w:numFmt w:val="bullet"/>
      <w:lvlText w:val=""/>
      <w:lvlJc w:val="left"/>
      <w:pPr>
        <w:ind w:left="821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631EEDC6">
      <w:numFmt w:val="bullet"/>
      <w:lvlText w:val="o"/>
      <w:lvlJc w:val="left"/>
      <w:pPr>
        <w:ind w:left="1185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US" w:bidi="ar-SA"/>
      </w:rPr>
    </w:lvl>
    <w:lvl w:ilvl="2" w:tplc="77381B9C">
      <w:numFmt w:val="bullet"/>
      <w:lvlText w:val="•"/>
      <w:lvlJc w:val="left"/>
      <w:pPr>
        <w:ind w:left="1892" w:hanging="358"/>
      </w:pPr>
      <w:rPr>
        <w:rFonts w:hint="default"/>
        <w:lang w:val="en-GB" w:eastAsia="en-US" w:bidi="ar-SA"/>
      </w:rPr>
    </w:lvl>
    <w:lvl w:ilvl="3" w:tplc="8B34AE8C">
      <w:numFmt w:val="bullet"/>
      <w:lvlText w:val="•"/>
      <w:lvlJc w:val="left"/>
      <w:pPr>
        <w:ind w:left="2605" w:hanging="358"/>
      </w:pPr>
      <w:rPr>
        <w:rFonts w:hint="default"/>
        <w:lang w:val="en-GB" w:eastAsia="en-US" w:bidi="ar-SA"/>
      </w:rPr>
    </w:lvl>
    <w:lvl w:ilvl="4" w:tplc="AF9A51DA">
      <w:numFmt w:val="bullet"/>
      <w:lvlText w:val="•"/>
      <w:lvlJc w:val="left"/>
      <w:pPr>
        <w:ind w:left="3318" w:hanging="358"/>
      </w:pPr>
      <w:rPr>
        <w:rFonts w:hint="default"/>
        <w:lang w:val="en-GB" w:eastAsia="en-US" w:bidi="ar-SA"/>
      </w:rPr>
    </w:lvl>
    <w:lvl w:ilvl="5" w:tplc="9F4A57B4">
      <w:numFmt w:val="bullet"/>
      <w:lvlText w:val="•"/>
      <w:lvlJc w:val="left"/>
      <w:pPr>
        <w:ind w:left="4030" w:hanging="358"/>
      </w:pPr>
      <w:rPr>
        <w:rFonts w:hint="default"/>
        <w:lang w:val="en-GB" w:eastAsia="en-US" w:bidi="ar-SA"/>
      </w:rPr>
    </w:lvl>
    <w:lvl w:ilvl="6" w:tplc="02921B1E">
      <w:numFmt w:val="bullet"/>
      <w:lvlText w:val="•"/>
      <w:lvlJc w:val="left"/>
      <w:pPr>
        <w:ind w:left="4743" w:hanging="358"/>
      </w:pPr>
      <w:rPr>
        <w:rFonts w:hint="default"/>
        <w:lang w:val="en-GB" w:eastAsia="en-US" w:bidi="ar-SA"/>
      </w:rPr>
    </w:lvl>
    <w:lvl w:ilvl="7" w:tplc="B4466A2C">
      <w:numFmt w:val="bullet"/>
      <w:lvlText w:val="•"/>
      <w:lvlJc w:val="left"/>
      <w:pPr>
        <w:ind w:left="5456" w:hanging="358"/>
      </w:pPr>
      <w:rPr>
        <w:rFonts w:hint="default"/>
        <w:lang w:val="en-GB" w:eastAsia="en-US" w:bidi="ar-SA"/>
      </w:rPr>
    </w:lvl>
    <w:lvl w:ilvl="8" w:tplc="76565634">
      <w:numFmt w:val="bullet"/>
      <w:lvlText w:val="•"/>
      <w:lvlJc w:val="left"/>
      <w:pPr>
        <w:ind w:left="6168" w:hanging="358"/>
      </w:pPr>
      <w:rPr>
        <w:rFonts w:hint="default"/>
        <w:lang w:val="en-GB" w:eastAsia="en-US" w:bidi="ar-SA"/>
      </w:rPr>
    </w:lvl>
  </w:abstractNum>
  <w:abstractNum w:abstractNumId="6" w15:restartNumberingAfterBreak="0">
    <w:nsid w:val="7CE249B4"/>
    <w:multiLevelType w:val="hybridMultilevel"/>
    <w:tmpl w:val="8B407CF2"/>
    <w:lvl w:ilvl="0" w:tplc="C25CD4C4">
      <w:numFmt w:val="bullet"/>
      <w:lvlText w:val=""/>
      <w:lvlJc w:val="left"/>
      <w:pPr>
        <w:ind w:left="821" w:hanging="358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1D72DD68">
      <w:numFmt w:val="bullet"/>
      <w:lvlText w:val="•"/>
      <w:lvlJc w:val="left"/>
      <w:pPr>
        <w:ind w:left="1497" w:hanging="358"/>
      </w:pPr>
      <w:rPr>
        <w:rFonts w:hint="default"/>
        <w:lang w:val="en-GB" w:eastAsia="en-US" w:bidi="ar-SA"/>
      </w:rPr>
    </w:lvl>
    <w:lvl w:ilvl="2" w:tplc="826E3FBE">
      <w:numFmt w:val="bullet"/>
      <w:lvlText w:val="•"/>
      <w:lvlJc w:val="left"/>
      <w:pPr>
        <w:ind w:left="2174" w:hanging="358"/>
      </w:pPr>
      <w:rPr>
        <w:rFonts w:hint="default"/>
        <w:lang w:val="en-GB" w:eastAsia="en-US" w:bidi="ar-SA"/>
      </w:rPr>
    </w:lvl>
    <w:lvl w:ilvl="3" w:tplc="E48A2190">
      <w:numFmt w:val="bullet"/>
      <w:lvlText w:val="•"/>
      <w:lvlJc w:val="left"/>
      <w:pPr>
        <w:ind w:left="2852" w:hanging="358"/>
      </w:pPr>
      <w:rPr>
        <w:rFonts w:hint="default"/>
        <w:lang w:val="en-GB" w:eastAsia="en-US" w:bidi="ar-SA"/>
      </w:rPr>
    </w:lvl>
    <w:lvl w:ilvl="4" w:tplc="1B54B6F8">
      <w:numFmt w:val="bullet"/>
      <w:lvlText w:val="•"/>
      <w:lvlJc w:val="left"/>
      <w:pPr>
        <w:ind w:left="3529" w:hanging="358"/>
      </w:pPr>
      <w:rPr>
        <w:rFonts w:hint="default"/>
        <w:lang w:val="en-GB" w:eastAsia="en-US" w:bidi="ar-SA"/>
      </w:rPr>
    </w:lvl>
    <w:lvl w:ilvl="5" w:tplc="D12E8744">
      <w:numFmt w:val="bullet"/>
      <w:lvlText w:val="•"/>
      <w:lvlJc w:val="left"/>
      <w:pPr>
        <w:ind w:left="4207" w:hanging="358"/>
      </w:pPr>
      <w:rPr>
        <w:rFonts w:hint="default"/>
        <w:lang w:val="en-GB" w:eastAsia="en-US" w:bidi="ar-SA"/>
      </w:rPr>
    </w:lvl>
    <w:lvl w:ilvl="6" w:tplc="BC7A3764">
      <w:numFmt w:val="bullet"/>
      <w:lvlText w:val="•"/>
      <w:lvlJc w:val="left"/>
      <w:pPr>
        <w:ind w:left="4884" w:hanging="358"/>
      </w:pPr>
      <w:rPr>
        <w:rFonts w:hint="default"/>
        <w:lang w:val="en-GB" w:eastAsia="en-US" w:bidi="ar-SA"/>
      </w:rPr>
    </w:lvl>
    <w:lvl w:ilvl="7" w:tplc="5B5403B6">
      <w:numFmt w:val="bullet"/>
      <w:lvlText w:val="•"/>
      <w:lvlJc w:val="left"/>
      <w:pPr>
        <w:ind w:left="5561" w:hanging="358"/>
      </w:pPr>
      <w:rPr>
        <w:rFonts w:hint="default"/>
        <w:lang w:val="en-GB" w:eastAsia="en-US" w:bidi="ar-SA"/>
      </w:rPr>
    </w:lvl>
    <w:lvl w:ilvl="8" w:tplc="CBDC58DC">
      <w:numFmt w:val="bullet"/>
      <w:lvlText w:val="•"/>
      <w:lvlJc w:val="left"/>
      <w:pPr>
        <w:ind w:left="6239" w:hanging="358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8A"/>
    <w:rsid w:val="00187488"/>
    <w:rsid w:val="002E118A"/>
    <w:rsid w:val="005A0199"/>
    <w:rsid w:val="00634333"/>
    <w:rsid w:val="006E4506"/>
    <w:rsid w:val="00C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CECDD2F"/>
  <w15:docId w15:val="{088673EA-AAD9-4A14-B090-9C2196B6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22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20"/>
      <w:ind w:left="9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20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5"/>
      <w:ind w:left="934" w:right="798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1"/>
    </w:pPr>
  </w:style>
  <w:style w:type="character" w:styleId="Hyperlink">
    <w:name w:val="Hyperlink"/>
    <w:basedOn w:val="DefaultParagraphFont"/>
    <w:uiPriority w:val="99"/>
    <w:unhideWhenUsed/>
    <w:rsid w:val="00187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4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88"/>
    <w:rPr>
      <w:rFonts w:ascii="Arial Narrow" w:eastAsia="Arial Narrow" w:hAnsi="Arial Narrow" w:cs="Arial Narro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88"/>
    <w:rPr>
      <w:rFonts w:ascii="Arial Narrow" w:eastAsia="Arial Narrow" w:hAnsi="Arial Narrow" w:cs="Arial Narro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research-degree-regulations/" TargetMode="External"/><Relationship Id="rId13" Type="http://schemas.openxmlformats.org/officeDocument/2006/relationships/hyperlink" Target="http://eshare.edgehill.ac.uk/14786/" TargetMode="External"/><Relationship Id="rId18" Type="http://schemas.openxmlformats.org/officeDocument/2006/relationships/hyperlink" Target="http://eshare.edgehill.ac.uk/1478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edgehill.ac.uk/documents/research-degree-regulations/" TargetMode="External"/><Relationship Id="rId17" Type="http://schemas.openxmlformats.org/officeDocument/2006/relationships/hyperlink" Target="https://www.edgehill.ac.uk/documents/files/research-degree-regulatio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gehill.ac.uk/documents/files/research-degree-regulations.pdf" TargetMode="External"/><Relationship Id="rId20" Type="http://schemas.openxmlformats.org/officeDocument/2006/relationships/hyperlink" Target="http://www.eshare.edgehill.ac.uk/id/document/186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uateschoolexaminations@edgehill.ac.uk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gehill.ac.uk/documents/files/research-degree-regulations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share.edgehill.ac.uk/14786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edgehill.ac.uk/documents/files/research-degree-regulation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4275</Words>
  <Characters>22533</Characters>
  <Application>Microsoft Office Word</Application>
  <DocSecurity>0</DocSecurity>
  <Lines>433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Craske</dc:creator>
  <cp:lastModifiedBy>Lydia Richardson</cp:lastModifiedBy>
  <cp:revision>2</cp:revision>
  <dcterms:created xsi:type="dcterms:W3CDTF">2021-12-08T15:57:00Z</dcterms:created>
  <dcterms:modified xsi:type="dcterms:W3CDTF">2021-12-08T15:57:00Z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2021-12-08T00:00:00Z</vt:filetime>
  </property>
</Properties>
</file>