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C9" w:rsidRDefault="006005C9">
      <w:pPr>
        <w:pStyle w:val="Titlepages"/>
        <w:rPr>
          <w:rFonts w:cs="Arial"/>
          <w:color w:val="000000"/>
          <w:sz w:val="24"/>
        </w:rPr>
      </w:pPr>
    </w:p>
    <w:p w:rsidR="006005C9" w:rsidRDefault="006005C9">
      <w:pPr>
        <w:pStyle w:val="Titlepages"/>
        <w:rPr>
          <w:rFonts w:cs="Arial"/>
          <w:color w:val="000000"/>
          <w:sz w:val="24"/>
        </w:rPr>
      </w:pPr>
    </w:p>
    <w:p w:rsidR="00154513" w:rsidRDefault="006005C9">
      <w:pPr>
        <w:pStyle w:val="Titlepages"/>
        <w:rPr>
          <w:rFonts w:cs="Arial"/>
          <w:color w:val="000000"/>
          <w:sz w:val="24"/>
        </w:rPr>
        <w:sectPr w:rsidR="00154513" w:rsidSect="00AD5BE5">
          <w:pgSz w:w="11909" w:h="16834"/>
          <w:pgMar w:top="1440" w:right="1440" w:bottom="1440" w:left="1440" w:header="720" w:footer="720" w:gutter="0"/>
          <w:cols w:space="720"/>
          <w:noEndnote/>
          <w:docGrid w:linePitch="326"/>
        </w:sectPr>
      </w:pPr>
      <w:r>
        <w:rPr>
          <w:rFonts w:cs="Arial"/>
          <w:noProof/>
          <w:color w:val="000000"/>
          <w:sz w:val="24"/>
          <w:lang w:val="en-GB" w:eastAsia="en-GB"/>
        </w:rPr>
        <w:drawing>
          <wp:anchor distT="0" distB="0" distL="114300" distR="114300" simplePos="0" relativeHeight="251656704" behindDoc="1" locked="0" layoutInCell="1" allowOverlap="1">
            <wp:simplePos x="0" y="0"/>
            <wp:positionH relativeFrom="column">
              <wp:posOffset>3762375</wp:posOffset>
            </wp:positionH>
            <wp:positionV relativeFrom="paragraph">
              <wp:posOffset>-56515</wp:posOffset>
            </wp:positionV>
            <wp:extent cx="1931670" cy="1084580"/>
            <wp:effectExtent l="0" t="0" r="0" b="0"/>
            <wp:wrapTight wrapText="bothSides">
              <wp:wrapPolygon edited="0">
                <wp:start x="0" y="0"/>
                <wp:lineTo x="0" y="21246"/>
                <wp:lineTo x="21302" y="21246"/>
                <wp:lineTo x="21302" y="0"/>
                <wp:lineTo x="0" y="0"/>
              </wp:wrapPolygon>
            </wp:wrapTight>
            <wp:docPr id="4" name="Picture 4" descr="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U Logo 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513" w:rsidRDefault="00154513">
      <w:pPr>
        <w:pStyle w:val="Titlepages"/>
        <w:rPr>
          <w:rFonts w:cs="Arial"/>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2448"/>
      </w:tblGrid>
      <w:tr w:rsidR="00154513">
        <w:trPr>
          <w:cantSplit/>
        </w:trPr>
        <w:tc>
          <w:tcPr>
            <w:tcW w:w="2448" w:type="dxa"/>
            <w:tcBorders>
              <w:top w:val="nil"/>
              <w:left w:val="nil"/>
              <w:bottom w:val="nil"/>
              <w:right w:val="nil"/>
            </w:tcBorders>
          </w:tcPr>
          <w:p w:rsidR="00154513" w:rsidRDefault="00154513">
            <w:pPr>
              <w:rPr>
                <w:rFonts w:cs="Arial"/>
                <w:b/>
                <w:bCs/>
                <w:color w:val="000000"/>
              </w:rPr>
            </w:pPr>
          </w:p>
        </w:tc>
      </w:tr>
    </w:tbl>
    <w:p w:rsidR="00154513" w:rsidRDefault="00154513">
      <w:pPr>
        <w:rPr>
          <w:rFonts w:cs="Arial"/>
          <w:b/>
          <w:bCs/>
          <w:color w:val="000000"/>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Pr="005912F6" w:rsidRDefault="00154513" w:rsidP="005912F6">
      <w:pPr>
        <w:pStyle w:val="Titlepages"/>
        <w:jc w:val="center"/>
        <w:rPr>
          <w:rFonts w:cs="Arial"/>
          <w:b/>
          <w:bCs/>
          <w:color w:val="000000"/>
          <w:sz w:val="22"/>
          <w:szCs w:val="22"/>
        </w:rPr>
      </w:pPr>
    </w:p>
    <w:p w:rsidR="001071FA" w:rsidRPr="001071FA" w:rsidRDefault="001071FA" w:rsidP="001071FA">
      <w:pPr>
        <w:spacing w:before="100" w:beforeAutospacing="1" w:after="100" w:afterAutospacing="1"/>
        <w:rPr>
          <w:rFonts w:cs="Arial"/>
          <w:lang w:eastAsia="en-GB"/>
        </w:rPr>
      </w:pPr>
      <w:r w:rsidRPr="001071FA">
        <w:rPr>
          <w:rFonts w:cs="Arial"/>
          <w:b/>
          <w:bCs/>
          <w:color w:val="333333"/>
          <w:lang w:eastAsia="en-GB"/>
        </w:rPr>
        <w:t xml:space="preserve">‘Reflecting upon your chosen area of need, critically analyse identified issues which impact upon learners within your setting.'  </w:t>
      </w:r>
      <w:r w:rsidRPr="001071FA">
        <w:rPr>
          <w:rFonts w:cs="Arial"/>
          <w:color w:val="333333"/>
          <w:lang w:eastAsia="en-GB"/>
        </w:rPr>
        <w:t>(2500 words)</w:t>
      </w: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8669"/>
      </w:tblGrid>
      <w:tr w:rsidR="00154513">
        <w:trPr>
          <w:cantSplit/>
          <w:trHeight w:val="2043"/>
        </w:trPr>
        <w:tc>
          <w:tcPr>
            <w:tcW w:w="8669" w:type="dxa"/>
            <w:tcBorders>
              <w:top w:val="nil"/>
              <w:left w:val="nil"/>
              <w:bottom w:val="nil"/>
              <w:right w:val="nil"/>
            </w:tcBorders>
          </w:tcPr>
          <w:p w:rsidR="00154513" w:rsidRDefault="00154513" w:rsidP="00F63821">
            <w:pPr>
              <w:jc w:val="center"/>
              <w:rPr>
                <w:rFonts w:cs="Arial"/>
                <w:b/>
                <w:bCs/>
                <w:color w:val="000000"/>
              </w:rPr>
            </w:pPr>
          </w:p>
        </w:tc>
      </w:tr>
    </w:tbl>
    <w:p w:rsidR="00154513" w:rsidRDefault="00154513">
      <w:pPr>
        <w:rPr>
          <w:rFonts w:cs="Arial"/>
          <w:b/>
          <w:bCs/>
          <w:color w:val="000000"/>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p w:rsidR="00154513" w:rsidRDefault="00154513">
      <w:pPr>
        <w:pStyle w:val="Titlepages"/>
        <w:rPr>
          <w:rFonts w:cs="Arial"/>
          <w:b/>
          <w:bCs/>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8669"/>
      </w:tblGrid>
      <w:tr w:rsidR="00154513">
        <w:trPr>
          <w:cantSplit/>
        </w:trPr>
        <w:tc>
          <w:tcPr>
            <w:tcW w:w="8669" w:type="dxa"/>
            <w:tcBorders>
              <w:top w:val="nil"/>
              <w:left w:val="nil"/>
              <w:bottom w:val="nil"/>
              <w:right w:val="nil"/>
            </w:tcBorders>
          </w:tcPr>
          <w:p w:rsidR="00154513" w:rsidRDefault="00154513">
            <w:pPr>
              <w:jc w:val="center"/>
              <w:rPr>
                <w:rFonts w:cs="Arial"/>
                <w:color w:val="000000"/>
              </w:rPr>
            </w:pPr>
            <w:r>
              <w:rPr>
                <w:rFonts w:cs="Arial"/>
                <w:color w:val="000000"/>
              </w:rPr>
              <w:t>Submitted in part fulfilment of</w:t>
            </w:r>
          </w:p>
          <w:p w:rsidR="00154513" w:rsidRDefault="00154513">
            <w:pPr>
              <w:jc w:val="center"/>
              <w:rPr>
                <w:rFonts w:cs="Arial"/>
                <w:color w:val="000000"/>
              </w:rPr>
            </w:pPr>
            <w:r>
              <w:rPr>
                <w:rFonts w:cs="Arial"/>
                <w:color w:val="000000"/>
              </w:rPr>
              <w:t>the requirements of the</w:t>
            </w:r>
          </w:p>
          <w:p w:rsidR="00154513" w:rsidRDefault="00154513">
            <w:pPr>
              <w:jc w:val="center"/>
              <w:rPr>
                <w:rFonts w:cs="Arial"/>
                <w:color w:val="000000"/>
              </w:rPr>
            </w:pPr>
            <w:r>
              <w:rPr>
                <w:rFonts w:cs="Arial"/>
                <w:color w:val="000000"/>
              </w:rPr>
              <w:t>Postgraduate Certificate* / Postgraduate Diploma* / MA*</w:t>
            </w:r>
          </w:p>
          <w:p w:rsidR="00154513" w:rsidRDefault="00154513">
            <w:pPr>
              <w:jc w:val="center"/>
              <w:rPr>
                <w:rFonts w:cs="Arial"/>
                <w:color w:val="000000"/>
              </w:rPr>
            </w:pPr>
          </w:p>
          <w:p w:rsidR="00154513" w:rsidRDefault="00154513">
            <w:pPr>
              <w:jc w:val="center"/>
              <w:rPr>
                <w:rFonts w:cs="Arial"/>
                <w:b/>
                <w:bCs/>
                <w:color w:val="000000"/>
              </w:rPr>
            </w:pPr>
            <w:r>
              <w:rPr>
                <w:rFonts w:cs="Arial"/>
                <w:b/>
                <w:bCs/>
                <w:color w:val="000000"/>
              </w:rPr>
              <w:t>Insert MONTH and YEAR here</w:t>
            </w:r>
          </w:p>
          <w:p w:rsidR="00154513" w:rsidRDefault="00154513">
            <w:pPr>
              <w:jc w:val="center"/>
              <w:rPr>
                <w:rFonts w:cs="Arial"/>
                <w:b/>
                <w:bCs/>
                <w:color w:val="000000"/>
              </w:rPr>
            </w:pPr>
          </w:p>
          <w:p w:rsidR="00154513" w:rsidRDefault="00154513">
            <w:pPr>
              <w:jc w:val="center"/>
              <w:rPr>
                <w:rFonts w:cs="Arial"/>
                <w:b/>
                <w:bCs/>
                <w:color w:val="000000"/>
              </w:rPr>
            </w:pPr>
          </w:p>
          <w:p w:rsidR="00154513" w:rsidRDefault="00154513">
            <w:pPr>
              <w:jc w:val="right"/>
              <w:rPr>
                <w:rFonts w:cs="Arial"/>
                <w:color w:val="000000"/>
              </w:rPr>
            </w:pPr>
            <w:r>
              <w:rPr>
                <w:rFonts w:cs="Arial"/>
                <w:color w:val="000000"/>
              </w:rPr>
              <w:t>(*delete as appropriate)</w:t>
            </w:r>
          </w:p>
        </w:tc>
      </w:tr>
    </w:tbl>
    <w:p w:rsidR="00154513" w:rsidRDefault="00154513">
      <w:pPr>
        <w:rPr>
          <w:rFonts w:cs="Arial"/>
          <w:color w:val="000000"/>
        </w:rPr>
      </w:pPr>
    </w:p>
    <w:p w:rsidR="00154513" w:rsidRDefault="00154513">
      <w:pPr>
        <w:pStyle w:val="Titlepages"/>
        <w:rPr>
          <w:rFonts w:cs="Arial"/>
          <w:color w:val="000000"/>
          <w:sz w:val="24"/>
        </w:rPr>
      </w:pPr>
    </w:p>
    <w:p w:rsidR="00154513" w:rsidRDefault="00154513">
      <w:pPr>
        <w:pStyle w:val="Titlepages"/>
        <w:rPr>
          <w:rFonts w:cs="Arial"/>
          <w:color w:val="000000"/>
          <w:sz w:val="24"/>
        </w:rPr>
      </w:pPr>
    </w:p>
    <w:tbl>
      <w:tblPr>
        <w:tblW w:w="8703" w:type="dxa"/>
        <w:tblInd w:w="-142" w:type="dxa"/>
        <w:tblLayout w:type="fixed"/>
        <w:tblCellMar>
          <w:left w:w="0" w:type="dxa"/>
          <w:right w:w="0" w:type="dxa"/>
        </w:tblCellMar>
        <w:tblLook w:val="0000" w:firstRow="0" w:lastRow="0" w:firstColumn="0" w:lastColumn="0" w:noHBand="0" w:noVBand="0"/>
      </w:tblPr>
      <w:tblGrid>
        <w:gridCol w:w="4417"/>
        <w:gridCol w:w="1539"/>
        <w:gridCol w:w="2747"/>
      </w:tblGrid>
      <w:tr w:rsidR="00154513" w:rsidTr="00823883">
        <w:trPr>
          <w:cantSplit/>
        </w:trPr>
        <w:tc>
          <w:tcPr>
            <w:tcW w:w="5956" w:type="dxa"/>
            <w:gridSpan w:val="2"/>
            <w:tcBorders>
              <w:top w:val="nil"/>
              <w:left w:val="nil"/>
              <w:bottom w:val="nil"/>
              <w:right w:val="nil"/>
            </w:tcBorders>
          </w:tcPr>
          <w:p w:rsidR="00154513" w:rsidRDefault="00154513">
            <w:pPr>
              <w:pStyle w:val="Titlepages"/>
              <w:rPr>
                <w:rFonts w:cs="Arial"/>
                <w:color w:val="000000"/>
                <w:sz w:val="24"/>
              </w:rPr>
            </w:pPr>
          </w:p>
        </w:tc>
        <w:tc>
          <w:tcPr>
            <w:tcW w:w="2747" w:type="dxa"/>
            <w:tcBorders>
              <w:top w:val="nil"/>
              <w:left w:val="nil"/>
              <w:bottom w:val="nil"/>
              <w:right w:val="nil"/>
            </w:tcBorders>
          </w:tcPr>
          <w:p w:rsidR="00154513" w:rsidRDefault="00154513">
            <w:pPr>
              <w:rPr>
                <w:rFonts w:cs="Arial"/>
                <w:b/>
                <w:bCs/>
                <w:color w:val="000000"/>
                <w:u w:val="single"/>
              </w:rPr>
            </w:pPr>
            <w:r>
              <w:rPr>
                <w:rFonts w:cs="Arial"/>
                <w:b/>
                <w:bCs/>
                <w:color w:val="000000"/>
                <w:u w:val="single"/>
              </w:rPr>
              <w:t>Firstname* Surname*</w:t>
            </w:r>
          </w:p>
          <w:p w:rsidR="00154513" w:rsidRDefault="00154513">
            <w:pPr>
              <w:rPr>
                <w:rFonts w:cs="Arial"/>
                <w:b/>
                <w:bCs/>
                <w:color w:val="000000"/>
                <w:u w:val="single"/>
              </w:rPr>
            </w:pPr>
          </w:p>
        </w:tc>
      </w:tr>
      <w:tr w:rsidR="00154513" w:rsidTr="00823883">
        <w:trPr>
          <w:cantSplit/>
        </w:trPr>
        <w:tc>
          <w:tcPr>
            <w:tcW w:w="4417" w:type="dxa"/>
            <w:tcBorders>
              <w:top w:val="nil"/>
              <w:left w:val="nil"/>
              <w:bottom w:val="nil"/>
              <w:right w:val="nil"/>
            </w:tcBorders>
          </w:tcPr>
          <w:p w:rsidR="00154513" w:rsidRDefault="00823883">
            <w:pPr>
              <w:rPr>
                <w:rFonts w:cs="Arial"/>
                <w:color w:val="000000"/>
              </w:rPr>
            </w:pPr>
            <w:r>
              <w:rPr>
                <w:rFonts w:cs="Arial"/>
                <w:color w:val="000000"/>
              </w:rPr>
              <w:t>PBM</w:t>
            </w:r>
            <w:r w:rsidR="00154513">
              <w:rPr>
                <w:rFonts w:cs="Arial"/>
                <w:color w:val="000000"/>
              </w:rPr>
              <w:t xml:space="preserve"> 4xxx*: </w:t>
            </w:r>
          </w:p>
          <w:p w:rsidR="00154513" w:rsidRDefault="00154513">
            <w:pPr>
              <w:rPr>
                <w:rFonts w:cs="Arial"/>
                <w:color w:val="000000"/>
              </w:rPr>
            </w:pPr>
            <w:r>
              <w:rPr>
                <w:rFonts w:cs="Arial"/>
                <w:color w:val="000000"/>
              </w:rPr>
              <w:t>Module title*</w:t>
            </w:r>
          </w:p>
        </w:tc>
        <w:tc>
          <w:tcPr>
            <w:tcW w:w="1539" w:type="dxa"/>
            <w:tcBorders>
              <w:top w:val="nil"/>
              <w:left w:val="nil"/>
              <w:bottom w:val="nil"/>
              <w:right w:val="nil"/>
            </w:tcBorders>
          </w:tcPr>
          <w:p w:rsidR="00154513" w:rsidRDefault="00154513">
            <w:pPr>
              <w:rPr>
                <w:rFonts w:cs="Arial"/>
                <w:color w:val="000000"/>
              </w:rPr>
            </w:pPr>
            <w:r>
              <w:rPr>
                <w:rFonts w:cs="Arial"/>
                <w:color w:val="000000"/>
              </w:rPr>
              <w:t>Student ID:</w:t>
            </w:r>
          </w:p>
        </w:tc>
        <w:tc>
          <w:tcPr>
            <w:tcW w:w="2747" w:type="dxa"/>
            <w:tcBorders>
              <w:top w:val="nil"/>
              <w:left w:val="nil"/>
              <w:bottom w:val="nil"/>
              <w:right w:val="nil"/>
            </w:tcBorders>
          </w:tcPr>
          <w:p w:rsidR="00154513" w:rsidRDefault="00154513">
            <w:pPr>
              <w:rPr>
                <w:rFonts w:cs="Arial"/>
                <w:b/>
                <w:bCs/>
                <w:color w:val="000000"/>
                <w:u w:val="single"/>
              </w:rPr>
            </w:pPr>
            <w:r>
              <w:rPr>
                <w:rFonts w:cs="Arial"/>
                <w:b/>
                <w:bCs/>
                <w:color w:val="000000"/>
                <w:u w:val="single"/>
              </w:rPr>
              <w:t>xxxxxxxx *</w:t>
            </w:r>
          </w:p>
          <w:p w:rsidR="00154513" w:rsidRDefault="00154513">
            <w:pPr>
              <w:rPr>
                <w:rFonts w:cs="Arial"/>
                <w:b/>
                <w:bCs/>
                <w:color w:val="000000"/>
                <w:u w:val="single"/>
              </w:rPr>
            </w:pPr>
          </w:p>
        </w:tc>
      </w:tr>
      <w:tr w:rsidR="00154513" w:rsidTr="00823883">
        <w:trPr>
          <w:cantSplit/>
        </w:trPr>
        <w:tc>
          <w:tcPr>
            <w:tcW w:w="5956" w:type="dxa"/>
            <w:gridSpan w:val="2"/>
            <w:tcBorders>
              <w:top w:val="nil"/>
              <w:left w:val="nil"/>
              <w:bottom w:val="nil"/>
              <w:right w:val="nil"/>
            </w:tcBorders>
          </w:tcPr>
          <w:p w:rsidR="00154513" w:rsidRDefault="00154513">
            <w:pPr>
              <w:pStyle w:val="Titlepages"/>
              <w:rPr>
                <w:rFonts w:cs="Arial"/>
                <w:b/>
                <w:bCs/>
                <w:color w:val="000000"/>
                <w:sz w:val="24"/>
                <w:u w:val="single"/>
              </w:rPr>
            </w:pPr>
          </w:p>
        </w:tc>
        <w:tc>
          <w:tcPr>
            <w:tcW w:w="2747" w:type="dxa"/>
            <w:tcBorders>
              <w:top w:val="nil"/>
              <w:left w:val="nil"/>
              <w:bottom w:val="nil"/>
              <w:right w:val="nil"/>
            </w:tcBorders>
          </w:tcPr>
          <w:p w:rsidR="00154513" w:rsidRDefault="00154513">
            <w:pPr>
              <w:rPr>
                <w:rFonts w:cs="Arial"/>
                <w:b/>
                <w:bCs/>
                <w:color w:val="000000"/>
                <w:u w:val="single"/>
              </w:rPr>
            </w:pPr>
            <w:r>
              <w:rPr>
                <w:rFonts w:cs="Arial"/>
                <w:b/>
                <w:bCs/>
                <w:color w:val="000000"/>
                <w:u w:val="single"/>
              </w:rPr>
              <w:t>x,xxx words *</w:t>
            </w:r>
          </w:p>
        </w:tc>
      </w:tr>
    </w:tbl>
    <w:p w:rsidR="00154513" w:rsidRDefault="00154513">
      <w:pPr>
        <w:rPr>
          <w:rFonts w:cs="Arial"/>
          <w:b/>
          <w:bCs/>
          <w:color w:val="000000"/>
          <w:u w:val="single"/>
        </w:rPr>
      </w:pPr>
    </w:p>
    <w:p w:rsidR="00154513" w:rsidRDefault="00154513">
      <w:pPr>
        <w:jc w:val="right"/>
        <w:rPr>
          <w:rFonts w:cs="Arial"/>
          <w:color w:val="000000"/>
          <w:sz w:val="22"/>
          <w:szCs w:val="22"/>
        </w:rPr>
      </w:pPr>
      <w:r>
        <w:rPr>
          <w:rFonts w:cs="Arial"/>
          <w:color w:val="000000"/>
          <w:sz w:val="22"/>
          <w:szCs w:val="22"/>
        </w:rPr>
        <w:t>*Replace as appropriate</w:t>
      </w:r>
    </w:p>
    <w:p w:rsidR="00154513" w:rsidRDefault="00154513">
      <w:pPr>
        <w:pStyle w:val="Titlepages"/>
        <w:jc w:val="right"/>
        <w:rPr>
          <w:rFonts w:cs="Arial"/>
          <w:color w:val="000000"/>
          <w:sz w:val="22"/>
          <w:szCs w:val="22"/>
        </w:rPr>
        <w:sectPr w:rsidR="00154513" w:rsidSect="00AD5BE5">
          <w:type w:val="continuous"/>
          <w:pgSz w:w="11909" w:h="16834"/>
          <w:pgMar w:top="1152" w:right="1152" w:bottom="1152" w:left="2304" w:header="720" w:footer="720" w:gutter="0"/>
          <w:cols w:space="720"/>
          <w:noEndnote/>
        </w:sectPr>
      </w:pPr>
    </w:p>
    <w:p w:rsidR="00154513" w:rsidRDefault="00154513" w:rsidP="001E7A24">
      <w:pPr>
        <w:spacing w:line="480" w:lineRule="auto"/>
      </w:pPr>
      <w:r>
        <w:lastRenderedPageBreak/>
        <w:t xml:space="preserve">Type your </w:t>
      </w:r>
      <w:r w:rsidR="00B47425">
        <w:t>work</w:t>
      </w:r>
      <w:r>
        <w:t xml:space="preserve"> here (this is Arial size 12) – first delete this line!</w:t>
      </w:r>
    </w:p>
    <w:p w:rsidR="00154513" w:rsidRDefault="00154513" w:rsidP="001E7A24">
      <w:pPr>
        <w:spacing w:line="480" w:lineRule="auto"/>
      </w:pPr>
    </w:p>
    <w:p w:rsidR="00154513" w:rsidRDefault="00154513" w:rsidP="001E7A24">
      <w:pPr>
        <w:spacing w:line="480" w:lineRule="auto"/>
      </w:pPr>
    </w:p>
    <w:p w:rsidR="00154513" w:rsidRDefault="00154513" w:rsidP="001E7A24">
      <w:pPr>
        <w:pStyle w:val="Heading3"/>
        <w:spacing w:line="480" w:lineRule="auto"/>
      </w:pPr>
      <w:r>
        <w:t>References</w:t>
      </w:r>
    </w:p>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E15DB2" w:rsidRDefault="00E15DB2" w:rsidP="00E15DB2"/>
    <w:p w:rsidR="002256BD" w:rsidRDefault="002256BD" w:rsidP="00E15DB2">
      <w:pPr>
        <w:pStyle w:val="NoSpacing"/>
        <w:rPr>
          <w:b/>
          <w:bCs/>
        </w:rPr>
        <w:sectPr w:rsidR="002256BD" w:rsidSect="001E7A24">
          <w:pgSz w:w="11906" w:h="16838" w:code="9"/>
          <w:pgMar w:top="851" w:right="851" w:bottom="851" w:left="851" w:header="709" w:footer="709" w:gutter="0"/>
          <w:cols w:space="708"/>
          <w:docGrid w:linePitch="360"/>
        </w:sectPr>
      </w:pPr>
    </w:p>
    <w:p w:rsidR="00E15DB2" w:rsidRDefault="002D4B29" w:rsidP="00E15DB2">
      <w:pPr>
        <w:pStyle w:val="NoSpacing"/>
        <w:rPr>
          <w:b/>
          <w:bCs/>
        </w:rPr>
      </w:pPr>
      <w:r>
        <w:rPr>
          <w:b/>
          <w:bCs/>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292632</wp:posOffset>
                </wp:positionH>
                <wp:positionV relativeFrom="paragraph">
                  <wp:posOffset>-109443</wp:posOffset>
                </wp:positionV>
                <wp:extent cx="8500906" cy="371789"/>
                <wp:effectExtent l="0" t="0" r="14605" b="28575"/>
                <wp:wrapNone/>
                <wp:docPr id="5" name="Rectangle 5"/>
                <wp:cNvGraphicFramePr/>
                <a:graphic xmlns:a="http://schemas.openxmlformats.org/drawingml/2006/main">
                  <a:graphicData uri="http://schemas.microsoft.com/office/word/2010/wordprocessingShape">
                    <wps:wsp>
                      <wps:cNvSpPr/>
                      <wps:spPr>
                        <a:xfrm>
                          <a:off x="0" y="0"/>
                          <a:ext cx="8500906" cy="371789"/>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D4B29" w:rsidRPr="002D4B29" w:rsidRDefault="002D4B29" w:rsidP="002D4B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2 Task 1 Dyspraxia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05pt;margin-top:-8.6pt;width:669.3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" fillcolor="#a5a5a5 [2092]" strokecolor="#1f4d78 [1604]" strokeweight="1pt">
                <v:textbox>
                  <w:txbxContent>
                    <w:p w:rsidR="002D4B29" w:rsidRPr="002D4B29" w:rsidRDefault="002D4B29" w:rsidP="002D4B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2 Task 1 Dyspraxia - Identification of need, external barriers and the inclusivity of strategies</w:t>
                      </w:r>
                    </w:p>
                  </w:txbxContent>
                </v:textbox>
              </v:rect>
            </w:pict>
          </mc:Fallback>
        </mc:AlternateContent>
      </w:r>
    </w:p>
    <w:p w:rsidR="00156323" w:rsidRDefault="00156323" w:rsidP="00633CE0">
      <w:pPr>
        <w:rPr>
          <w:rFonts w:eastAsiaTheme="minorEastAsia" w:cs="Arial"/>
          <w:kern w:val="24"/>
          <w:sz w:val="22"/>
          <w:lang w:eastAsia="en-GB"/>
        </w:rPr>
      </w:pPr>
    </w:p>
    <w:p w:rsidR="00156323" w:rsidRDefault="00156323" w:rsidP="00633CE0">
      <w:pPr>
        <w:rPr>
          <w:rFonts w:eastAsiaTheme="minorEastAsia" w:cs="Arial"/>
          <w:kern w:val="24"/>
          <w:sz w:val="22"/>
          <w:lang w:eastAsia="en-GB"/>
        </w:rPr>
      </w:pPr>
    </w:p>
    <w:p w:rsidR="00633CE0" w:rsidRPr="00612B4B" w:rsidRDefault="00633CE0" w:rsidP="00633CE0">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Dyspraxia</w:t>
      </w:r>
      <w:r w:rsidRPr="00612B4B">
        <w:rPr>
          <w:rFonts w:eastAsiaTheme="minorEastAsia" w:cs="Arial"/>
          <w:kern w:val="24"/>
          <w:sz w:val="22"/>
          <w:lang w:eastAsia="en-GB"/>
        </w:rPr>
        <w:t>.</w:t>
      </w:r>
    </w:p>
    <w:p w:rsidR="00633CE0" w:rsidRPr="00612B4B" w:rsidRDefault="00633CE0" w:rsidP="00633CE0">
      <w:pPr>
        <w:rPr>
          <w:rFonts w:eastAsiaTheme="minorEastAsia" w:cs="Arial"/>
          <w:kern w:val="24"/>
          <w:sz w:val="22"/>
          <w:lang w:eastAsia="en-GB"/>
        </w:rPr>
      </w:pPr>
    </w:p>
    <w:p w:rsidR="00633CE0" w:rsidRPr="00612B4B" w:rsidRDefault="00633CE0" w:rsidP="00633CE0">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633CE0" w:rsidTr="000A3F2E">
        <w:trPr>
          <w:cantSplit/>
          <w:trHeight w:val="1892"/>
        </w:trPr>
        <w:tc>
          <w:tcPr>
            <w:tcW w:w="1421" w:type="dxa"/>
            <w:textDirection w:val="btLr"/>
            <w:vAlign w:val="center"/>
          </w:tcPr>
          <w:p w:rsidR="00633CE0" w:rsidRPr="00F233D8" w:rsidRDefault="00633CE0" w:rsidP="000A3F2E">
            <w:pPr>
              <w:pStyle w:val="NoSpacing"/>
              <w:ind w:left="113" w:right="113"/>
              <w:jc w:val="center"/>
              <w:rPr>
                <w:rFonts w:eastAsiaTheme="minorEastAsia" w:cs="Arial"/>
                <w:color w:val="FF0000"/>
                <w:kern w:val="24"/>
                <w:szCs w:val="24"/>
                <w:lang w:eastAsia="en-GB"/>
              </w:rPr>
            </w:pPr>
            <w:r w:rsidRPr="00E21ABE">
              <w:rPr>
                <w:rFonts w:eastAsiaTheme="minorEastAsia" w:cs="Arial"/>
                <w:kern w:val="24"/>
                <w:szCs w:val="24"/>
                <w:lang w:eastAsia="en-GB"/>
              </w:rPr>
              <w:t>Dys</w:t>
            </w:r>
            <w:r>
              <w:rPr>
                <w:rFonts w:eastAsiaTheme="minorEastAsia" w:cs="Arial"/>
                <w:kern w:val="24"/>
                <w:szCs w:val="24"/>
                <w:lang w:eastAsia="en-GB"/>
              </w:rPr>
              <w:t>praxia</w:t>
            </w:r>
          </w:p>
        </w:tc>
        <w:tc>
          <w:tcPr>
            <w:tcW w:w="12527" w:type="dxa"/>
          </w:tcPr>
          <w:p w:rsidR="00633CE0" w:rsidRPr="00E21ABE" w:rsidRDefault="00633CE0" w:rsidP="000A3F2E">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Pr="00E21ABE" w:rsidRDefault="00633CE0" w:rsidP="000A3F2E">
            <w:pPr>
              <w:pStyle w:val="NoSpacing"/>
              <w:rPr>
                <w:sz w:val="22"/>
              </w:rPr>
            </w:pPr>
          </w:p>
          <w:p w:rsidR="00633CE0" w:rsidRDefault="00633CE0" w:rsidP="000A3F2E">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Pr="00E21ABE" w:rsidRDefault="00633CE0" w:rsidP="000A3F2E">
            <w:pPr>
              <w:rPr>
                <w:rFonts w:eastAsiaTheme="minorEastAsia" w:cs="Arial"/>
                <w:color w:val="FF0000"/>
                <w:kern w:val="24"/>
                <w:sz w:val="22"/>
                <w:lang w:eastAsia="en-GB"/>
              </w:rPr>
            </w:pPr>
          </w:p>
          <w:p w:rsidR="00633CE0" w:rsidRPr="00612B4B" w:rsidRDefault="00633CE0" w:rsidP="000A3F2E">
            <w:pPr>
              <w:pStyle w:val="NoSpacing"/>
              <w:rPr>
                <w:sz w:val="22"/>
              </w:rPr>
            </w:pPr>
          </w:p>
        </w:tc>
      </w:tr>
    </w:tbl>
    <w:p w:rsidR="00633CE0" w:rsidRDefault="00633CE0" w:rsidP="00633CE0">
      <w:pPr>
        <w:pStyle w:val="NoSpacing"/>
      </w:pPr>
    </w:p>
    <w:p w:rsidR="00633CE0" w:rsidRDefault="00633CE0" w:rsidP="00633CE0">
      <w:pPr>
        <w:pStyle w:val="NoSpacing"/>
      </w:pPr>
      <w:r>
        <w:t xml:space="preserve">Select one strategy </w:t>
      </w:r>
      <w:r>
        <w:rPr>
          <w:rFonts w:eastAsiaTheme="minorEastAsia" w:cs="Arial"/>
          <w:kern w:val="24"/>
          <w:szCs w:val="24"/>
          <w:lang w:eastAsia="en-GB"/>
        </w:rPr>
        <w:t>for supporting a pupil with Dyspraxia and reflect on w</w:t>
      </w:r>
      <w:r>
        <w:t>ays in which this strategy could be argued to be inclusive and ways in which this strategy could be argued to be not inclusive. Remember to refer to literature read in Module 1</w:t>
      </w:r>
    </w:p>
    <w:p w:rsidR="00633CE0" w:rsidRDefault="00633CE0" w:rsidP="00633CE0">
      <w:pPr>
        <w:pStyle w:val="NoSpacing"/>
      </w:pPr>
    </w:p>
    <w:tbl>
      <w:tblPr>
        <w:tblStyle w:val="TableGrid"/>
        <w:tblW w:w="0" w:type="auto"/>
        <w:tblLook w:val="04A0" w:firstRow="1" w:lastRow="0" w:firstColumn="1" w:lastColumn="0" w:noHBand="0" w:noVBand="1"/>
      </w:tblPr>
      <w:tblGrid>
        <w:gridCol w:w="2123"/>
        <w:gridCol w:w="3437"/>
        <w:gridCol w:w="4178"/>
        <w:gridCol w:w="4210"/>
      </w:tblGrid>
      <w:tr w:rsidR="00633CE0" w:rsidTr="000A3F2E">
        <w:tc>
          <w:tcPr>
            <w:tcW w:w="2123" w:type="dxa"/>
          </w:tcPr>
          <w:p w:rsidR="00633CE0" w:rsidRDefault="00633CE0" w:rsidP="000A3F2E">
            <w:pPr>
              <w:pStyle w:val="NoSpacing"/>
            </w:pPr>
            <w:r>
              <w:t>Area of Need</w:t>
            </w:r>
          </w:p>
        </w:tc>
        <w:tc>
          <w:tcPr>
            <w:tcW w:w="3437" w:type="dxa"/>
          </w:tcPr>
          <w:p w:rsidR="00633CE0" w:rsidRDefault="00633CE0" w:rsidP="000A3F2E">
            <w:pPr>
              <w:pStyle w:val="NoSpacing"/>
            </w:pPr>
            <w:r>
              <w:t>Strategy</w:t>
            </w:r>
          </w:p>
        </w:tc>
        <w:tc>
          <w:tcPr>
            <w:tcW w:w="4178" w:type="dxa"/>
          </w:tcPr>
          <w:p w:rsidR="00633CE0" w:rsidRDefault="00633CE0" w:rsidP="000A3F2E">
            <w:pPr>
              <w:pStyle w:val="NoSpacing"/>
            </w:pPr>
            <w:r>
              <w:t>Ways in which this strategy could be argued to be inclusive</w:t>
            </w:r>
          </w:p>
        </w:tc>
        <w:tc>
          <w:tcPr>
            <w:tcW w:w="4210" w:type="dxa"/>
          </w:tcPr>
          <w:p w:rsidR="00633CE0" w:rsidRDefault="00633CE0" w:rsidP="000A3F2E">
            <w:pPr>
              <w:pStyle w:val="NoSpacing"/>
            </w:pPr>
            <w:r>
              <w:t>Ways in which this strategy could be argued to be not inclusive</w:t>
            </w:r>
          </w:p>
        </w:tc>
      </w:tr>
      <w:tr w:rsidR="00633CE0" w:rsidTr="000A3F2E">
        <w:tc>
          <w:tcPr>
            <w:tcW w:w="2123" w:type="dxa"/>
          </w:tcPr>
          <w:p w:rsidR="00633CE0" w:rsidRDefault="00633CE0" w:rsidP="000A3F2E">
            <w:pPr>
              <w:pStyle w:val="NoSpacing"/>
            </w:pPr>
            <w:r>
              <w:t>Dyspraxia</w:t>
            </w:r>
          </w:p>
          <w:p w:rsidR="00633CE0" w:rsidRDefault="00633CE0" w:rsidP="000A3F2E">
            <w:pPr>
              <w:pStyle w:val="NoSpacing"/>
            </w:pPr>
          </w:p>
          <w:p w:rsidR="00633CE0" w:rsidRDefault="00633CE0" w:rsidP="000A3F2E">
            <w:pPr>
              <w:pStyle w:val="NoSpacing"/>
            </w:pPr>
          </w:p>
          <w:p w:rsidR="00633CE0" w:rsidRDefault="00633CE0" w:rsidP="000A3F2E">
            <w:pPr>
              <w:pStyle w:val="NoSpacing"/>
            </w:pPr>
          </w:p>
          <w:p w:rsidR="00633CE0" w:rsidRDefault="00633CE0" w:rsidP="000A3F2E">
            <w:pPr>
              <w:pStyle w:val="NoSpacing"/>
            </w:pPr>
          </w:p>
          <w:p w:rsidR="00633CE0" w:rsidRDefault="00633CE0" w:rsidP="000A3F2E">
            <w:pPr>
              <w:pStyle w:val="NoSpacing"/>
            </w:pPr>
          </w:p>
          <w:p w:rsidR="00633CE0" w:rsidRDefault="00633CE0" w:rsidP="000A3F2E">
            <w:pPr>
              <w:pStyle w:val="NoSpacing"/>
            </w:pPr>
          </w:p>
          <w:p w:rsidR="00633CE0" w:rsidRDefault="00633CE0" w:rsidP="000A3F2E">
            <w:pPr>
              <w:pStyle w:val="NoSpacing"/>
            </w:pPr>
          </w:p>
          <w:p w:rsidR="00633CE0" w:rsidRDefault="00633CE0" w:rsidP="000A3F2E">
            <w:pPr>
              <w:pStyle w:val="NoSpacing"/>
            </w:pPr>
          </w:p>
        </w:tc>
        <w:tc>
          <w:tcPr>
            <w:tcW w:w="3437" w:type="dxa"/>
          </w:tcPr>
          <w:p w:rsidR="00633CE0" w:rsidRDefault="00633CE0" w:rsidP="000A3F2E">
            <w:pPr>
              <w:pStyle w:val="NoSpacing"/>
            </w:pPr>
          </w:p>
        </w:tc>
        <w:tc>
          <w:tcPr>
            <w:tcW w:w="4178" w:type="dxa"/>
          </w:tcPr>
          <w:p w:rsidR="00633CE0" w:rsidRDefault="00633CE0" w:rsidP="000A3F2E">
            <w:pPr>
              <w:pStyle w:val="NoSpacing"/>
            </w:pPr>
          </w:p>
        </w:tc>
        <w:tc>
          <w:tcPr>
            <w:tcW w:w="4210" w:type="dxa"/>
          </w:tcPr>
          <w:p w:rsidR="00633CE0" w:rsidRDefault="00633CE0" w:rsidP="000A3F2E">
            <w:pPr>
              <w:pStyle w:val="NoSpacing"/>
            </w:pPr>
          </w:p>
        </w:tc>
      </w:tr>
    </w:tbl>
    <w:p w:rsidR="00633CE0" w:rsidRDefault="00633CE0" w:rsidP="00633CE0">
      <w:pPr>
        <w:pStyle w:val="NoSpacing"/>
      </w:pPr>
    </w:p>
    <w:p w:rsidR="00154231" w:rsidRDefault="00154231" w:rsidP="00633CE0">
      <w:pPr>
        <w:rPr>
          <w:rFonts w:eastAsiaTheme="minorEastAsia" w:cs="Arial"/>
          <w:kern w:val="24"/>
          <w:sz w:val="22"/>
          <w:lang w:eastAsia="en-GB"/>
        </w:rPr>
      </w:pPr>
    </w:p>
    <w:p w:rsidR="00154231" w:rsidRDefault="00154231" w:rsidP="00633CE0">
      <w:pPr>
        <w:rPr>
          <w:rFonts w:eastAsiaTheme="minorEastAsia" w:cs="Arial"/>
          <w:kern w:val="24"/>
          <w:sz w:val="22"/>
          <w:lang w:eastAsia="en-GB"/>
        </w:rPr>
      </w:pPr>
    </w:p>
    <w:p w:rsidR="002D4B29" w:rsidRDefault="002D4B29" w:rsidP="00633CE0">
      <w:pPr>
        <w:rPr>
          <w:rFonts w:eastAsiaTheme="minorEastAsia" w:cs="Arial"/>
          <w:kern w:val="24"/>
          <w:sz w:val="22"/>
          <w:lang w:eastAsia="en-GB"/>
        </w:rPr>
      </w:pPr>
      <w:r>
        <w:rPr>
          <w:b/>
          <w:bCs/>
          <w:noProof/>
          <w:lang w:eastAsia="en-GB"/>
        </w:rPr>
        <w:lastRenderedPageBreak/>
        <mc:AlternateContent>
          <mc:Choice Requires="wps">
            <w:drawing>
              <wp:anchor distT="0" distB="0" distL="114300" distR="114300" simplePos="0" relativeHeight="251661824" behindDoc="0" locked="0" layoutInCell="1" allowOverlap="1" wp14:anchorId="6AA0C653" wp14:editId="34E5591C">
                <wp:simplePos x="0" y="0"/>
                <wp:positionH relativeFrom="column">
                  <wp:posOffset>272861</wp:posOffset>
                </wp:positionH>
                <wp:positionV relativeFrom="paragraph">
                  <wp:posOffset>-3175</wp:posOffset>
                </wp:positionV>
                <wp:extent cx="8500906" cy="371789"/>
                <wp:effectExtent l="0" t="0" r="14605" b="28575"/>
                <wp:wrapNone/>
                <wp:docPr id="6" name="Rectangle 6"/>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2D4B29" w:rsidRPr="002D4B29" w:rsidRDefault="002D4B29" w:rsidP="002D4B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sidR="001563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1563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yscalculia</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C653" id="Rectangle 6" o:spid="_x0000_s1027" style="position:absolute;margin-left:21.5pt;margin-top:-.25pt;width:669.3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" fillcolor="#a6a6a6" strokecolor="#41719c" strokeweight="1pt">
                <v:textbox>
                  <w:txbxContent>
                    <w:p w:rsidR="002D4B29" w:rsidRPr="002D4B29" w:rsidRDefault="002D4B29" w:rsidP="002D4B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sidR="001563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1563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yscalculia</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v:textbox>
              </v:rect>
            </w:pict>
          </mc:Fallback>
        </mc:AlternateContent>
      </w:r>
    </w:p>
    <w:p w:rsidR="002D4B29" w:rsidRDefault="002D4B29" w:rsidP="00633CE0">
      <w:pPr>
        <w:rPr>
          <w:rFonts w:eastAsiaTheme="minorEastAsia" w:cs="Arial"/>
          <w:kern w:val="24"/>
          <w:sz w:val="22"/>
          <w:lang w:eastAsia="en-GB"/>
        </w:rPr>
      </w:pPr>
    </w:p>
    <w:p w:rsidR="002D4B29" w:rsidRDefault="002D4B29" w:rsidP="00633CE0">
      <w:pPr>
        <w:rPr>
          <w:rFonts w:eastAsiaTheme="minorEastAsia" w:cs="Arial"/>
          <w:kern w:val="24"/>
          <w:sz w:val="22"/>
          <w:lang w:eastAsia="en-GB"/>
        </w:rPr>
      </w:pPr>
    </w:p>
    <w:p w:rsidR="00633CE0" w:rsidRPr="00612B4B" w:rsidRDefault="00633CE0" w:rsidP="00633CE0">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Dyscalculia</w:t>
      </w:r>
      <w:r w:rsidRPr="00612B4B">
        <w:rPr>
          <w:rFonts w:eastAsiaTheme="minorEastAsia" w:cs="Arial"/>
          <w:kern w:val="24"/>
          <w:sz w:val="22"/>
          <w:lang w:eastAsia="en-GB"/>
        </w:rPr>
        <w:t>.</w:t>
      </w:r>
    </w:p>
    <w:p w:rsidR="00633CE0" w:rsidRPr="00612B4B" w:rsidRDefault="00633CE0" w:rsidP="00633CE0">
      <w:pPr>
        <w:rPr>
          <w:rFonts w:eastAsiaTheme="minorEastAsia" w:cs="Arial"/>
          <w:kern w:val="24"/>
          <w:sz w:val="22"/>
          <w:lang w:eastAsia="en-GB"/>
        </w:rPr>
      </w:pPr>
    </w:p>
    <w:p w:rsidR="00633CE0" w:rsidRPr="00612B4B" w:rsidRDefault="00633CE0" w:rsidP="00633CE0">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608"/>
      </w:tblGrid>
      <w:tr w:rsidR="00633CE0" w:rsidTr="002D4B29">
        <w:trPr>
          <w:cantSplit/>
          <w:trHeight w:val="1892"/>
        </w:trPr>
        <w:tc>
          <w:tcPr>
            <w:tcW w:w="1421" w:type="dxa"/>
            <w:textDirection w:val="btLr"/>
            <w:vAlign w:val="center"/>
          </w:tcPr>
          <w:p w:rsidR="00633CE0" w:rsidRPr="00F233D8" w:rsidRDefault="00633CE0" w:rsidP="000A3F2E">
            <w:pPr>
              <w:pStyle w:val="NoSpacing"/>
              <w:ind w:left="113" w:right="113"/>
              <w:jc w:val="center"/>
              <w:rPr>
                <w:rFonts w:eastAsiaTheme="minorEastAsia" w:cs="Arial"/>
                <w:color w:val="FF0000"/>
                <w:kern w:val="24"/>
                <w:szCs w:val="24"/>
                <w:lang w:eastAsia="en-GB"/>
              </w:rPr>
            </w:pPr>
            <w:r w:rsidRPr="00E21ABE">
              <w:rPr>
                <w:rFonts w:eastAsiaTheme="minorEastAsia" w:cs="Arial"/>
                <w:kern w:val="24"/>
                <w:szCs w:val="24"/>
                <w:lang w:eastAsia="en-GB"/>
              </w:rPr>
              <w:t>Dys</w:t>
            </w:r>
            <w:r>
              <w:rPr>
                <w:rFonts w:eastAsiaTheme="minorEastAsia" w:cs="Arial"/>
                <w:kern w:val="24"/>
                <w:szCs w:val="24"/>
                <w:lang w:eastAsia="en-GB"/>
              </w:rPr>
              <w:t>calculia</w:t>
            </w:r>
          </w:p>
        </w:tc>
        <w:tc>
          <w:tcPr>
            <w:tcW w:w="12608" w:type="dxa"/>
          </w:tcPr>
          <w:p w:rsidR="00633CE0" w:rsidRPr="00E21ABE" w:rsidRDefault="00633CE0" w:rsidP="000A3F2E">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Pr="00E21ABE" w:rsidRDefault="00633CE0" w:rsidP="000A3F2E">
            <w:pPr>
              <w:pStyle w:val="NoSpacing"/>
              <w:rPr>
                <w:sz w:val="22"/>
              </w:rPr>
            </w:pPr>
          </w:p>
          <w:p w:rsidR="00633CE0" w:rsidRDefault="00633CE0" w:rsidP="000A3F2E">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Pr="00E21ABE" w:rsidRDefault="00633CE0" w:rsidP="000A3F2E">
            <w:pPr>
              <w:rPr>
                <w:rFonts w:eastAsiaTheme="minorEastAsia" w:cs="Arial"/>
                <w:color w:val="FF0000"/>
                <w:kern w:val="24"/>
                <w:sz w:val="22"/>
                <w:lang w:eastAsia="en-GB"/>
              </w:rPr>
            </w:pPr>
          </w:p>
          <w:p w:rsidR="00633CE0" w:rsidRPr="00612B4B" w:rsidRDefault="00633CE0" w:rsidP="000A3F2E">
            <w:pPr>
              <w:pStyle w:val="NoSpacing"/>
              <w:rPr>
                <w:sz w:val="22"/>
              </w:rPr>
            </w:pPr>
          </w:p>
        </w:tc>
      </w:tr>
    </w:tbl>
    <w:p w:rsidR="00633CE0" w:rsidRDefault="00633CE0" w:rsidP="00633CE0">
      <w:pPr>
        <w:pStyle w:val="NoSpacing"/>
      </w:pPr>
    </w:p>
    <w:p w:rsidR="00633CE0" w:rsidRPr="00863C92" w:rsidRDefault="00633CE0" w:rsidP="00633CE0">
      <w:pPr>
        <w:pStyle w:val="NoSpacing"/>
        <w:rPr>
          <w:sz w:val="22"/>
        </w:rPr>
      </w:pPr>
      <w:r w:rsidRPr="00863C92">
        <w:rPr>
          <w:sz w:val="22"/>
        </w:rPr>
        <w:t xml:space="preserve">Select one strategy </w:t>
      </w:r>
      <w:r w:rsidRPr="00863C92">
        <w:rPr>
          <w:rFonts w:eastAsiaTheme="minorEastAsia" w:cs="Arial"/>
          <w:kern w:val="24"/>
          <w:sz w:val="22"/>
          <w:lang w:eastAsia="en-GB"/>
        </w:rPr>
        <w:t>for supporting a pupil with Dyscalculia and reflect on w</w:t>
      </w:r>
      <w:r w:rsidRPr="00863C92">
        <w:rPr>
          <w:sz w:val="22"/>
        </w:rPr>
        <w:t>ays in which this strategy could be argued to be inclusive and ways in which this strategy could be argued to be not inclusive. Remember to refer to literature read in Modules 1 and 2.</w:t>
      </w:r>
    </w:p>
    <w:p w:rsidR="00633CE0" w:rsidRPr="00863C92" w:rsidRDefault="00633CE0" w:rsidP="00633CE0">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633CE0" w:rsidRPr="00863C92" w:rsidTr="000A3F2E">
        <w:tc>
          <w:tcPr>
            <w:tcW w:w="2123" w:type="dxa"/>
          </w:tcPr>
          <w:p w:rsidR="00633CE0" w:rsidRPr="00863C92" w:rsidRDefault="00633CE0" w:rsidP="000A3F2E">
            <w:pPr>
              <w:pStyle w:val="NoSpacing"/>
              <w:rPr>
                <w:sz w:val="22"/>
              </w:rPr>
            </w:pPr>
            <w:r w:rsidRPr="00863C92">
              <w:rPr>
                <w:sz w:val="22"/>
              </w:rPr>
              <w:t>Area of Need</w:t>
            </w:r>
          </w:p>
        </w:tc>
        <w:tc>
          <w:tcPr>
            <w:tcW w:w="3437" w:type="dxa"/>
          </w:tcPr>
          <w:p w:rsidR="00633CE0" w:rsidRPr="00863C92" w:rsidRDefault="00633CE0" w:rsidP="000A3F2E">
            <w:pPr>
              <w:pStyle w:val="NoSpacing"/>
              <w:rPr>
                <w:sz w:val="22"/>
              </w:rPr>
            </w:pPr>
            <w:r w:rsidRPr="00863C92">
              <w:rPr>
                <w:sz w:val="22"/>
              </w:rPr>
              <w:t>Strategy</w:t>
            </w:r>
          </w:p>
        </w:tc>
        <w:tc>
          <w:tcPr>
            <w:tcW w:w="4178" w:type="dxa"/>
          </w:tcPr>
          <w:p w:rsidR="00633CE0" w:rsidRPr="00863C92" w:rsidRDefault="00633CE0" w:rsidP="000A3F2E">
            <w:pPr>
              <w:pStyle w:val="NoSpacing"/>
              <w:rPr>
                <w:sz w:val="22"/>
              </w:rPr>
            </w:pPr>
            <w:r w:rsidRPr="00863C92">
              <w:rPr>
                <w:sz w:val="22"/>
              </w:rPr>
              <w:t>Ways in which this strategy could be argued to be inclusive</w:t>
            </w:r>
          </w:p>
        </w:tc>
        <w:tc>
          <w:tcPr>
            <w:tcW w:w="4210" w:type="dxa"/>
          </w:tcPr>
          <w:p w:rsidR="00633CE0" w:rsidRPr="00863C92" w:rsidRDefault="00633CE0" w:rsidP="000A3F2E">
            <w:pPr>
              <w:pStyle w:val="NoSpacing"/>
              <w:rPr>
                <w:sz w:val="22"/>
              </w:rPr>
            </w:pPr>
            <w:r w:rsidRPr="00863C92">
              <w:rPr>
                <w:sz w:val="22"/>
              </w:rPr>
              <w:t>Ways in which this strategy could be argued to be not inclusive</w:t>
            </w:r>
          </w:p>
        </w:tc>
      </w:tr>
      <w:tr w:rsidR="00633CE0" w:rsidRPr="00863C92" w:rsidTr="000A3F2E">
        <w:tc>
          <w:tcPr>
            <w:tcW w:w="2123" w:type="dxa"/>
          </w:tcPr>
          <w:p w:rsidR="00633CE0" w:rsidRPr="00863C92" w:rsidRDefault="00633CE0" w:rsidP="000A3F2E">
            <w:pPr>
              <w:pStyle w:val="NoSpacing"/>
              <w:rPr>
                <w:sz w:val="22"/>
              </w:rPr>
            </w:pPr>
            <w:r w:rsidRPr="00863C92">
              <w:rPr>
                <w:sz w:val="22"/>
              </w:rPr>
              <w:t>Dyscalculia</w:t>
            </w: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tc>
        <w:tc>
          <w:tcPr>
            <w:tcW w:w="3437" w:type="dxa"/>
          </w:tcPr>
          <w:p w:rsidR="00633CE0" w:rsidRPr="00863C92" w:rsidRDefault="00633CE0" w:rsidP="000A3F2E">
            <w:pPr>
              <w:pStyle w:val="NoSpacing"/>
              <w:rPr>
                <w:sz w:val="22"/>
              </w:rPr>
            </w:pPr>
          </w:p>
        </w:tc>
        <w:tc>
          <w:tcPr>
            <w:tcW w:w="4178" w:type="dxa"/>
          </w:tcPr>
          <w:p w:rsidR="00633CE0" w:rsidRPr="00863C92" w:rsidRDefault="00633CE0" w:rsidP="000A3F2E">
            <w:pPr>
              <w:pStyle w:val="NoSpacing"/>
              <w:rPr>
                <w:sz w:val="22"/>
              </w:rPr>
            </w:pPr>
          </w:p>
        </w:tc>
        <w:tc>
          <w:tcPr>
            <w:tcW w:w="4210" w:type="dxa"/>
          </w:tcPr>
          <w:p w:rsidR="00633CE0" w:rsidRPr="00863C92" w:rsidRDefault="00633CE0" w:rsidP="000A3F2E">
            <w:pPr>
              <w:pStyle w:val="NoSpacing"/>
              <w:rPr>
                <w:sz w:val="22"/>
              </w:rPr>
            </w:pPr>
          </w:p>
        </w:tc>
      </w:tr>
    </w:tbl>
    <w:p w:rsidR="00633CE0" w:rsidRDefault="00633CE0" w:rsidP="00633CE0">
      <w:pPr>
        <w:pStyle w:val="NoSpacing"/>
      </w:pPr>
    </w:p>
    <w:p w:rsidR="00154231" w:rsidRDefault="00154231" w:rsidP="00633CE0">
      <w:pPr>
        <w:rPr>
          <w:rFonts w:eastAsiaTheme="minorEastAsia" w:cs="Arial"/>
          <w:kern w:val="24"/>
          <w:sz w:val="22"/>
          <w:lang w:eastAsia="en-GB"/>
        </w:rPr>
      </w:pPr>
    </w:p>
    <w:p w:rsidR="00154231" w:rsidRDefault="00154231" w:rsidP="00633CE0">
      <w:pPr>
        <w:rPr>
          <w:rFonts w:eastAsiaTheme="minorEastAsia" w:cs="Arial"/>
          <w:kern w:val="24"/>
          <w:sz w:val="22"/>
          <w:lang w:eastAsia="en-GB"/>
        </w:rPr>
      </w:pPr>
    </w:p>
    <w:p w:rsidR="00154231" w:rsidRDefault="00154231" w:rsidP="00633CE0">
      <w:pPr>
        <w:rPr>
          <w:rFonts w:eastAsiaTheme="minorEastAsia" w:cs="Arial"/>
          <w:kern w:val="24"/>
          <w:sz w:val="22"/>
          <w:lang w:eastAsia="en-GB"/>
        </w:rPr>
      </w:pPr>
    </w:p>
    <w:p w:rsidR="00154231" w:rsidRDefault="00156323" w:rsidP="00633CE0">
      <w:pPr>
        <w:rPr>
          <w:rFonts w:eastAsiaTheme="minorEastAsia" w:cs="Arial"/>
          <w:kern w:val="24"/>
          <w:sz w:val="22"/>
          <w:lang w:eastAsia="en-GB"/>
        </w:rPr>
      </w:pPr>
      <w:r>
        <w:rPr>
          <w:b/>
          <w:bCs/>
          <w:noProof/>
          <w:lang w:eastAsia="en-GB"/>
        </w:rPr>
        <w:lastRenderedPageBreak/>
        <mc:AlternateContent>
          <mc:Choice Requires="wps">
            <w:drawing>
              <wp:anchor distT="0" distB="0" distL="114300" distR="114300" simplePos="0" relativeHeight="251663872" behindDoc="0" locked="0" layoutInCell="1" allowOverlap="1" wp14:anchorId="3FF63BE4" wp14:editId="64646E58">
                <wp:simplePos x="0" y="0"/>
                <wp:positionH relativeFrom="column">
                  <wp:posOffset>321276</wp:posOffset>
                </wp:positionH>
                <wp:positionV relativeFrom="paragraph">
                  <wp:posOffset>0</wp:posOffset>
                </wp:positionV>
                <wp:extent cx="8500906" cy="371789"/>
                <wp:effectExtent l="0" t="0" r="14605" b="28575"/>
                <wp:wrapNone/>
                <wp:docPr id="7" name="Rectangle 7"/>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Dys</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lexia</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3BE4" id="Rectangle 7" o:spid="_x0000_s1028" style="position:absolute;margin-left:25.3pt;margin-top:0;width:669.3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" fillcolor="#a6a6a6" strokecolor="#41719c" strokeweight="1pt">
                <v:textbo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Dys</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lexia</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v:textbox>
              </v:rect>
            </w:pict>
          </mc:Fallback>
        </mc:AlternateContent>
      </w:r>
    </w:p>
    <w:p w:rsidR="00154231" w:rsidRDefault="00154231" w:rsidP="00633CE0">
      <w:pPr>
        <w:rPr>
          <w:rFonts w:eastAsiaTheme="minorEastAsia" w:cs="Arial"/>
          <w:kern w:val="24"/>
          <w:sz w:val="22"/>
          <w:lang w:eastAsia="en-GB"/>
        </w:rPr>
      </w:pPr>
    </w:p>
    <w:p w:rsidR="00156323" w:rsidRDefault="00156323" w:rsidP="00633CE0">
      <w:pPr>
        <w:rPr>
          <w:rFonts w:eastAsiaTheme="minorEastAsia" w:cs="Arial"/>
          <w:kern w:val="24"/>
          <w:sz w:val="22"/>
          <w:lang w:eastAsia="en-GB"/>
        </w:rPr>
      </w:pPr>
    </w:p>
    <w:p w:rsidR="00633CE0" w:rsidRPr="00612B4B" w:rsidRDefault="00633CE0" w:rsidP="00633CE0">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Dyslexia</w:t>
      </w:r>
      <w:r w:rsidRPr="00612B4B">
        <w:rPr>
          <w:rFonts w:eastAsiaTheme="minorEastAsia" w:cs="Arial"/>
          <w:kern w:val="24"/>
          <w:sz w:val="22"/>
          <w:lang w:eastAsia="en-GB"/>
        </w:rPr>
        <w:t>.</w:t>
      </w:r>
    </w:p>
    <w:p w:rsidR="00633CE0" w:rsidRPr="00612B4B" w:rsidRDefault="00633CE0" w:rsidP="00633CE0">
      <w:pPr>
        <w:rPr>
          <w:rFonts w:eastAsiaTheme="minorEastAsia" w:cs="Arial"/>
          <w:kern w:val="24"/>
          <w:sz w:val="22"/>
          <w:lang w:eastAsia="en-GB"/>
        </w:rPr>
      </w:pPr>
    </w:p>
    <w:p w:rsidR="00633CE0" w:rsidRPr="00612B4B" w:rsidRDefault="00633CE0" w:rsidP="00633CE0">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633CE0" w:rsidTr="000A3F2E">
        <w:trPr>
          <w:cantSplit/>
          <w:trHeight w:val="1892"/>
        </w:trPr>
        <w:tc>
          <w:tcPr>
            <w:tcW w:w="1421" w:type="dxa"/>
            <w:textDirection w:val="btLr"/>
            <w:vAlign w:val="center"/>
          </w:tcPr>
          <w:p w:rsidR="00633CE0" w:rsidRPr="00F233D8" w:rsidRDefault="00633CE0" w:rsidP="000A3F2E">
            <w:pPr>
              <w:pStyle w:val="NoSpacing"/>
              <w:ind w:left="113" w:right="113"/>
              <w:jc w:val="center"/>
              <w:rPr>
                <w:rFonts w:eastAsiaTheme="minorEastAsia" w:cs="Arial"/>
                <w:color w:val="FF0000"/>
                <w:kern w:val="24"/>
                <w:szCs w:val="24"/>
                <w:lang w:eastAsia="en-GB"/>
              </w:rPr>
            </w:pPr>
            <w:r w:rsidRPr="00E21ABE">
              <w:rPr>
                <w:rFonts w:eastAsiaTheme="minorEastAsia" w:cs="Arial"/>
                <w:kern w:val="24"/>
                <w:szCs w:val="24"/>
                <w:lang w:eastAsia="en-GB"/>
              </w:rPr>
              <w:t>Dys</w:t>
            </w:r>
            <w:r>
              <w:rPr>
                <w:rFonts w:eastAsiaTheme="minorEastAsia" w:cs="Arial"/>
                <w:kern w:val="24"/>
                <w:szCs w:val="24"/>
                <w:lang w:eastAsia="en-GB"/>
              </w:rPr>
              <w:t>lexia</w:t>
            </w:r>
          </w:p>
        </w:tc>
        <w:tc>
          <w:tcPr>
            <w:tcW w:w="12527" w:type="dxa"/>
          </w:tcPr>
          <w:p w:rsidR="00633CE0" w:rsidRPr="00E21ABE" w:rsidRDefault="00633CE0" w:rsidP="000A3F2E">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Default="00633CE0" w:rsidP="000A3F2E">
            <w:pPr>
              <w:pStyle w:val="NoSpacing"/>
              <w:rPr>
                <w:sz w:val="22"/>
              </w:rPr>
            </w:pPr>
          </w:p>
          <w:p w:rsidR="00633CE0" w:rsidRPr="00E21ABE" w:rsidRDefault="00633CE0" w:rsidP="000A3F2E">
            <w:pPr>
              <w:pStyle w:val="NoSpacing"/>
              <w:rPr>
                <w:sz w:val="22"/>
              </w:rPr>
            </w:pPr>
          </w:p>
          <w:p w:rsidR="00633CE0" w:rsidRDefault="00633CE0" w:rsidP="000A3F2E">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Default="00633CE0" w:rsidP="000A3F2E">
            <w:pPr>
              <w:rPr>
                <w:rFonts w:eastAsiaTheme="minorEastAsia" w:cs="Arial"/>
                <w:color w:val="FF0000"/>
                <w:kern w:val="24"/>
                <w:sz w:val="22"/>
                <w:lang w:eastAsia="en-GB"/>
              </w:rPr>
            </w:pPr>
          </w:p>
          <w:p w:rsidR="00633CE0" w:rsidRPr="00E21ABE" w:rsidRDefault="00633CE0" w:rsidP="000A3F2E">
            <w:pPr>
              <w:rPr>
                <w:rFonts w:eastAsiaTheme="minorEastAsia" w:cs="Arial"/>
                <w:color w:val="FF0000"/>
                <w:kern w:val="24"/>
                <w:sz w:val="22"/>
                <w:lang w:eastAsia="en-GB"/>
              </w:rPr>
            </w:pPr>
          </w:p>
          <w:p w:rsidR="00633CE0" w:rsidRPr="00612B4B" w:rsidRDefault="00633CE0" w:rsidP="000A3F2E">
            <w:pPr>
              <w:pStyle w:val="NoSpacing"/>
              <w:rPr>
                <w:sz w:val="22"/>
              </w:rPr>
            </w:pPr>
          </w:p>
        </w:tc>
      </w:tr>
    </w:tbl>
    <w:p w:rsidR="00633CE0" w:rsidRDefault="00633CE0" w:rsidP="00633CE0">
      <w:pPr>
        <w:pStyle w:val="NoSpacing"/>
      </w:pPr>
    </w:p>
    <w:p w:rsidR="00633CE0" w:rsidRPr="00863C92" w:rsidRDefault="00633CE0" w:rsidP="00633CE0">
      <w:pPr>
        <w:pStyle w:val="NoSpacing"/>
        <w:rPr>
          <w:sz w:val="22"/>
        </w:rPr>
      </w:pPr>
      <w:r w:rsidRPr="00863C92">
        <w:rPr>
          <w:sz w:val="22"/>
        </w:rPr>
        <w:t xml:space="preserve">Select one strategy </w:t>
      </w:r>
      <w:r>
        <w:rPr>
          <w:rFonts w:eastAsiaTheme="minorEastAsia" w:cs="Arial"/>
          <w:kern w:val="24"/>
          <w:sz w:val="22"/>
          <w:lang w:eastAsia="en-GB"/>
        </w:rPr>
        <w:t>for supporting a pupil with Dyslexia</w:t>
      </w:r>
      <w:r w:rsidRPr="00863C92">
        <w:rPr>
          <w:rFonts w:eastAsiaTheme="minorEastAsia" w:cs="Arial"/>
          <w:kern w:val="24"/>
          <w:sz w:val="22"/>
          <w:lang w:eastAsia="en-GB"/>
        </w:rPr>
        <w:t xml:space="preserve"> and reflect on w</w:t>
      </w:r>
      <w:r w:rsidRPr="00863C92">
        <w:rPr>
          <w:sz w:val="22"/>
        </w:rPr>
        <w:t>ays in which this strategy could be argued to be inclusive and ways in which this strategy could be argued to be not inclusive. Remember to refer to literature read in Modules 1 and 2.</w:t>
      </w:r>
    </w:p>
    <w:p w:rsidR="00633CE0" w:rsidRPr="00863C92" w:rsidRDefault="00633CE0" w:rsidP="00633CE0">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633CE0" w:rsidRPr="00863C92" w:rsidTr="000A3F2E">
        <w:tc>
          <w:tcPr>
            <w:tcW w:w="2123" w:type="dxa"/>
          </w:tcPr>
          <w:p w:rsidR="00633CE0" w:rsidRPr="00863C92" w:rsidRDefault="00633CE0" w:rsidP="000A3F2E">
            <w:pPr>
              <w:pStyle w:val="NoSpacing"/>
              <w:rPr>
                <w:sz w:val="22"/>
              </w:rPr>
            </w:pPr>
            <w:r w:rsidRPr="00863C92">
              <w:rPr>
                <w:sz w:val="22"/>
              </w:rPr>
              <w:t>Area of Need</w:t>
            </w:r>
          </w:p>
        </w:tc>
        <w:tc>
          <w:tcPr>
            <w:tcW w:w="3437" w:type="dxa"/>
          </w:tcPr>
          <w:p w:rsidR="00633CE0" w:rsidRPr="00863C92" w:rsidRDefault="00633CE0" w:rsidP="000A3F2E">
            <w:pPr>
              <w:pStyle w:val="NoSpacing"/>
              <w:rPr>
                <w:sz w:val="22"/>
              </w:rPr>
            </w:pPr>
            <w:r w:rsidRPr="00863C92">
              <w:rPr>
                <w:sz w:val="22"/>
              </w:rPr>
              <w:t>Strategy</w:t>
            </w:r>
          </w:p>
        </w:tc>
        <w:tc>
          <w:tcPr>
            <w:tcW w:w="4178" w:type="dxa"/>
          </w:tcPr>
          <w:p w:rsidR="00633CE0" w:rsidRPr="00863C92" w:rsidRDefault="00633CE0" w:rsidP="000A3F2E">
            <w:pPr>
              <w:pStyle w:val="NoSpacing"/>
              <w:rPr>
                <w:sz w:val="22"/>
              </w:rPr>
            </w:pPr>
            <w:r w:rsidRPr="00863C92">
              <w:rPr>
                <w:sz w:val="22"/>
              </w:rPr>
              <w:t>Ways in which this strategy could be argued to be inclusive</w:t>
            </w:r>
          </w:p>
        </w:tc>
        <w:tc>
          <w:tcPr>
            <w:tcW w:w="4210" w:type="dxa"/>
          </w:tcPr>
          <w:p w:rsidR="00633CE0" w:rsidRPr="00863C92" w:rsidRDefault="00633CE0" w:rsidP="000A3F2E">
            <w:pPr>
              <w:pStyle w:val="NoSpacing"/>
              <w:rPr>
                <w:sz w:val="22"/>
              </w:rPr>
            </w:pPr>
            <w:r w:rsidRPr="00863C92">
              <w:rPr>
                <w:sz w:val="22"/>
              </w:rPr>
              <w:t>Ways in which this strategy could be argued to be not inclusive</w:t>
            </w:r>
          </w:p>
        </w:tc>
      </w:tr>
      <w:tr w:rsidR="00633CE0" w:rsidRPr="00863C92" w:rsidTr="000A3F2E">
        <w:tc>
          <w:tcPr>
            <w:tcW w:w="2123" w:type="dxa"/>
          </w:tcPr>
          <w:p w:rsidR="00633CE0" w:rsidRPr="00863C92" w:rsidRDefault="00633CE0" w:rsidP="000A3F2E">
            <w:pPr>
              <w:pStyle w:val="NoSpacing"/>
              <w:rPr>
                <w:sz w:val="22"/>
              </w:rPr>
            </w:pPr>
            <w:r>
              <w:rPr>
                <w:sz w:val="22"/>
              </w:rPr>
              <w:t xml:space="preserve">Dyslexia </w:t>
            </w: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p w:rsidR="00633CE0" w:rsidRPr="00863C92" w:rsidRDefault="00633CE0" w:rsidP="000A3F2E">
            <w:pPr>
              <w:pStyle w:val="NoSpacing"/>
              <w:rPr>
                <w:sz w:val="22"/>
              </w:rPr>
            </w:pPr>
          </w:p>
        </w:tc>
        <w:tc>
          <w:tcPr>
            <w:tcW w:w="3437" w:type="dxa"/>
          </w:tcPr>
          <w:p w:rsidR="00633CE0" w:rsidRPr="00863C92" w:rsidRDefault="00633CE0" w:rsidP="000A3F2E">
            <w:pPr>
              <w:pStyle w:val="NoSpacing"/>
              <w:rPr>
                <w:sz w:val="22"/>
              </w:rPr>
            </w:pPr>
          </w:p>
        </w:tc>
        <w:tc>
          <w:tcPr>
            <w:tcW w:w="4178" w:type="dxa"/>
          </w:tcPr>
          <w:p w:rsidR="00633CE0" w:rsidRPr="00863C92" w:rsidRDefault="00633CE0" w:rsidP="000A3F2E">
            <w:pPr>
              <w:pStyle w:val="NoSpacing"/>
              <w:rPr>
                <w:sz w:val="22"/>
              </w:rPr>
            </w:pPr>
          </w:p>
        </w:tc>
        <w:tc>
          <w:tcPr>
            <w:tcW w:w="4210" w:type="dxa"/>
          </w:tcPr>
          <w:p w:rsidR="00633CE0" w:rsidRPr="00863C92" w:rsidRDefault="00633CE0" w:rsidP="000A3F2E">
            <w:pPr>
              <w:pStyle w:val="NoSpacing"/>
              <w:rPr>
                <w:sz w:val="22"/>
              </w:rPr>
            </w:pPr>
          </w:p>
        </w:tc>
      </w:tr>
    </w:tbl>
    <w:p w:rsidR="00633CE0" w:rsidRDefault="00633CE0" w:rsidP="00633CE0">
      <w:pPr>
        <w:pStyle w:val="NoSpacing"/>
      </w:pPr>
    </w:p>
    <w:p w:rsidR="00154231" w:rsidRDefault="00154231" w:rsidP="00154231">
      <w:pPr>
        <w:rPr>
          <w:rFonts w:eastAsiaTheme="minorEastAsia" w:cs="Arial"/>
          <w:kern w:val="24"/>
          <w:sz w:val="22"/>
          <w:lang w:eastAsia="en-GB"/>
        </w:rPr>
      </w:pPr>
    </w:p>
    <w:p w:rsidR="00154231" w:rsidRDefault="00154231" w:rsidP="00154231">
      <w:pPr>
        <w:rPr>
          <w:rFonts w:eastAsiaTheme="minorEastAsia" w:cs="Arial"/>
          <w:kern w:val="24"/>
          <w:sz w:val="22"/>
          <w:lang w:eastAsia="en-GB"/>
        </w:rPr>
      </w:pPr>
    </w:p>
    <w:p w:rsidR="00154231" w:rsidRDefault="00154231" w:rsidP="00154231">
      <w:pPr>
        <w:rPr>
          <w:rFonts w:eastAsiaTheme="minorEastAsia" w:cs="Arial"/>
          <w:kern w:val="24"/>
          <w:sz w:val="22"/>
          <w:lang w:eastAsia="en-GB"/>
        </w:rPr>
      </w:pPr>
    </w:p>
    <w:p w:rsidR="00154231" w:rsidRDefault="00154231" w:rsidP="00154231">
      <w:pPr>
        <w:rPr>
          <w:rFonts w:eastAsiaTheme="minorEastAsia" w:cs="Arial"/>
          <w:kern w:val="24"/>
          <w:sz w:val="22"/>
          <w:lang w:eastAsia="en-GB"/>
        </w:rPr>
      </w:pPr>
    </w:p>
    <w:p w:rsidR="00154231" w:rsidRDefault="00156323" w:rsidP="00154231">
      <w:pPr>
        <w:rPr>
          <w:rFonts w:eastAsiaTheme="minorEastAsia" w:cs="Arial"/>
          <w:kern w:val="24"/>
          <w:sz w:val="22"/>
          <w:lang w:eastAsia="en-GB"/>
        </w:rPr>
      </w:pPr>
      <w:r>
        <w:rPr>
          <w:b/>
          <w:bCs/>
          <w:noProof/>
          <w:lang w:eastAsia="en-GB"/>
        </w:rPr>
        <mc:AlternateContent>
          <mc:Choice Requires="wps">
            <w:drawing>
              <wp:anchor distT="0" distB="0" distL="114300" distR="114300" simplePos="0" relativeHeight="251665920" behindDoc="0" locked="0" layoutInCell="1" allowOverlap="1" wp14:anchorId="180F0078" wp14:editId="1291C2C7">
                <wp:simplePos x="0" y="0"/>
                <wp:positionH relativeFrom="column">
                  <wp:posOffset>296562</wp:posOffset>
                </wp:positionH>
                <wp:positionV relativeFrom="paragraph">
                  <wp:posOffset>12357</wp:posOffset>
                </wp:positionV>
                <wp:extent cx="8500906" cy="371789"/>
                <wp:effectExtent l="0" t="0" r="14605" b="28575"/>
                <wp:wrapNone/>
                <wp:docPr id="8" name="Rectangle 8"/>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SLCN</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F0078" id="Rectangle 8" o:spid="_x0000_s1029" style="position:absolute;margin-left:23.35pt;margin-top:.95pt;width:669.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" fillcolor="#a6a6a6" strokecolor="#41719c" strokeweight="1pt">
                <v:textbo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SLCN</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v:textbox>
              </v:rect>
            </w:pict>
          </mc:Fallback>
        </mc:AlternateContent>
      </w:r>
    </w:p>
    <w:p w:rsidR="00156323" w:rsidRDefault="00156323" w:rsidP="00154231">
      <w:pPr>
        <w:rPr>
          <w:rFonts w:eastAsiaTheme="minorEastAsia" w:cs="Arial"/>
          <w:kern w:val="24"/>
          <w:sz w:val="22"/>
          <w:lang w:eastAsia="en-GB"/>
        </w:rPr>
      </w:pPr>
    </w:p>
    <w:p w:rsidR="00156323" w:rsidRDefault="00156323" w:rsidP="00154231">
      <w:pPr>
        <w:rPr>
          <w:rFonts w:eastAsiaTheme="minorEastAsia" w:cs="Arial"/>
          <w:kern w:val="24"/>
          <w:sz w:val="22"/>
          <w:lang w:eastAsia="en-GB"/>
        </w:rPr>
      </w:pPr>
    </w:p>
    <w:p w:rsidR="00154231" w:rsidRPr="00612B4B" w:rsidRDefault="00154231" w:rsidP="00154231">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SLCN</w:t>
      </w:r>
      <w:r w:rsidRPr="00612B4B">
        <w:rPr>
          <w:rFonts w:eastAsiaTheme="minorEastAsia" w:cs="Arial"/>
          <w:kern w:val="24"/>
          <w:sz w:val="22"/>
          <w:lang w:eastAsia="en-GB"/>
        </w:rPr>
        <w:t>.</w:t>
      </w:r>
    </w:p>
    <w:p w:rsidR="00154231" w:rsidRPr="00612B4B" w:rsidRDefault="00154231" w:rsidP="00154231">
      <w:pPr>
        <w:rPr>
          <w:rFonts w:eastAsiaTheme="minorEastAsia" w:cs="Arial"/>
          <w:kern w:val="24"/>
          <w:sz w:val="22"/>
          <w:lang w:eastAsia="en-GB"/>
        </w:rPr>
      </w:pPr>
    </w:p>
    <w:p w:rsidR="00154231" w:rsidRPr="00612B4B" w:rsidRDefault="00154231" w:rsidP="00154231">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154231" w:rsidTr="00CD3F7D">
        <w:trPr>
          <w:cantSplit/>
          <w:trHeight w:val="1892"/>
        </w:trPr>
        <w:tc>
          <w:tcPr>
            <w:tcW w:w="1421" w:type="dxa"/>
            <w:textDirection w:val="btLr"/>
            <w:vAlign w:val="center"/>
          </w:tcPr>
          <w:p w:rsidR="00154231" w:rsidRPr="00F233D8" w:rsidRDefault="00154231" w:rsidP="00CD3F7D">
            <w:pPr>
              <w:pStyle w:val="NoSpacing"/>
              <w:ind w:left="113" w:right="113"/>
              <w:jc w:val="center"/>
              <w:rPr>
                <w:rFonts w:eastAsiaTheme="minorEastAsia" w:cs="Arial"/>
                <w:color w:val="FF0000"/>
                <w:kern w:val="24"/>
                <w:szCs w:val="24"/>
                <w:lang w:eastAsia="en-GB"/>
              </w:rPr>
            </w:pPr>
            <w:r>
              <w:rPr>
                <w:rFonts w:eastAsiaTheme="minorEastAsia" w:cs="Arial"/>
                <w:kern w:val="24"/>
                <w:szCs w:val="24"/>
                <w:lang w:eastAsia="en-GB"/>
              </w:rPr>
              <w:t>SLCN</w:t>
            </w:r>
          </w:p>
        </w:tc>
        <w:tc>
          <w:tcPr>
            <w:tcW w:w="12527" w:type="dxa"/>
          </w:tcPr>
          <w:p w:rsidR="00154231" w:rsidRPr="00E21ABE" w:rsidRDefault="00154231" w:rsidP="00CD3F7D">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Pr="00E21ABE" w:rsidRDefault="00154231" w:rsidP="00CD3F7D">
            <w:pPr>
              <w:pStyle w:val="NoSpacing"/>
              <w:rPr>
                <w:sz w:val="22"/>
              </w:rPr>
            </w:pPr>
          </w:p>
          <w:p w:rsidR="00154231" w:rsidRDefault="00154231" w:rsidP="00CD3F7D">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Pr="00E21ABE" w:rsidRDefault="00154231" w:rsidP="00CD3F7D">
            <w:pPr>
              <w:rPr>
                <w:rFonts w:eastAsiaTheme="minorEastAsia" w:cs="Arial"/>
                <w:color w:val="FF0000"/>
                <w:kern w:val="24"/>
                <w:sz w:val="22"/>
                <w:lang w:eastAsia="en-GB"/>
              </w:rPr>
            </w:pPr>
          </w:p>
          <w:p w:rsidR="00154231" w:rsidRPr="00612B4B" w:rsidRDefault="00154231" w:rsidP="00CD3F7D">
            <w:pPr>
              <w:pStyle w:val="NoSpacing"/>
              <w:rPr>
                <w:sz w:val="22"/>
              </w:rPr>
            </w:pPr>
          </w:p>
        </w:tc>
      </w:tr>
    </w:tbl>
    <w:p w:rsidR="00154231" w:rsidRDefault="00154231" w:rsidP="00154231">
      <w:pPr>
        <w:pStyle w:val="NoSpacing"/>
      </w:pPr>
    </w:p>
    <w:p w:rsidR="00154231" w:rsidRPr="00863C92" w:rsidRDefault="00154231" w:rsidP="00154231">
      <w:pPr>
        <w:pStyle w:val="NoSpacing"/>
        <w:rPr>
          <w:sz w:val="22"/>
        </w:rPr>
      </w:pPr>
      <w:r w:rsidRPr="00863C92">
        <w:rPr>
          <w:sz w:val="22"/>
        </w:rPr>
        <w:t xml:space="preserve">Select one strategy </w:t>
      </w:r>
      <w:r>
        <w:rPr>
          <w:rFonts w:eastAsiaTheme="minorEastAsia" w:cs="Arial"/>
          <w:kern w:val="24"/>
          <w:sz w:val="22"/>
          <w:lang w:eastAsia="en-GB"/>
        </w:rPr>
        <w:t xml:space="preserve">for supporting a pupil with SLCN </w:t>
      </w:r>
      <w:r w:rsidRPr="00863C92">
        <w:rPr>
          <w:rFonts w:eastAsiaTheme="minorEastAsia" w:cs="Arial"/>
          <w:kern w:val="24"/>
          <w:sz w:val="22"/>
          <w:lang w:eastAsia="en-GB"/>
        </w:rPr>
        <w:t>and reflect on w</w:t>
      </w:r>
      <w:r w:rsidRPr="00863C92">
        <w:rPr>
          <w:sz w:val="22"/>
        </w:rPr>
        <w:t>ays in which this strategy could be argued to be inclusive and ways in which this strategy could be argued to be not inclusive. Remember to refer to literature read in Modules 1 and 2.</w:t>
      </w:r>
    </w:p>
    <w:p w:rsidR="00154231" w:rsidRPr="00863C92" w:rsidRDefault="00154231" w:rsidP="00154231">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154231" w:rsidRPr="00863C92" w:rsidTr="00CD3F7D">
        <w:tc>
          <w:tcPr>
            <w:tcW w:w="2123" w:type="dxa"/>
          </w:tcPr>
          <w:p w:rsidR="00154231" w:rsidRPr="00863C92" w:rsidRDefault="00154231" w:rsidP="00CD3F7D">
            <w:pPr>
              <w:pStyle w:val="NoSpacing"/>
              <w:rPr>
                <w:sz w:val="22"/>
              </w:rPr>
            </w:pPr>
            <w:r w:rsidRPr="00863C92">
              <w:rPr>
                <w:sz w:val="22"/>
              </w:rPr>
              <w:t>Area of Need</w:t>
            </w:r>
          </w:p>
        </w:tc>
        <w:tc>
          <w:tcPr>
            <w:tcW w:w="3437" w:type="dxa"/>
          </w:tcPr>
          <w:p w:rsidR="00154231" w:rsidRPr="00863C92" w:rsidRDefault="00154231" w:rsidP="00CD3F7D">
            <w:pPr>
              <w:pStyle w:val="NoSpacing"/>
              <w:rPr>
                <w:sz w:val="22"/>
              </w:rPr>
            </w:pPr>
            <w:r w:rsidRPr="00863C92">
              <w:rPr>
                <w:sz w:val="22"/>
              </w:rPr>
              <w:t>Strategy</w:t>
            </w:r>
          </w:p>
        </w:tc>
        <w:tc>
          <w:tcPr>
            <w:tcW w:w="4178" w:type="dxa"/>
          </w:tcPr>
          <w:p w:rsidR="00154231" w:rsidRPr="00863C92" w:rsidRDefault="00154231" w:rsidP="00CD3F7D">
            <w:pPr>
              <w:pStyle w:val="NoSpacing"/>
              <w:rPr>
                <w:sz w:val="22"/>
              </w:rPr>
            </w:pPr>
            <w:r w:rsidRPr="00863C92">
              <w:rPr>
                <w:sz w:val="22"/>
              </w:rPr>
              <w:t>Ways in which this strategy could be argued to be inclusive</w:t>
            </w:r>
          </w:p>
        </w:tc>
        <w:tc>
          <w:tcPr>
            <w:tcW w:w="4210" w:type="dxa"/>
          </w:tcPr>
          <w:p w:rsidR="00154231" w:rsidRPr="00863C92" w:rsidRDefault="00154231" w:rsidP="00CD3F7D">
            <w:pPr>
              <w:pStyle w:val="NoSpacing"/>
              <w:rPr>
                <w:sz w:val="22"/>
              </w:rPr>
            </w:pPr>
            <w:r w:rsidRPr="00863C92">
              <w:rPr>
                <w:sz w:val="22"/>
              </w:rPr>
              <w:t>Ways in which this strategy could be argued to be not inclusive</w:t>
            </w:r>
          </w:p>
        </w:tc>
      </w:tr>
      <w:tr w:rsidR="00154231" w:rsidRPr="00863C92" w:rsidTr="00CD3F7D">
        <w:tc>
          <w:tcPr>
            <w:tcW w:w="2123" w:type="dxa"/>
          </w:tcPr>
          <w:p w:rsidR="00154231" w:rsidRPr="00863C92" w:rsidRDefault="00154231" w:rsidP="00CD3F7D">
            <w:pPr>
              <w:pStyle w:val="NoSpacing"/>
              <w:rPr>
                <w:sz w:val="22"/>
              </w:rPr>
            </w:pPr>
            <w:r>
              <w:rPr>
                <w:sz w:val="22"/>
              </w:rPr>
              <w:t>SLCN</w:t>
            </w: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tc>
        <w:tc>
          <w:tcPr>
            <w:tcW w:w="3437" w:type="dxa"/>
          </w:tcPr>
          <w:p w:rsidR="00154231" w:rsidRPr="00863C92" w:rsidRDefault="00154231" w:rsidP="00CD3F7D">
            <w:pPr>
              <w:pStyle w:val="NoSpacing"/>
              <w:rPr>
                <w:sz w:val="22"/>
              </w:rPr>
            </w:pPr>
          </w:p>
        </w:tc>
        <w:tc>
          <w:tcPr>
            <w:tcW w:w="4178" w:type="dxa"/>
          </w:tcPr>
          <w:p w:rsidR="00154231" w:rsidRPr="00863C92" w:rsidRDefault="00154231" w:rsidP="00CD3F7D">
            <w:pPr>
              <w:pStyle w:val="NoSpacing"/>
              <w:rPr>
                <w:sz w:val="22"/>
              </w:rPr>
            </w:pPr>
          </w:p>
        </w:tc>
        <w:tc>
          <w:tcPr>
            <w:tcW w:w="4210" w:type="dxa"/>
          </w:tcPr>
          <w:p w:rsidR="00154231" w:rsidRPr="00863C92" w:rsidRDefault="00154231" w:rsidP="00CD3F7D">
            <w:pPr>
              <w:pStyle w:val="NoSpacing"/>
              <w:rPr>
                <w:sz w:val="22"/>
              </w:rPr>
            </w:pPr>
          </w:p>
        </w:tc>
      </w:tr>
    </w:tbl>
    <w:p w:rsidR="00154231" w:rsidRDefault="00154231" w:rsidP="00154231">
      <w:pPr>
        <w:pStyle w:val="NoSpacing"/>
      </w:pPr>
    </w:p>
    <w:p w:rsidR="00154231" w:rsidRDefault="00154231" w:rsidP="006F0DFE">
      <w:pPr>
        <w:jc w:val="both"/>
      </w:pPr>
    </w:p>
    <w:p w:rsidR="00154231" w:rsidRDefault="00154231" w:rsidP="00154231">
      <w:pPr>
        <w:rPr>
          <w:rFonts w:eastAsiaTheme="minorEastAsia" w:cs="Arial"/>
          <w:kern w:val="24"/>
          <w:sz w:val="22"/>
          <w:lang w:eastAsia="en-GB"/>
        </w:rPr>
      </w:pPr>
    </w:p>
    <w:p w:rsidR="00154231" w:rsidRDefault="00154231" w:rsidP="00154231">
      <w:pPr>
        <w:rPr>
          <w:rFonts w:eastAsiaTheme="minorEastAsia" w:cs="Arial"/>
          <w:kern w:val="24"/>
          <w:sz w:val="22"/>
          <w:lang w:eastAsia="en-GB"/>
        </w:rPr>
      </w:pPr>
    </w:p>
    <w:p w:rsidR="00154231" w:rsidRDefault="00154231" w:rsidP="00154231">
      <w:pPr>
        <w:rPr>
          <w:rFonts w:eastAsiaTheme="minorEastAsia" w:cs="Arial"/>
          <w:kern w:val="24"/>
          <w:sz w:val="22"/>
          <w:lang w:eastAsia="en-GB"/>
        </w:rPr>
      </w:pPr>
    </w:p>
    <w:p w:rsidR="00154231" w:rsidRDefault="00156323" w:rsidP="00154231">
      <w:pPr>
        <w:rPr>
          <w:rFonts w:eastAsiaTheme="minorEastAsia" w:cs="Arial"/>
          <w:kern w:val="24"/>
          <w:sz w:val="22"/>
          <w:lang w:eastAsia="en-GB"/>
        </w:rPr>
      </w:pPr>
      <w:r>
        <w:rPr>
          <w:b/>
          <w:bCs/>
          <w:noProof/>
          <w:lang w:eastAsia="en-GB"/>
        </w:rPr>
        <mc:AlternateContent>
          <mc:Choice Requires="wps">
            <w:drawing>
              <wp:anchor distT="0" distB="0" distL="114300" distR="114300" simplePos="0" relativeHeight="251667968" behindDoc="0" locked="0" layoutInCell="1" allowOverlap="1" wp14:anchorId="375D016A" wp14:editId="060C099E">
                <wp:simplePos x="0" y="0"/>
                <wp:positionH relativeFrom="margin">
                  <wp:posOffset>271848</wp:posOffset>
                </wp:positionH>
                <wp:positionV relativeFrom="paragraph">
                  <wp:posOffset>11430</wp:posOffset>
                </wp:positionV>
                <wp:extent cx="8500906" cy="371789"/>
                <wp:effectExtent l="0" t="0" r="14605" b="28575"/>
                <wp:wrapNone/>
                <wp:docPr id="9" name="Rectangle 9"/>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ADHD</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016A" id="Rectangle 9" o:spid="_x0000_s1030" style="position:absolute;margin-left:21.4pt;margin-top:.9pt;width:669.35pt;height:29.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" fillcolor="#a6a6a6" strokecolor="#41719c" strokeweight="1pt">
                <v:textbo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ADHD</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v:textbox>
                <w10:wrap anchorx="margin"/>
              </v:rect>
            </w:pict>
          </mc:Fallback>
        </mc:AlternateContent>
      </w:r>
    </w:p>
    <w:p w:rsidR="00154231" w:rsidRDefault="00154231" w:rsidP="00154231">
      <w:pPr>
        <w:rPr>
          <w:rFonts w:eastAsiaTheme="minorEastAsia" w:cs="Arial"/>
          <w:kern w:val="24"/>
          <w:sz w:val="22"/>
          <w:lang w:eastAsia="en-GB"/>
        </w:rPr>
      </w:pPr>
    </w:p>
    <w:p w:rsidR="00156323" w:rsidRDefault="00156323" w:rsidP="00154231">
      <w:pPr>
        <w:rPr>
          <w:rFonts w:eastAsiaTheme="minorEastAsia" w:cs="Arial"/>
          <w:kern w:val="24"/>
          <w:sz w:val="22"/>
          <w:lang w:eastAsia="en-GB"/>
        </w:rPr>
      </w:pPr>
    </w:p>
    <w:p w:rsidR="00154231" w:rsidRPr="00612B4B" w:rsidRDefault="00154231" w:rsidP="00154231">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ADHD</w:t>
      </w:r>
      <w:r w:rsidRPr="00612B4B">
        <w:rPr>
          <w:rFonts w:eastAsiaTheme="minorEastAsia" w:cs="Arial"/>
          <w:kern w:val="24"/>
          <w:sz w:val="22"/>
          <w:lang w:eastAsia="en-GB"/>
        </w:rPr>
        <w:t>.</w:t>
      </w:r>
    </w:p>
    <w:p w:rsidR="00154231" w:rsidRPr="00612B4B" w:rsidRDefault="00154231" w:rsidP="00154231">
      <w:pPr>
        <w:rPr>
          <w:rFonts w:eastAsiaTheme="minorEastAsia" w:cs="Arial"/>
          <w:kern w:val="24"/>
          <w:sz w:val="22"/>
          <w:lang w:eastAsia="en-GB"/>
        </w:rPr>
      </w:pPr>
    </w:p>
    <w:p w:rsidR="00154231" w:rsidRPr="00612B4B" w:rsidRDefault="00154231" w:rsidP="00154231">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154231" w:rsidTr="00CD3F7D">
        <w:trPr>
          <w:cantSplit/>
          <w:trHeight w:val="1892"/>
        </w:trPr>
        <w:tc>
          <w:tcPr>
            <w:tcW w:w="1421" w:type="dxa"/>
            <w:textDirection w:val="btLr"/>
            <w:vAlign w:val="center"/>
          </w:tcPr>
          <w:p w:rsidR="00154231" w:rsidRPr="00F233D8" w:rsidRDefault="00154231" w:rsidP="00CD3F7D">
            <w:pPr>
              <w:pStyle w:val="NoSpacing"/>
              <w:ind w:left="113" w:right="113"/>
              <w:jc w:val="center"/>
              <w:rPr>
                <w:rFonts w:eastAsiaTheme="minorEastAsia" w:cs="Arial"/>
                <w:color w:val="FF0000"/>
                <w:kern w:val="24"/>
                <w:szCs w:val="24"/>
                <w:lang w:eastAsia="en-GB"/>
              </w:rPr>
            </w:pPr>
            <w:r>
              <w:rPr>
                <w:rFonts w:eastAsiaTheme="minorEastAsia" w:cs="Arial"/>
                <w:kern w:val="24"/>
                <w:szCs w:val="24"/>
                <w:lang w:eastAsia="en-GB"/>
              </w:rPr>
              <w:t>ADHD</w:t>
            </w:r>
          </w:p>
        </w:tc>
        <w:tc>
          <w:tcPr>
            <w:tcW w:w="12527" w:type="dxa"/>
          </w:tcPr>
          <w:p w:rsidR="00154231" w:rsidRPr="00E21ABE" w:rsidRDefault="00154231" w:rsidP="00CD3F7D">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Pr="00E21ABE" w:rsidRDefault="00154231" w:rsidP="00CD3F7D">
            <w:pPr>
              <w:pStyle w:val="NoSpacing"/>
              <w:rPr>
                <w:sz w:val="22"/>
              </w:rPr>
            </w:pPr>
          </w:p>
          <w:p w:rsidR="00154231" w:rsidRDefault="00154231" w:rsidP="00CD3F7D">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Pr="00E21ABE" w:rsidRDefault="00154231" w:rsidP="00CD3F7D">
            <w:pPr>
              <w:rPr>
                <w:rFonts w:eastAsiaTheme="minorEastAsia" w:cs="Arial"/>
                <w:color w:val="FF0000"/>
                <w:kern w:val="24"/>
                <w:sz w:val="22"/>
                <w:lang w:eastAsia="en-GB"/>
              </w:rPr>
            </w:pPr>
          </w:p>
          <w:p w:rsidR="00154231" w:rsidRPr="00612B4B" w:rsidRDefault="00154231" w:rsidP="00CD3F7D">
            <w:pPr>
              <w:pStyle w:val="NoSpacing"/>
              <w:rPr>
                <w:sz w:val="22"/>
              </w:rPr>
            </w:pPr>
          </w:p>
        </w:tc>
      </w:tr>
    </w:tbl>
    <w:p w:rsidR="00154231" w:rsidRDefault="00154231" w:rsidP="00154231">
      <w:pPr>
        <w:pStyle w:val="NoSpacing"/>
      </w:pPr>
    </w:p>
    <w:p w:rsidR="00154231" w:rsidRPr="00863C92" w:rsidRDefault="00154231" w:rsidP="00154231">
      <w:pPr>
        <w:pStyle w:val="NoSpacing"/>
        <w:rPr>
          <w:sz w:val="22"/>
        </w:rPr>
      </w:pPr>
      <w:r w:rsidRPr="00863C92">
        <w:rPr>
          <w:sz w:val="22"/>
        </w:rPr>
        <w:t xml:space="preserve">Select one strategy </w:t>
      </w:r>
      <w:r>
        <w:rPr>
          <w:rFonts w:eastAsiaTheme="minorEastAsia" w:cs="Arial"/>
          <w:kern w:val="24"/>
          <w:sz w:val="22"/>
          <w:lang w:eastAsia="en-GB"/>
        </w:rPr>
        <w:t xml:space="preserve">for supporting a pupil with ADHD </w:t>
      </w:r>
      <w:r w:rsidRPr="00863C92">
        <w:rPr>
          <w:rFonts w:eastAsiaTheme="minorEastAsia" w:cs="Arial"/>
          <w:kern w:val="24"/>
          <w:sz w:val="22"/>
          <w:lang w:eastAsia="en-GB"/>
        </w:rPr>
        <w:t>and reflect on w</w:t>
      </w:r>
      <w:r w:rsidRPr="00863C92">
        <w:rPr>
          <w:sz w:val="22"/>
        </w:rPr>
        <w:t>ays in which this strategy could be argued to be inclusive and ways in which this strategy could be argued to be not inclusive. Remember to refer to literature read in Modules 1 and 2.</w:t>
      </w:r>
    </w:p>
    <w:p w:rsidR="00154231" w:rsidRPr="00863C92" w:rsidRDefault="00154231" w:rsidP="00154231">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154231" w:rsidRPr="00863C92" w:rsidTr="00CD3F7D">
        <w:tc>
          <w:tcPr>
            <w:tcW w:w="2123" w:type="dxa"/>
          </w:tcPr>
          <w:p w:rsidR="00154231" w:rsidRPr="00863C92" w:rsidRDefault="00154231" w:rsidP="00CD3F7D">
            <w:pPr>
              <w:pStyle w:val="NoSpacing"/>
              <w:rPr>
                <w:sz w:val="22"/>
              </w:rPr>
            </w:pPr>
            <w:r w:rsidRPr="00863C92">
              <w:rPr>
                <w:sz w:val="22"/>
              </w:rPr>
              <w:t>Area of Need</w:t>
            </w:r>
          </w:p>
        </w:tc>
        <w:tc>
          <w:tcPr>
            <w:tcW w:w="3437" w:type="dxa"/>
          </w:tcPr>
          <w:p w:rsidR="00154231" w:rsidRPr="00863C92" w:rsidRDefault="00154231" w:rsidP="00CD3F7D">
            <w:pPr>
              <w:pStyle w:val="NoSpacing"/>
              <w:rPr>
                <w:sz w:val="22"/>
              </w:rPr>
            </w:pPr>
            <w:r w:rsidRPr="00863C92">
              <w:rPr>
                <w:sz w:val="22"/>
              </w:rPr>
              <w:t>Strategy</w:t>
            </w:r>
          </w:p>
        </w:tc>
        <w:tc>
          <w:tcPr>
            <w:tcW w:w="4178" w:type="dxa"/>
          </w:tcPr>
          <w:p w:rsidR="00154231" w:rsidRPr="00863C92" w:rsidRDefault="00154231" w:rsidP="00CD3F7D">
            <w:pPr>
              <w:pStyle w:val="NoSpacing"/>
              <w:rPr>
                <w:sz w:val="22"/>
              </w:rPr>
            </w:pPr>
            <w:r w:rsidRPr="00863C92">
              <w:rPr>
                <w:sz w:val="22"/>
              </w:rPr>
              <w:t>Ways in which this strategy could be argued to be inclusive</w:t>
            </w:r>
          </w:p>
        </w:tc>
        <w:tc>
          <w:tcPr>
            <w:tcW w:w="4210" w:type="dxa"/>
          </w:tcPr>
          <w:p w:rsidR="00154231" w:rsidRPr="00863C92" w:rsidRDefault="00154231" w:rsidP="00CD3F7D">
            <w:pPr>
              <w:pStyle w:val="NoSpacing"/>
              <w:rPr>
                <w:sz w:val="22"/>
              </w:rPr>
            </w:pPr>
            <w:r w:rsidRPr="00863C92">
              <w:rPr>
                <w:sz w:val="22"/>
              </w:rPr>
              <w:t>Ways in which this strategy could be argued to be not inclusive</w:t>
            </w:r>
          </w:p>
        </w:tc>
      </w:tr>
      <w:tr w:rsidR="00154231" w:rsidRPr="00863C92" w:rsidTr="00CD3F7D">
        <w:tc>
          <w:tcPr>
            <w:tcW w:w="2123" w:type="dxa"/>
          </w:tcPr>
          <w:p w:rsidR="00154231" w:rsidRPr="00863C92" w:rsidRDefault="00154231" w:rsidP="00CD3F7D">
            <w:pPr>
              <w:pStyle w:val="NoSpacing"/>
              <w:rPr>
                <w:sz w:val="22"/>
              </w:rPr>
            </w:pPr>
            <w:r>
              <w:rPr>
                <w:sz w:val="22"/>
              </w:rPr>
              <w:t>ADHD</w:t>
            </w: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tc>
        <w:tc>
          <w:tcPr>
            <w:tcW w:w="3437" w:type="dxa"/>
          </w:tcPr>
          <w:p w:rsidR="00154231" w:rsidRPr="00863C92" w:rsidRDefault="00154231" w:rsidP="00CD3F7D">
            <w:pPr>
              <w:pStyle w:val="NoSpacing"/>
              <w:rPr>
                <w:sz w:val="22"/>
              </w:rPr>
            </w:pPr>
          </w:p>
        </w:tc>
        <w:tc>
          <w:tcPr>
            <w:tcW w:w="4178" w:type="dxa"/>
          </w:tcPr>
          <w:p w:rsidR="00154231" w:rsidRPr="00863C92" w:rsidRDefault="00154231" w:rsidP="00CD3F7D">
            <w:pPr>
              <w:pStyle w:val="NoSpacing"/>
              <w:rPr>
                <w:sz w:val="22"/>
              </w:rPr>
            </w:pPr>
          </w:p>
        </w:tc>
        <w:tc>
          <w:tcPr>
            <w:tcW w:w="4210" w:type="dxa"/>
          </w:tcPr>
          <w:p w:rsidR="00154231" w:rsidRPr="00863C92" w:rsidRDefault="00154231" w:rsidP="00CD3F7D">
            <w:pPr>
              <w:pStyle w:val="NoSpacing"/>
              <w:rPr>
                <w:sz w:val="22"/>
              </w:rPr>
            </w:pPr>
          </w:p>
        </w:tc>
      </w:tr>
    </w:tbl>
    <w:p w:rsidR="00154231" w:rsidRDefault="00154231" w:rsidP="00154231">
      <w:pPr>
        <w:pStyle w:val="NoSpacing"/>
      </w:pPr>
    </w:p>
    <w:p w:rsidR="002256BD" w:rsidRDefault="00130B5D" w:rsidP="006F0DFE">
      <w:pPr>
        <w:jc w:val="both"/>
      </w:pPr>
      <w:r>
        <w:br w:type="page"/>
      </w:r>
    </w:p>
    <w:p w:rsidR="00156323" w:rsidRDefault="00156323" w:rsidP="00154231">
      <w:pPr>
        <w:rPr>
          <w:rFonts w:eastAsiaTheme="minorEastAsia" w:cs="Arial"/>
          <w:kern w:val="24"/>
          <w:sz w:val="22"/>
          <w:lang w:eastAsia="en-GB"/>
        </w:rPr>
      </w:pPr>
      <w:r>
        <w:rPr>
          <w:b/>
          <w:bCs/>
          <w:noProof/>
          <w:lang w:eastAsia="en-GB"/>
        </w:rPr>
        <w:lastRenderedPageBreak/>
        <mc:AlternateContent>
          <mc:Choice Requires="wps">
            <w:drawing>
              <wp:anchor distT="0" distB="0" distL="114300" distR="114300" simplePos="0" relativeHeight="251670016" behindDoc="0" locked="0" layoutInCell="1" allowOverlap="1" wp14:anchorId="3FF63BE4" wp14:editId="64646E58">
                <wp:simplePos x="0" y="0"/>
                <wp:positionH relativeFrom="column">
                  <wp:posOffset>234177</wp:posOffset>
                </wp:positionH>
                <wp:positionV relativeFrom="paragraph">
                  <wp:posOffset>0</wp:posOffset>
                </wp:positionV>
                <wp:extent cx="8500906" cy="371789"/>
                <wp:effectExtent l="0" t="0" r="14605" b="28575"/>
                <wp:wrapNone/>
                <wp:docPr id="10" name="Rectangle 10"/>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ASD</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3BE4" id="Rectangle 10" o:spid="_x0000_s1031" style="position:absolute;margin-left:18.45pt;margin-top:0;width:669.3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" fillcolor="#a6a6a6" strokecolor="#41719c" strokeweight="1pt">
                <v:textbo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ASD</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Identification of need, external barriers and the inclusivity of strategies</w:t>
                      </w:r>
                    </w:p>
                  </w:txbxContent>
                </v:textbox>
              </v:rect>
            </w:pict>
          </mc:Fallback>
        </mc:AlternateContent>
      </w:r>
    </w:p>
    <w:p w:rsidR="00156323" w:rsidRDefault="00156323" w:rsidP="00154231">
      <w:pPr>
        <w:rPr>
          <w:rFonts w:eastAsiaTheme="minorEastAsia" w:cs="Arial"/>
          <w:kern w:val="24"/>
          <w:sz w:val="22"/>
          <w:lang w:eastAsia="en-GB"/>
        </w:rPr>
      </w:pPr>
    </w:p>
    <w:p w:rsidR="00156323" w:rsidRDefault="00156323" w:rsidP="00154231">
      <w:pPr>
        <w:rPr>
          <w:rFonts w:eastAsiaTheme="minorEastAsia" w:cs="Arial"/>
          <w:kern w:val="24"/>
          <w:sz w:val="22"/>
          <w:lang w:eastAsia="en-GB"/>
        </w:rPr>
      </w:pPr>
    </w:p>
    <w:p w:rsidR="00154231" w:rsidRPr="00612B4B" w:rsidRDefault="00154231" w:rsidP="00154231">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Pr>
          <w:rFonts w:eastAsiaTheme="minorEastAsia" w:cs="Arial"/>
          <w:kern w:val="24"/>
          <w:sz w:val="22"/>
          <w:lang w:eastAsia="en-GB"/>
        </w:rPr>
        <w:t>ASD</w:t>
      </w:r>
      <w:r w:rsidRPr="00612B4B">
        <w:rPr>
          <w:rFonts w:eastAsiaTheme="minorEastAsia" w:cs="Arial"/>
          <w:kern w:val="24"/>
          <w:sz w:val="22"/>
          <w:lang w:eastAsia="en-GB"/>
        </w:rPr>
        <w:t>.</w:t>
      </w:r>
    </w:p>
    <w:p w:rsidR="00154231" w:rsidRPr="00612B4B" w:rsidRDefault="00154231" w:rsidP="00154231">
      <w:pPr>
        <w:rPr>
          <w:rFonts w:eastAsiaTheme="minorEastAsia" w:cs="Arial"/>
          <w:kern w:val="24"/>
          <w:sz w:val="22"/>
          <w:lang w:eastAsia="en-GB"/>
        </w:rPr>
      </w:pPr>
    </w:p>
    <w:p w:rsidR="00154231" w:rsidRPr="00612B4B" w:rsidRDefault="00154231" w:rsidP="00154231">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154231" w:rsidTr="00CD3F7D">
        <w:trPr>
          <w:cantSplit/>
          <w:trHeight w:val="1892"/>
        </w:trPr>
        <w:tc>
          <w:tcPr>
            <w:tcW w:w="1421" w:type="dxa"/>
            <w:textDirection w:val="btLr"/>
            <w:vAlign w:val="center"/>
          </w:tcPr>
          <w:p w:rsidR="00154231" w:rsidRPr="00F233D8" w:rsidRDefault="00154231" w:rsidP="00CD3F7D">
            <w:pPr>
              <w:pStyle w:val="NoSpacing"/>
              <w:ind w:left="113" w:right="113"/>
              <w:jc w:val="center"/>
              <w:rPr>
                <w:rFonts w:eastAsiaTheme="minorEastAsia" w:cs="Arial"/>
                <w:color w:val="FF0000"/>
                <w:kern w:val="24"/>
                <w:szCs w:val="24"/>
                <w:lang w:eastAsia="en-GB"/>
              </w:rPr>
            </w:pPr>
            <w:r>
              <w:rPr>
                <w:rFonts w:eastAsiaTheme="minorEastAsia" w:cs="Arial"/>
                <w:kern w:val="24"/>
                <w:szCs w:val="24"/>
                <w:lang w:eastAsia="en-GB"/>
              </w:rPr>
              <w:t>ASD</w:t>
            </w:r>
          </w:p>
        </w:tc>
        <w:tc>
          <w:tcPr>
            <w:tcW w:w="12527" w:type="dxa"/>
          </w:tcPr>
          <w:p w:rsidR="00154231" w:rsidRPr="00E21ABE" w:rsidRDefault="00154231" w:rsidP="00CD3F7D">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Pr="00E21ABE" w:rsidRDefault="00154231" w:rsidP="00CD3F7D">
            <w:pPr>
              <w:pStyle w:val="NoSpacing"/>
              <w:rPr>
                <w:sz w:val="22"/>
              </w:rPr>
            </w:pPr>
          </w:p>
          <w:p w:rsidR="00154231" w:rsidRDefault="00154231" w:rsidP="00CD3F7D">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Pr="00E21ABE" w:rsidRDefault="00154231" w:rsidP="00CD3F7D">
            <w:pPr>
              <w:rPr>
                <w:rFonts w:eastAsiaTheme="minorEastAsia" w:cs="Arial"/>
                <w:color w:val="FF0000"/>
                <w:kern w:val="24"/>
                <w:sz w:val="22"/>
                <w:lang w:eastAsia="en-GB"/>
              </w:rPr>
            </w:pPr>
          </w:p>
          <w:p w:rsidR="00154231" w:rsidRPr="00612B4B" w:rsidRDefault="00154231" w:rsidP="00CD3F7D">
            <w:pPr>
              <w:pStyle w:val="NoSpacing"/>
              <w:rPr>
                <w:sz w:val="22"/>
              </w:rPr>
            </w:pPr>
          </w:p>
        </w:tc>
      </w:tr>
    </w:tbl>
    <w:p w:rsidR="00154231" w:rsidRDefault="00154231" w:rsidP="00154231">
      <w:pPr>
        <w:pStyle w:val="NoSpacing"/>
      </w:pPr>
    </w:p>
    <w:p w:rsidR="00154231" w:rsidRPr="00863C92" w:rsidRDefault="00154231" w:rsidP="00154231">
      <w:pPr>
        <w:pStyle w:val="NoSpacing"/>
        <w:rPr>
          <w:sz w:val="22"/>
        </w:rPr>
      </w:pPr>
      <w:r w:rsidRPr="00863C92">
        <w:rPr>
          <w:sz w:val="22"/>
        </w:rPr>
        <w:t xml:space="preserve">Select one strategy </w:t>
      </w:r>
      <w:r>
        <w:rPr>
          <w:rFonts w:eastAsiaTheme="minorEastAsia" w:cs="Arial"/>
          <w:kern w:val="24"/>
          <w:sz w:val="22"/>
          <w:lang w:eastAsia="en-GB"/>
        </w:rPr>
        <w:t xml:space="preserve">for supporting a pupil with ASD </w:t>
      </w:r>
      <w:r w:rsidRPr="00863C92">
        <w:rPr>
          <w:rFonts w:eastAsiaTheme="minorEastAsia" w:cs="Arial"/>
          <w:kern w:val="24"/>
          <w:sz w:val="22"/>
          <w:lang w:eastAsia="en-GB"/>
        </w:rPr>
        <w:t>and reflect on w</w:t>
      </w:r>
      <w:r w:rsidRPr="00863C92">
        <w:rPr>
          <w:sz w:val="22"/>
        </w:rPr>
        <w:t>ays in which this strategy could be argued to be inclusive and ways in which this strategy could be argued to be not inclusive. Remember to refer to literature read in Modules 1 and 2.</w:t>
      </w:r>
    </w:p>
    <w:p w:rsidR="00154231" w:rsidRPr="00863C92" w:rsidRDefault="00154231" w:rsidP="00154231">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154231" w:rsidRPr="00863C92" w:rsidTr="00CD3F7D">
        <w:tc>
          <w:tcPr>
            <w:tcW w:w="2123" w:type="dxa"/>
          </w:tcPr>
          <w:p w:rsidR="00154231" w:rsidRPr="00863C92" w:rsidRDefault="00154231" w:rsidP="00CD3F7D">
            <w:pPr>
              <w:pStyle w:val="NoSpacing"/>
              <w:rPr>
                <w:sz w:val="22"/>
              </w:rPr>
            </w:pPr>
            <w:r w:rsidRPr="00863C92">
              <w:rPr>
                <w:sz w:val="22"/>
              </w:rPr>
              <w:t>Area of Need</w:t>
            </w:r>
          </w:p>
        </w:tc>
        <w:tc>
          <w:tcPr>
            <w:tcW w:w="3437" w:type="dxa"/>
          </w:tcPr>
          <w:p w:rsidR="00154231" w:rsidRPr="00863C92" w:rsidRDefault="00154231" w:rsidP="00CD3F7D">
            <w:pPr>
              <w:pStyle w:val="NoSpacing"/>
              <w:rPr>
                <w:sz w:val="22"/>
              </w:rPr>
            </w:pPr>
            <w:r w:rsidRPr="00863C92">
              <w:rPr>
                <w:sz w:val="22"/>
              </w:rPr>
              <w:t>Strategy</w:t>
            </w:r>
          </w:p>
        </w:tc>
        <w:tc>
          <w:tcPr>
            <w:tcW w:w="4178" w:type="dxa"/>
          </w:tcPr>
          <w:p w:rsidR="00154231" w:rsidRPr="00863C92" w:rsidRDefault="00154231" w:rsidP="00CD3F7D">
            <w:pPr>
              <w:pStyle w:val="NoSpacing"/>
              <w:rPr>
                <w:sz w:val="22"/>
              </w:rPr>
            </w:pPr>
            <w:r w:rsidRPr="00863C92">
              <w:rPr>
                <w:sz w:val="22"/>
              </w:rPr>
              <w:t>Ways in which this strategy could be argued to be inclusive</w:t>
            </w:r>
          </w:p>
        </w:tc>
        <w:tc>
          <w:tcPr>
            <w:tcW w:w="4210" w:type="dxa"/>
          </w:tcPr>
          <w:p w:rsidR="00154231" w:rsidRPr="00863C92" w:rsidRDefault="00154231" w:rsidP="00CD3F7D">
            <w:pPr>
              <w:pStyle w:val="NoSpacing"/>
              <w:rPr>
                <w:sz w:val="22"/>
              </w:rPr>
            </w:pPr>
            <w:r w:rsidRPr="00863C92">
              <w:rPr>
                <w:sz w:val="22"/>
              </w:rPr>
              <w:t>Ways in which this strategy could be argued to be not inclusive</w:t>
            </w:r>
          </w:p>
        </w:tc>
      </w:tr>
      <w:tr w:rsidR="00154231" w:rsidRPr="00863C92" w:rsidTr="00CD3F7D">
        <w:tc>
          <w:tcPr>
            <w:tcW w:w="2123" w:type="dxa"/>
          </w:tcPr>
          <w:p w:rsidR="00154231" w:rsidRPr="00863C92" w:rsidRDefault="00154231" w:rsidP="00CD3F7D">
            <w:pPr>
              <w:pStyle w:val="NoSpacing"/>
              <w:rPr>
                <w:sz w:val="22"/>
              </w:rPr>
            </w:pPr>
            <w:r>
              <w:rPr>
                <w:sz w:val="22"/>
              </w:rPr>
              <w:t>ASD</w:t>
            </w: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tc>
        <w:tc>
          <w:tcPr>
            <w:tcW w:w="3437" w:type="dxa"/>
          </w:tcPr>
          <w:p w:rsidR="00154231" w:rsidRPr="00863C92" w:rsidRDefault="00154231" w:rsidP="00CD3F7D">
            <w:pPr>
              <w:pStyle w:val="NoSpacing"/>
              <w:rPr>
                <w:sz w:val="22"/>
              </w:rPr>
            </w:pPr>
          </w:p>
        </w:tc>
        <w:tc>
          <w:tcPr>
            <w:tcW w:w="4178" w:type="dxa"/>
          </w:tcPr>
          <w:p w:rsidR="00154231" w:rsidRPr="00863C92" w:rsidRDefault="00154231" w:rsidP="00CD3F7D">
            <w:pPr>
              <w:pStyle w:val="NoSpacing"/>
              <w:rPr>
                <w:sz w:val="22"/>
              </w:rPr>
            </w:pPr>
          </w:p>
        </w:tc>
        <w:tc>
          <w:tcPr>
            <w:tcW w:w="4210" w:type="dxa"/>
          </w:tcPr>
          <w:p w:rsidR="00154231" w:rsidRPr="00863C92" w:rsidRDefault="00154231" w:rsidP="00CD3F7D">
            <w:pPr>
              <w:pStyle w:val="NoSpacing"/>
              <w:rPr>
                <w:sz w:val="22"/>
              </w:rPr>
            </w:pPr>
          </w:p>
        </w:tc>
      </w:tr>
    </w:tbl>
    <w:p w:rsidR="00154231" w:rsidRDefault="00154231" w:rsidP="00154231">
      <w:pPr>
        <w:pStyle w:val="NoSpacing"/>
      </w:pPr>
    </w:p>
    <w:p w:rsidR="00154231" w:rsidRDefault="00154231" w:rsidP="006F0DFE">
      <w:pPr>
        <w:jc w:val="both"/>
      </w:pPr>
    </w:p>
    <w:p w:rsidR="00154231" w:rsidRDefault="00154231" w:rsidP="006F0DFE">
      <w:pPr>
        <w:jc w:val="both"/>
      </w:pPr>
    </w:p>
    <w:p w:rsidR="00154231" w:rsidRDefault="00154231" w:rsidP="006F0DFE">
      <w:pPr>
        <w:jc w:val="both"/>
      </w:pPr>
    </w:p>
    <w:p w:rsidR="00154231" w:rsidRDefault="00154231" w:rsidP="006F0DFE">
      <w:pPr>
        <w:jc w:val="both"/>
      </w:pPr>
    </w:p>
    <w:p w:rsidR="00154231" w:rsidRDefault="00156323" w:rsidP="006F0DFE">
      <w:pPr>
        <w:jc w:val="both"/>
      </w:pPr>
      <w:r>
        <w:rPr>
          <w:b/>
          <w:bCs/>
          <w:noProof/>
          <w:lang w:eastAsia="en-GB"/>
        </w:rPr>
        <mc:AlternateContent>
          <mc:Choice Requires="wps">
            <w:drawing>
              <wp:anchor distT="0" distB="0" distL="114300" distR="114300" simplePos="0" relativeHeight="251672064" behindDoc="0" locked="0" layoutInCell="1" allowOverlap="1" wp14:anchorId="111D4576" wp14:editId="2AFE6E19">
                <wp:simplePos x="0" y="0"/>
                <wp:positionH relativeFrom="column">
                  <wp:posOffset>308919</wp:posOffset>
                </wp:positionH>
                <wp:positionV relativeFrom="paragraph">
                  <wp:posOffset>26979</wp:posOffset>
                </wp:positionV>
                <wp:extent cx="8500906" cy="371789"/>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8500906" cy="371789"/>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67293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SEMH </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Identification of need, external barriers and the inclusivity of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D4576" id="Rectangle 11" o:spid="_x0000_s1032" style="position:absolute;left:0;text-align:left;margin-left:24.3pt;margin-top:2.1pt;width:669.3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" fillcolor="#a6a6a6" strokecolor="#41719c" strokeweight="1pt">
                <v:textbox>
                  <w:txbxContent>
                    <w:p w:rsidR="00156323" w:rsidRPr="002D4B29" w:rsidRDefault="00156323" w:rsidP="0015632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2 Task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67293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SEMH </w:t>
                      </w:r>
                      <w:r w:rsidRPr="002D4B2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Identification of need, external barriers and the inclusivity of strategies</w:t>
                      </w:r>
                    </w:p>
                  </w:txbxContent>
                </v:textbox>
              </v:rect>
            </w:pict>
          </mc:Fallback>
        </mc:AlternateContent>
      </w:r>
    </w:p>
    <w:p w:rsidR="00156323" w:rsidRDefault="00156323" w:rsidP="00154231">
      <w:pPr>
        <w:rPr>
          <w:rFonts w:eastAsiaTheme="minorEastAsia" w:cs="Arial"/>
          <w:kern w:val="24"/>
          <w:sz w:val="22"/>
          <w:lang w:eastAsia="en-GB"/>
        </w:rPr>
      </w:pPr>
    </w:p>
    <w:p w:rsidR="00156323" w:rsidRDefault="00156323" w:rsidP="00154231">
      <w:pPr>
        <w:rPr>
          <w:rFonts w:eastAsiaTheme="minorEastAsia" w:cs="Arial"/>
          <w:kern w:val="24"/>
          <w:sz w:val="22"/>
          <w:lang w:eastAsia="en-GB"/>
        </w:rPr>
      </w:pPr>
    </w:p>
    <w:p w:rsidR="00156323" w:rsidRDefault="00156323" w:rsidP="00154231">
      <w:pPr>
        <w:rPr>
          <w:rFonts w:eastAsiaTheme="minorEastAsia" w:cs="Arial"/>
          <w:kern w:val="24"/>
          <w:sz w:val="22"/>
          <w:lang w:eastAsia="en-GB"/>
        </w:rPr>
      </w:pPr>
    </w:p>
    <w:p w:rsidR="00154231" w:rsidRPr="00612B4B" w:rsidRDefault="00154231" w:rsidP="00154231">
      <w:pPr>
        <w:rPr>
          <w:rFonts w:eastAsiaTheme="minorEastAsia" w:cs="Arial"/>
          <w:kern w:val="24"/>
          <w:sz w:val="22"/>
          <w:lang w:eastAsia="en-GB"/>
        </w:rPr>
      </w:pPr>
      <w:r w:rsidRPr="00612B4B">
        <w:rPr>
          <w:rFonts w:eastAsiaTheme="minorEastAsia" w:cs="Arial"/>
          <w:kern w:val="24"/>
          <w:sz w:val="22"/>
          <w:lang w:eastAsia="en-GB"/>
        </w:rPr>
        <w:t xml:space="preserve">Consider what the tell-tale signs for identifying these needs in your setting and what the external barriers to learning and participation might be for pupils with </w:t>
      </w:r>
      <w:r w:rsidR="0067293A">
        <w:rPr>
          <w:rFonts w:eastAsiaTheme="minorEastAsia" w:cs="Arial"/>
          <w:kern w:val="24"/>
          <w:sz w:val="22"/>
          <w:lang w:eastAsia="en-GB"/>
        </w:rPr>
        <w:t>SEMH</w:t>
      </w:r>
      <w:r w:rsidRPr="00612B4B">
        <w:rPr>
          <w:rFonts w:eastAsiaTheme="minorEastAsia" w:cs="Arial"/>
          <w:kern w:val="24"/>
          <w:sz w:val="22"/>
          <w:lang w:eastAsia="en-GB"/>
        </w:rPr>
        <w:t>.</w:t>
      </w:r>
    </w:p>
    <w:p w:rsidR="00154231" w:rsidRPr="00612B4B" w:rsidRDefault="00154231" w:rsidP="00154231">
      <w:pPr>
        <w:rPr>
          <w:rFonts w:eastAsiaTheme="minorEastAsia" w:cs="Arial"/>
          <w:kern w:val="24"/>
          <w:sz w:val="22"/>
          <w:lang w:eastAsia="en-GB"/>
        </w:rPr>
      </w:pPr>
    </w:p>
    <w:p w:rsidR="00154231" w:rsidRPr="00612B4B" w:rsidRDefault="00154231" w:rsidP="00154231">
      <w:pPr>
        <w:pStyle w:val="NoSpacing"/>
        <w:rPr>
          <w:sz w:val="22"/>
        </w:rPr>
      </w:pPr>
      <w:r w:rsidRPr="00612B4B">
        <w:rPr>
          <w:sz w:val="22"/>
        </w:rPr>
        <w:t>Think about teaching style, grouping of children, differentiation, style and locations of interventions, staff attitudes, skills, expectations</w:t>
      </w:r>
    </w:p>
    <w:tbl>
      <w:tblPr>
        <w:tblStyle w:val="TableGrid"/>
        <w:tblW w:w="0" w:type="auto"/>
        <w:tblLook w:val="04A0" w:firstRow="1" w:lastRow="0" w:firstColumn="1" w:lastColumn="0" w:noHBand="0" w:noVBand="1"/>
      </w:tblPr>
      <w:tblGrid>
        <w:gridCol w:w="1421"/>
        <w:gridCol w:w="12527"/>
      </w:tblGrid>
      <w:tr w:rsidR="00154231" w:rsidTr="00CD3F7D">
        <w:trPr>
          <w:cantSplit/>
          <w:trHeight w:val="1892"/>
        </w:trPr>
        <w:tc>
          <w:tcPr>
            <w:tcW w:w="1421" w:type="dxa"/>
            <w:textDirection w:val="btLr"/>
            <w:vAlign w:val="center"/>
          </w:tcPr>
          <w:p w:rsidR="00154231" w:rsidRPr="00F233D8" w:rsidRDefault="0067293A" w:rsidP="00CD3F7D">
            <w:pPr>
              <w:pStyle w:val="NoSpacing"/>
              <w:ind w:left="113" w:right="113"/>
              <w:jc w:val="center"/>
              <w:rPr>
                <w:rFonts w:eastAsiaTheme="minorEastAsia" w:cs="Arial"/>
                <w:color w:val="FF0000"/>
                <w:kern w:val="24"/>
                <w:szCs w:val="24"/>
                <w:lang w:eastAsia="en-GB"/>
              </w:rPr>
            </w:pPr>
            <w:r>
              <w:rPr>
                <w:rFonts w:eastAsiaTheme="minorEastAsia" w:cs="Arial"/>
                <w:kern w:val="24"/>
                <w:sz w:val="22"/>
                <w:lang w:eastAsia="en-GB"/>
              </w:rPr>
              <w:t>SEMH</w:t>
            </w:r>
          </w:p>
        </w:tc>
        <w:tc>
          <w:tcPr>
            <w:tcW w:w="12527" w:type="dxa"/>
          </w:tcPr>
          <w:p w:rsidR="00154231" w:rsidRPr="00E21ABE" w:rsidRDefault="00154231" w:rsidP="00CD3F7D">
            <w:pPr>
              <w:pStyle w:val="NoSpacing"/>
              <w:rPr>
                <w:color w:val="FF0000"/>
                <w:sz w:val="22"/>
              </w:rPr>
            </w:pPr>
            <w:r w:rsidRPr="00E21ABE">
              <w:rPr>
                <w:rFonts w:eastAsiaTheme="minorEastAsia" w:cs="Arial"/>
                <w:color w:val="FF0000"/>
                <w:kern w:val="24"/>
                <w:sz w:val="22"/>
                <w:lang w:eastAsia="en-GB"/>
              </w:rPr>
              <w:t>Consider what the tell-tale signs for identifying these needs in your setting are</w:t>
            </w: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Default="00154231" w:rsidP="00CD3F7D">
            <w:pPr>
              <w:pStyle w:val="NoSpacing"/>
              <w:rPr>
                <w:sz w:val="22"/>
              </w:rPr>
            </w:pPr>
          </w:p>
          <w:p w:rsidR="00154231" w:rsidRPr="00E21ABE" w:rsidRDefault="00154231" w:rsidP="00CD3F7D">
            <w:pPr>
              <w:pStyle w:val="NoSpacing"/>
              <w:rPr>
                <w:sz w:val="22"/>
              </w:rPr>
            </w:pPr>
          </w:p>
          <w:p w:rsidR="00154231" w:rsidRDefault="00154231" w:rsidP="00CD3F7D">
            <w:pPr>
              <w:rPr>
                <w:rFonts w:eastAsiaTheme="minorEastAsia" w:cs="Arial"/>
                <w:color w:val="FF0000"/>
                <w:kern w:val="24"/>
                <w:sz w:val="22"/>
                <w:lang w:eastAsia="en-GB"/>
              </w:rPr>
            </w:pPr>
            <w:r w:rsidRPr="00E21ABE">
              <w:rPr>
                <w:rFonts w:eastAsiaTheme="minorEastAsia" w:cs="Arial"/>
                <w:color w:val="FF0000"/>
                <w:kern w:val="24"/>
                <w:sz w:val="22"/>
                <w:lang w:eastAsia="en-GB"/>
              </w:rPr>
              <w:t>What the external barriers to learning and participation might be for pupils with these needs.</w:t>
            </w: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Default="00154231" w:rsidP="00CD3F7D">
            <w:pPr>
              <w:rPr>
                <w:rFonts w:eastAsiaTheme="minorEastAsia" w:cs="Arial"/>
                <w:color w:val="FF0000"/>
                <w:kern w:val="24"/>
                <w:sz w:val="22"/>
                <w:lang w:eastAsia="en-GB"/>
              </w:rPr>
            </w:pPr>
          </w:p>
          <w:p w:rsidR="00154231" w:rsidRPr="00E21ABE" w:rsidRDefault="00154231" w:rsidP="00CD3F7D">
            <w:pPr>
              <w:rPr>
                <w:rFonts w:eastAsiaTheme="minorEastAsia" w:cs="Arial"/>
                <w:color w:val="FF0000"/>
                <w:kern w:val="24"/>
                <w:sz w:val="22"/>
                <w:lang w:eastAsia="en-GB"/>
              </w:rPr>
            </w:pPr>
          </w:p>
          <w:p w:rsidR="00154231" w:rsidRPr="00612B4B" w:rsidRDefault="00154231" w:rsidP="00CD3F7D">
            <w:pPr>
              <w:pStyle w:val="NoSpacing"/>
              <w:rPr>
                <w:sz w:val="22"/>
              </w:rPr>
            </w:pPr>
          </w:p>
        </w:tc>
      </w:tr>
    </w:tbl>
    <w:p w:rsidR="00154231" w:rsidRDefault="00154231" w:rsidP="00154231">
      <w:pPr>
        <w:pStyle w:val="NoSpacing"/>
      </w:pPr>
    </w:p>
    <w:p w:rsidR="00154231" w:rsidRPr="00863C92" w:rsidRDefault="00154231" w:rsidP="00154231">
      <w:pPr>
        <w:pStyle w:val="NoSpacing"/>
        <w:rPr>
          <w:sz w:val="22"/>
        </w:rPr>
      </w:pPr>
      <w:r w:rsidRPr="00863C92">
        <w:rPr>
          <w:sz w:val="22"/>
        </w:rPr>
        <w:t xml:space="preserve">Select one strategy </w:t>
      </w:r>
      <w:r>
        <w:rPr>
          <w:rFonts w:eastAsiaTheme="minorEastAsia" w:cs="Arial"/>
          <w:kern w:val="24"/>
          <w:sz w:val="22"/>
          <w:lang w:eastAsia="en-GB"/>
        </w:rPr>
        <w:t xml:space="preserve">for supporting a pupil with </w:t>
      </w:r>
      <w:r w:rsidR="0067293A">
        <w:rPr>
          <w:rFonts w:eastAsiaTheme="minorEastAsia" w:cs="Arial"/>
          <w:kern w:val="24"/>
          <w:sz w:val="22"/>
          <w:lang w:eastAsia="en-GB"/>
        </w:rPr>
        <w:t>SEMH</w:t>
      </w:r>
      <w:r>
        <w:rPr>
          <w:rFonts w:eastAsiaTheme="minorEastAsia" w:cs="Arial"/>
          <w:kern w:val="24"/>
          <w:sz w:val="22"/>
          <w:lang w:eastAsia="en-GB"/>
        </w:rPr>
        <w:t xml:space="preserve"> </w:t>
      </w:r>
      <w:r w:rsidRPr="00863C92">
        <w:rPr>
          <w:rFonts w:eastAsiaTheme="minorEastAsia" w:cs="Arial"/>
          <w:kern w:val="24"/>
          <w:sz w:val="22"/>
          <w:lang w:eastAsia="en-GB"/>
        </w:rPr>
        <w:t>and reflect on w</w:t>
      </w:r>
      <w:r w:rsidRPr="00863C92">
        <w:rPr>
          <w:sz w:val="22"/>
        </w:rPr>
        <w:t>ays in which this strategy could be argued to be inclusive and ways in which this strategy could be argued to be not inclusive. Remember to refer to literature read in Modules 1 and 2.</w:t>
      </w:r>
    </w:p>
    <w:p w:rsidR="00154231" w:rsidRPr="00863C92" w:rsidRDefault="00154231" w:rsidP="00154231">
      <w:pPr>
        <w:pStyle w:val="NoSpacing"/>
        <w:rPr>
          <w:sz w:val="22"/>
        </w:rPr>
      </w:pPr>
    </w:p>
    <w:tbl>
      <w:tblPr>
        <w:tblStyle w:val="TableGrid"/>
        <w:tblW w:w="0" w:type="auto"/>
        <w:tblLook w:val="04A0" w:firstRow="1" w:lastRow="0" w:firstColumn="1" w:lastColumn="0" w:noHBand="0" w:noVBand="1"/>
      </w:tblPr>
      <w:tblGrid>
        <w:gridCol w:w="2123"/>
        <w:gridCol w:w="3437"/>
        <w:gridCol w:w="4178"/>
        <w:gridCol w:w="4210"/>
      </w:tblGrid>
      <w:tr w:rsidR="00154231" w:rsidRPr="00863C92" w:rsidTr="00CD3F7D">
        <w:tc>
          <w:tcPr>
            <w:tcW w:w="2123" w:type="dxa"/>
          </w:tcPr>
          <w:p w:rsidR="00154231" w:rsidRPr="00863C92" w:rsidRDefault="00154231" w:rsidP="00CD3F7D">
            <w:pPr>
              <w:pStyle w:val="NoSpacing"/>
              <w:rPr>
                <w:sz w:val="22"/>
              </w:rPr>
            </w:pPr>
            <w:r w:rsidRPr="00863C92">
              <w:rPr>
                <w:sz w:val="22"/>
              </w:rPr>
              <w:t>Area of Need</w:t>
            </w:r>
          </w:p>
        </w:tc>
        <w:tc>
          <w:tcPr>
            <w:tcW w:w="3437" w:type="dxa"/>
          </w:tcPr>
          <w:p w:rsidR="00154231" w:rsidRPr="00863C92" w:rsidRDefault="00154231" w:rsidP="00CD3F7D">
            <w:pPr>
              <w:pStyle w:val="NoSpacing"/>
              <w:rPr>
                <w:sz w:val="22"/>
              </w:rPr>
            </w:pPr>
            <w:r w:rsidRPr="00863C92">
              <w:rPr>
                <w:sz w:val="22"/>
              </w:rPr>
              <w:t>Strategy</w:t>
            </w:r>
          </w:p>
        </w:tc>
        <w:tc>
          <w:tcPr>
            <w:tcW w:w="4178" w:type="dxa"/>
          </w:tcPr>
          <w:p w:rsidR="00154231" w:rsidRPr="00863C92" w:rsidRDefault="00154231" w:rsidP="00CD3F7D">
            <w:pPr>
              <w:pStyle w:val="NoSpacing"/>
              <w:rPr>
                <w:sz w:val="22"/>
              </w:rPr>
            </w:pPr>
            <w:r w:rsidRPr="00863C92">
              <w:rPr>
                <w:sz w:val="22"/>
              </w:rPr>
              <w:t>Ways in which this strategy could be argued to be inclusive</w:t>
            </w:r>
          </w:p>
        </w:tc>
        <w:tc>
          <w:tcPr>
            <w:tcW w:w="4210" w:type="dxa"/>
          </w:tcPr>
          <w:p w:rsidR="00154231" w:rsidRPr="00863C92" w:rsidRDefault="00154231" w:rsidP="00CD3F7D">
            <w:pPr>
              <w:pStyle w:val="NoSpacing"/>
              <w:rPr>
                <w:sz w:val="22"/>
              </w:rPr>
            </w:pPr>
            <w:r w:rsidRPr="00863C92">
              <w:rPr>
                <w:sz w:val="22"/>
              </w:rPr>
              <w:t>Ways in which this strategy could be argued to be not inclusive</w:t>
            </w:r>
          </w:p>
        </w:tc>
      </w:tr>
      <w:tr w:rsidR="00154231" w:rsidRPr="00863C92" w:rsidTr="00CD3F7D">
        <w:tc>
          <w:tcPr>
            <w:tcW w:w="2123" w:type="dxa"/>
          </w:tcPr>
          <w:p w:rsidR="00154231" w:rsidRPr="00863C92" w:rsidRDefault="0067293A" w:rsidP="00CD3F7D">
            <w:pPr>
              <w:pStyle w:val="NoSpacing"/>
              <w:rPr>
                <w:sz w:val="22"/>
              </w:rPr>
            </w:pPr>
            <w:r>
              <w:rPr>
                <w:rFonts w:eastAsiaTheme="minorEastAsia" w:cs="Arial"/>
                <w:kern w:val="24"/>
                <w:sz w:val="22"/>
                <w:lang w:eastAsia="en-GB"/>
              </w:rPr>
              <w:t>SEMH</w:t>
            </w: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p w:rsidR="00154231" w:rsidRPr="00863C92" w:rsidRDefault="00154231" w:rsidP="00CD3F7D">
            <w:pPr>
              <w:pStyle w:val="NoSpacing"/>
              <w:rPr>
                <w:sz w:val="22"/>
              </w:rPr>
            </w:pPr>
          </w:p>
        </w:tc>
        <w:tc>
          <w:tcPr>
            <w:tcW w:w="3437" w:type="dxa"/>
          </w:tcPr>
          <w:p w:rsidR="00154231" w:rsidRPr="00863C92" w:rsidRDefault="00154231" w:rsidP="00CD3F7D">
            <w:pPr>
              <w:pStyle w:val="NoSpacing"/>
              <w:rPr>
                <w:sz w:val="22"/>
              </w:rPr>
            </w:pPr>
          </w:p>
        </w:tc>
        <w:tc>
          <w:tcPr>
            <w:tcW w:w="4178" w:type="dxa"/>
          </w:tcPr>
          <w:p w:rsidR="00154231" w:rsidRPr="00863C92" w:rsidRDefault="00154231" w:rsidP="00CD3F7D">
            <w:pPr>
              <w:pStyle w:val="NoSpacing"/>
              <w:rPr>
                <w:sz w:val="22"/>
              </w:rPr>
            </w:pPr>
          </w:p>
        </w:tc>
        <w:tc>
          <w:tcPr>
            <w:tcW w:w="4210" w:type="dxa"/>
          </w:tcPr>
          <w:p w:rsidR="00154231" w:rsidRPr="00863C92" w:rsidRDefault="00154231" w:rsidP="00CD3F7D">
            <w:pPr>
              <w:pStyle w:val="NoSpacing"/>
              <w:rPr>
                <w:sz w:val="22"/>
              </w:rPr>
            </w:pPr>
          </w:p>
        </w:tc>
      </w:tr>
    </w:tbl>
    <w:p w:rsidR="00154231" w:rsidRDefault="00154231" w:rsidP="00154231">
      <w:pPr>
        <w:pStyle w:val="NoSpacing"/>
      </w:pPr>
    </w:p>
    <w:p w:rsidR="00154231" w:rsidRDefault="00154231" w:rsidP="006F0DFE">
      <w:pPr>
        <w:jc w:val="both"/>
        <w:sectPr w:rsidR="00154231" w:rsidSect="002256BD">
          <w:pgSz w:w="16838" w:h="11906" w:orient="landscape" w:code="9"/>
          <w:pgMar w:top="851" w:right="851" w:bottom="851" w:left="851" w:header="709" w:footer="709" w:gutter="0"/>
          <w:cols w:space="708"/>
          <w:docGrid w:linePitch="360"/>
        </w:sectPr>
      </w:pPr>
    </w:p>
    <w:p w:rsidR="0043632C" w:rsidRDefault="006005C9" w:rsidP="006F0DFE">
      <w:pPr>
        <w:jc w:val="both"/>
        <w:rPr>
          <w:rFonts w:cs="Arial"/>
          <w:sz w:val="22"/>
          <w:szCs w:val="22"/>
        </w:rPr>
      </w:pPr>
      <w:r>
        <w:rPr>
          <w:noProof/>
          <w:lang w:eastAsia="en-GB"/>
        </w:rPr>
        <w:lastRenderedPageBreak/>
        <w:drawing>
          <wp:anchor distT="0" distB="0" distL="114300" distR="114300" simplePos="0" relativeHeight="251658752" behindDoc="1" locked="0" layoutInCell="1" allowOverlap="1" wp14:anchorId="2D0ED1C7" wp14:editId="2C929490">
            <wp:simplePos x="0" y="0"/>
            <wp:positionH relativeFrom="column">
              <wp:posOffset>5715000</wp:posOffset>
            </wp:positionH>
            <wp:positionV relativeFrom="paragraph">
              <wp:posOffset>0</wp:posOffset>
            </wp:positionV>
            <wp:extent cx="1085850" cy="609600"/>
            <wp:effectExtent l="0" t="0" r="0" b="0"/>
            <wp:wrapTight wrapText="bothSides">
              <wp:wrapPolygon edited="0">
                <wp:start x="0" y="0"/>
                <wp:lineTo x="0" y="20925"/>
                <wp:lineTo x="21221" y="20925"/>
                <wp:lineTo x="21221" y="0"/>
                <wp:lineTo x="0" y="0"/>
              </wp:wrapPolygon>
            </wp:wrapTight>
            <wp:docPr id="12" name="Picture 12" descr="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HU Logo 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83" w:rsidRPr="00BB5486">
        <w:rPr>
          <w:rFonts w:cs="Arial"/>
          <w:b/>
          <w:sz w:val="22"/>
          <w:szCs w:val="22"/>
        </w:rPr>
        <w:t>Name</w:t>
      </w:r>
      <w:r w:rsidR="00823883">
        <w:rPr>
          <w:rFonts w:cs="Arial"/>
          <w:sz w:val="22"/>
          <w:szCs w:val="22"/>
        </w:rPr>
        <w:t>:</w:t>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r>
      <w:r w:rsidR="00823883" w:rsidRPr="007F77C3">
        <w:rPr>
          <w:rFonts w:cs="Arial"/>
          <w:b/>
          <w:sz w:val="22"/>
          <w:szCs w:val="22"/>
        </w:rPr>
        <w:t>Student ID:</w:t>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r>
      <w:r w:rsidR="00823883" w:rsidRPr="00BB5486">
        <w:rPr>
          <w:rFonts w:cs="Arial"/>
          <w:b/>
          <w:sz w:val="22"/>
          <w:szCs w:val="22"/>
        </w:rPr>
        <w:t>Group</w:t>
      </w:r>
      <w:r w:rsidR="00823883">
        <w:rPr>
          <w:rFonts w:cs="Arial"/>
          <w:sz w:val="22"/>
          <w:szCs w:val="22"/>
        </w:rPr>
        <w:t xml:space="preserve">: </w:t>
      </w:r>
    </w:p>
    <w:p w:rsidR="006F0DFE" w:rsidRDefault="00823883" w:rsidP="006F0DFE">
      <w:pPr>
        <w:jc w:val="both"/>
        <w:rPr>
          <w:rFonts w:cs="Arial"/>
          <w:b/>
          <w:sz w:val="22"/>
          <w:szCs w:val="22"/>
        </w:rPr>
      </w:pPr>
      <w:r w:rsidRPr="00B2596E">
        <w:rPr>
          <w:rFonts w:cs="Arial"/>
          <w:b/>
          <w:sz w:val="22"/>
          <w:szCs w:val="22"/>
        </w:rPr>
        <w:t>Programme</w:t>
      </w:r>
      <w:r w:rsidRPr="00B2596E">
        <w:rPr>
          <w:rFonts w:cs="Arial"/>
          <w:sz w:val="22"/>
          <w:szCs w:val="22"/>
        </w:rPr>
        <w:t xml:space="preserve">: </w:t>
      </w:r>
      <w:r w:rsidR="009D5881">
        <w:rPr>
          <w:rFonts w:cs="Arial"/>
          <w:b/>
          <w:sz w:val="22"/>
          <w:szCs w:val="22"/>
        </w:rPr>
        <w:t>Postgraduate Certificate in Education (Inclusion &amp; SEN)</w:t>
      </w:r>
    </w:p>
    <w:p w:rsidR="006F0DFE" w:rsidRDefault="006F0DFE" w:rsidP="006F0DFE">
      <w:pPr>
        <w:jc w:val="both"/>
        <w:rPr>
          <w:rFonts w:cs="Arial"/>
          <w:b/>
          <w:sz w:val="22"/>
          <w:szCs w:val="22"/>
        </w:rPr>
      </w:pPr>
    </w:p>
    <w:p w:rsidR="006F0DFE" w:rsidRPr="006F0DFE" w:rsidRDefault="00823883" w:rsidP="006F0DFE">
      <w:pPr>
        <w:jc w:val="both"/>
        <w:rPr>
          <w:rFonts w:cs="Arial"/>
          <w:sz w:val="20"/>
          <w:szCs w:val="20"/>
        </w:rPr>
      </w:pPr>
      <w:r w:rsidRPr="009D5881">
        <w:rPr>
          <w:rFonts w:cs="Arial"/>
          <w:b/>
          <w:sz w:val="20"/>
          <w:szCs w:val="20"/>
        </w:rPr>
        <w:t>Module Code</w:t>
      </w:r>
      <w:r w:rsidRPr="009D5881">
        <w:rPr>
          <w:rFonts w:cs="Arial"/>
          <w:sz w:val="20"/>
          <w:szCs w:val="20"/>
        </w:rPr>
        <w:t>:</w:t>
      </w:r>
      <w:r w:rsidRPr="009D5881">
        <w:rPr>
          <w:rFonts w:cs="Arial"/>
          <w:b/>
          <w:bCs/>
          <w:sz w:val="20"/>
          <w:szCs w:val="20"/>
        </w:rPr>
        <w:t xml:space="preserve">  </w:t>
      </w:r>
      <w:r w:rsidR="009D5881" w:rsidRPr="006F0DFE">
        <w:rPr>
          <w:rFonts w:cs="Arial"/>
          <w:bCs/>
          <w:sz w:val="20"/>
          <w:szCs w:val="20"/>
        </w:rPr>
        <w:t>PBM 403</w:t>
      </w:r>
      <w:r w:rsidR="007063AE" w:rsidRPr="006F0DFE">
        <w:rPr>
          <w:rFonts w:cs="Arial"/>
          <w:bCs/>
          <w:sz w:val="20"/>
          <w:szCs w:val="20"/>
        </w:rPr>
        <w:t>1</w:t>
      </w:r>
      <w:r w:rsidR="006F0DFE">
        <w:rPr>
          <w:rFonts w:cs="Arial"/>
          <w:b/>
          <w:bCs/>
          <w:sz w:val="20"/>
          <w:szCs w:val="20"/>
        </w:rPr>
        <w:t xml:space="preserve"> - </w:t>
      </w:r>
      <w:r w:rsidR="006F0DFE" w:rsidRPr="006F0DFE">
        <w:rPr>
          <w:rFonts w:cs="Arial"/>
          <w:sz w:val="20"/>
          <w:szCs w:val="20"/>
        </w:rPr>
        <w:t>Inclusive Practice for Learners with Special Educational Needs</w:t>
      </w:r>
    </w:p>
    <w:p w:rsidR="006F0DFE" w:rsidRPr="006F0DFE" w:rsidRDefault="009D5881" w:rsidP="006F0DFE">
      <w:pPr>
        <w:rPr>
          <w:rFonts w:cs="Arial"/>
          <w:sz w:val="20"/>
          <w:szCs w:val="20"/>
          <w:lang w:eastAsia="en-GB"/>
        </w:rPr>
      </w:pPr>
      <w:r>
        <w:rPr>
          <w:b/>
          <w:sz w:val="22"/>
        </w:rPr>
        <w:t>Reflection</w:t>
      </w:r>
      <w:r w:rsidRPr="00BA5026">
        <w:rPr>
          <w:b/>
          <w:sz w:val="22"/>
        </w:rPr>
        <w:t xml:space="preserve"> Title</w:t>
      </w:r>
      <w:r w:rsidRPr="00BA5026">
        <w:rPr>
          <w:sz w:val="22"/>
        </w:rPr>
        <w:t xml:space="preserve">: </w:t>
      </w:r>
      <w:r w:rsidR="006F0DFE" w:rsidRPr="006F0DFE">
        <w:rPr>
          <w:rFonts w:cs="Arial"/>
          <w:b/>
          <w:bCs/>
          <w:color w:val="333333"/>
          <w:sz w:val="20"/>
          <w:szCs w:val="20"/>
          <w:lang w:eastAsia="en-GB"/>
        </w:rPr>
        <w:t xml:space="preserve">‘Reflecting upon your chosen area of need, critically analyse identified issues which impact upon learners within your setting.'  </w:t>
      </w:r>
      <w:r w:rsidR="006F0DFE" w:rsidRPr="006F0DFE">
        <w:rPr>
          <w:rFonts w:cs="Arial"/>
          <w:color w:val="333333"/>
          <w:sz w:val="20"/>
          <w:szCs w:val="20"/>
          <w:lang w:eastAsia="en-GB"/>
        </w:rPr>
        <w:t>(2500 words)</w:t>
      </w:r>
    </w:p>
    <w:p w:rsidR="00AD5BE5" w:rsidRPr="00AD5BE5" w:rsidRDefault="00AD5BE5" w:rsidP="006F0DFE">
      <w:pPr>
        <w:pStyle w:val="NoSpacing"/>
        <w:rPr>
          <w:b/>
          <w:sz w:val="10"/>
          <w:szCs w:val="10"/>
        </w:rPr>
      </w:pPr>
    </w:p>
    <w:p w:rsidR="00AD5BE5" w:rsidRPr="00AD5BE5" w:rsidRDefault="00AD5BE5" w:rsidP="00823883">
      <w:pPr>
        <w:rPr>
          <w:rFonts w:cs="Arial"/>
          <w:b/>
          <w:sz w:val="10"/>
          <w:szCs w:val="10"/>
        </w:rPr>
      </w:pPr>
    </w:p>
    <w:p w:rsidR="00823883" w:rsidRPr="00C627BC" w:rsidRDefault="00823883" w:rsidP="00823883">
      <w:pPr>
        <w:rPr>
          <w:rFonts w:cs="Arial"/>
          <w:sz w:val="22"/>
          <w:szCs w:val="22"/>
        </w:rPr>
      </w:pPr>
      <w:r w:rsidRPr="00BB5486">
        <w:rPr>
          <w:rFonts w:cs="Arial"/>
          <w:b/>
          <w:sz w:val="22"/>
          <w:szCs w:val="22"/>
        </w:rPr>
        <w:t>Date of submission</w:t>
      </w: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BB5486">
        <w:rPr>
          <w:rFonts w:cs="Arial"/>
          <w:b/>
          <w:sz w:val="22"/>
          <w:szCs w:val="22"/>
        </w:rPr>
        <w:t>T</w:t>
      </w:r>
      <w:r>
        <w:rPr>
          <w:rFonts w:cs="Arial"/>
          <w:b/>
          <w:sz w:val="22"/>
          <w:szCs w:val="22"/>
        </w:rPr>
        <w:t>utor:</w:t>
      </w:r>
    </w:p>
    <w:tbl>
      <w:tblPr>
        <w:tblpPr w:leftFromText="180" w:rightFromText="180" w:vertAnchor="page" w:horzAnchor="margin" w:tblpX="108" w:tblpY="331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9"/>
        <w:gridCol w:w="88"/>
        <w:gridCol w:w="4928"/>
      </w:tblGrid>
      <w:tr w:rsidR="001E7A24" w:rsidTr="001E7A24">
        <w:trPr>
          <w:trHeight w:val="271"/>
        </w:trPr>
        <w:tc>
          <w:tcPr>
            <w:tcW w:w="4799" w:type="dxa"/>
          </w:tcPr>
          <w:p w:rsidR="001E7A24" w:rsidRPr="008D5D60" w:rsidRDefault="001E7A24" w:rsidP="001E7A24">
            <w:pPr>
              <w:rPr>
                <w:rFonts w:cs="Arial"/>
                <w:sz w:val="22"/>
                <w:szCs w:val="22"/>
              </w:rPr>
            </w:pPr>
            <w:r w:rsidRPr="008D5D60">
              <w:rPr>
                <w:rFonts w:cs="Arial"/>
                <w:sz w:val="22"/>
                <w:szCs w:val="22"/>
              </w:rPr>
              <w:t>Learning Outcomes</w:t>
            </w:r>
          </w:p>
        </w:tc>
        <w:tc>
          <w:tcPr>
            <w:tcW w:w="5016" w:type="dxa"/>
            <w:gridSpan w:val="2"/>
          </w:tcPr>
          <w:p w:rsidR="001E7A24" w:rsidRDefault="001E7A24" w:rsidP="001E7A24">
            <w:pPr>
              <w:rPr>
                <w:rFonts w:cs="Arial"/>
                <w:sz w:val="22"/>
                <w:szCs w:val="22"/>
              </w:rPr>
            </w:pPr>
            <w:r>
              <w:rPr>
                <w:rFonts w:cs="Arial"/>
                <w:sz w:val="22"/>
                <w:szCs w:val="22"/>
              </w:rPr>
              <w:t>Comments related to learning outcomes</w:t>
            </w:r>
          </w:p>
        </w:tc>
      </w:tr>
      <w:tr w:rsidR="001E7A24" w:rsidTr="001E7A24">
        <w:trPr>
          <w:trHeight w:val="1320"/>
        </w:trPr>
        <w:tc>
          <w:tcPr>
            <w:tcW w:w="4799" w:type="dxa"/>
          </w:tcPr>
          <w:p w:rsidR="006F0DFE" w:rsidRPr="001154E6" w:rsidRDefault="006F0DFE" w:rsidP="006F0DFE">
            <w:pPr>
              <w:numPr>
                <w:ilvl w:val="0"/>
                <w:numId w:val="5"/>
              </w:numPr>
              <w:spacing w:after="200" w:line="276" w:lineRule="auto"/>
              <w:jc w:val="both"/>
            </w:pPr>
            <w:r w:rsidRPr="001154E6">
              <w:t>Demonstrate critical analysis of current research around Special Educational Needs in specific relation to own practice.</w:t>
            </w:r>
          </w:p>
          <w:p w:rsidR="006F0DFE" w:rsidRPr="001154E6" w:rsidRDefault="006F0DFE" w:rsidP="006F0DFE">
            <w:pPr>
              <w:numPr>
                <w:ilvl w:val="0"/>
                <w:numId w:val="5"/>
              </w:numPr>
              <w:spacing w:after="200" w:line="276" w:lineRule="auto"/>
              <w:jc w:val="both"/>
            </w:pPr>
            <w:r w:rsidRPr="001154E6">
              <w:t>Evidence reflective critical appraisal of current provision/intervention in their own setting and the inclusivity of this.</w:t>
            </w:r>
          </w:p>
          <w:p w:rsidR="001E7A24" w:rsidRPr="008D5D60" w:rsidRDefault="006F0DFE" w:rsidP="006F0DFE">
            <w:pPr>
              <w:numPr>
                <w:ilvl w:val="0"/>
                <w:numId w:val="5"/>
              </w:numPr>
              <w:spacing w:after="200" w:line="276" w:lineRule="auto"/>
              <w:jc w:val="both"/>
              <w:rPr>
                <w:rFonts w:cs="Arial"/>
                <w:sz w:val="20"/>
                <w:szCs w:val="22"/>
              </w:rPr>
            </w:pPr>
            <w:r w:rsidRPr="001154E6">
              <w:t>Critically evaluate and reflect upon the inclusivity of their own practice in supporting individuals with Special Educational Needs.</w:t>
            </w:r>
          </w:p>
        </w:tc>
        <w:tc>
          <w:tcPr>
            <w:tcW w:w="5016" w:type="dxa"/>
            <w:gridSpan w:val="2"/>
          </w:tcPr>
          <w:p w:rsidR="001E7A24" w:rsidRPr="00B03B96" w:rsidRDefault="001E7A24" w:rsidP="001E7A24">
            <w:pPr>
              <w:pStyle w:val="ListParagraph"/>
              <w:autoSpaceDE w:val="0"/>
              <w:autoSpaceDN w:val="0"/>
              <w:adjustRightInd w:val="0"/>
              <w:contextualSpacing/>
              <w:jc w:val="both"/>
              <w:rPr>
                <w:rFonts w:cs="Arial"/>
                <w:sz w:val="22"/>
                <w:szCs w:val="22"/>
              </w:rPr>
            </w:pPr>
          </w:p>
        </w:tc>
      </w:tr>
      <w:tr w:rsidR="001E7A24" w:rsidTr="001E7A24">
        <w:trPr>
          <w:trHeight w:val="1032"/>
        </w:trPr>
        <w:tc>
          <w:tcPr>
            <w:tcW w:w="9815" w:type="dxa"/>
            <w:gridSpan w:val="3"/>
          </w:tcPr>
          <w:p w:rsidR="001E7A24" w:rsidRPr="008D5D60" w:rsidRDefault="001E7A24" w:rsidP="001E7A24">
            <w:pPr>
              <w:rPr>
                <w:rFonts w:cs="Arial"/>
                <w:sz w:val="22"/>
                <w:szCs w:val="22"/>
              </w:rPr>
            </w:pPr>
            <w:r w:rsidRPr="008D5D60">
              <w:rPr>
                <w:rFonts w:cs="Arial"/>
                <w:sz w:val="22"/>
                <w:szCs w:val="22"/>
              </w:rPr>
              <w:t>Areas for development and further comments including those following moderation:</w:t>
            </w:r>
          </w:p>
          <w:p w:rsidR="001E7A24" w:rsidRPr="008D5D60" w:rsidRDefault="001E7A24" w:rsidP="001E7A24">
            <w:pPr>
              <w:ind w:left="360"/>
              <w:rPr>
                <w:rFonts w:cs="Arial"/>
                <w:sz w:val="22"/>
                <w:szCs w:val="22"/>
              </w:rPr>
            </w:pPr>
          </w:p>
          <w:p w:rsidR="001E7A24" w:rsidRPr="008D5D60" w:rsidRDefault="001E7A24" w:rsidP="001E7A24">
            <w:pPr>
              <w:rPr>
                <w:rFonts w:cs="Arial"/>
                <w:sz w:val="22"/>
                <w:szCs w:val="22"/>
              </w:rPr>
            </w:pPr>
          </w:p>
        </w:tc>
      </w:tr>
      <w:tr w:rsidR="001E7A24" w:rsidTr="001E7A24">
        <w:trPr>
          <w:trHeight w:val="711"/>
        </w:trPr>
        <w:tc>
          <w:tcPr>
            <w:tcW w:w="9815" w:type="dxa"/>
            <w:gridSpan w:val="3"/>
          </w:tcPr>
          <w:p w:rsidR="001E7A24" w:rsidRPr="008D5D60" w:rsidRDefault="001E7A24" w:rsidP="001E7A24">
            <w:pPr>
              <w:rPr>
                <w:rFonts w:cs="Arial"/>
                <w:sz w:val="22"/>
                <w:szCs w:val="22"/>
              </w:rPr>
            </w:pPr>
            <w:r w:rsidRPr="008D5D60">
              <w:rPr>
                <w:rFonts w:cs="Arial"/>
                <w:sz w:val="22"/>
                <w:szCs w:val="22"/>
              </w:rPr>
              <w:t>Student identified target for improvement</w:t>
            </w:r>
          </w:p>
          <w:p w:rsidR="001E7A24" w:rsidRPr="008D5D60" w:rsidRDefault="001E7A24" w:rsidP="001E7A24">
            <w:pPr>
              <w:rPr>
                <w:rFonts w:cs="Arial"/>
                <w:sz w:val="22"/>
                <w:szCs w:val="22"/>
              </w:rPr>
            </w:pPr>
          </w:p>
        </w:tc>
      </w:tr>
      <w:tr w:rsidR="001E7A24" w:rsidTr="0043632C">
        <w:trPr>
          <w:trHeight w:val="365"/>
        </w:trPr>
        <w:tc>
          <w:tcPr>
            <w:tcW w:w="4887" w:type="dxa"/>
            <w:gridSpan w:val="2"/>
          </w:tcPr>
          <w:p w:rsidR="001E7A24" w:rsidRPr="008D5D60" w:rsidRDefault="001E7A24" w:rsidP="001E7A24">
            <w:pPr>
              <w:rPr>
                <w:rFonts w:cs="Arial"/>
                <w:sz w:val="22"/>
                <w:szCs w:val="22"/>
              </w:rPr>
            </w:pPr>
          </w:p>
        </w:tc>
        <w:tc>
          <w:tcPr>
            <w:tcW w:w="4928" w:type="dxa"/>
          </w:tcPr>
          <w:p w:rsidR="001E7A24" w:rsidRDefault="001E7A24" w:rsidP="001E7A24">
            <w:pPr>
              <w:rPr>
                <w:rFonts w:cs="Arial"/>
                <w:b/>
                <w:sz w:val="22"/>
                <w:szCs w:val="22"/>
              </w:rPr>
            </w:pPr>
            <w:r>
              <w:rPr>
                <w:rFonts w:cs="Arial"/>
                <w:b/>
                <w:sz w:val="22"/>
                <w:szCs w:val="22"/>
              </w:rPr>
              <w:t>Tutors to complete</w:t>
            </w:r>
          </w:p>
          <w:p w:rsidR="001E7A24" w:rsidRDefault="001E7A24" w:rsidP="001E7A24">
            <w:pPr>
              <w:rPr>
                <w:rFonts w:cs="Arial"/>
                <w:sz w:val="22"/>
                <w:szCs w:val="22"/>
              </w:rPr>
            </w:pPr>
          </w:p>
        </w:tc>
      </w:tr>
      <w:tr w:rsidR="001E7A24" w:rsidTr="001E7A24">
        <w:trPr>
          <w:trHeight w:val="2353"/>
        </w:trPr>
        <w:tc>
          <w:tcPr>
            <w:tcW w:w="4887" w:type="dxa"/>
            <w:gridSpan w:val="2"/>
          </w:tcPr>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r w:rsidRPr="008D5D60">
              <w:rPr>
                <w:rFonts w:cs="Arial"/>
                <w:sz w:val="22"/>
                <w:szCs w:val="22"/>
              </w:rPr>
              <w:t>Word Count:   ______________</w:t>
            </w: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r w:rsidRPr="008D5D60">
              <w:rPr>
                <w:rFonts w:cs="Arial"/>
                <w:sz w:val="22"/>
                <w:szCs w:val="22"/>
              </w:rPr>
              <w:t xml:space="preserve">Appendices: Yes / No                                                                     </w:t>
            </w:r>
          </w:p>
          <w:p w:rsidR="001E7A24" w:rsidRPr="008D5D60" w:rsidRDefault="001E7A24" w:rsidP="001E7A24">
            <w:pPr>
              <w:tabs>
                <w:tab w:val="left" w:pos="3969"/>
              </w:tabs>
              <w:rPr>
                <w:rFonts w:cs="Arial"/>
                <w:sz w:val="22"/>
                <w:szCs w:val="22"/>
              </w:rPr>
            </w:pPr>
          </w:p>
          <w:p w:rsidR="001E7A24" w:rsidRPr="008D5D60" w:rsidRDefault="001E7A24" w:rsidP="001E7A24">
            <w:pPr>
              <w:tabs>
                <w:tab w:val="left" w:pos="3969"/>
              </w:tabs>
              <w:rPr>
                <w:rFonts w:cs="Arial"/>
                <w:sz w:val="22"/>
                <w:szCs w:val="22"/>
              </w:rPr>
            </w:pPr>
          </w:p>
        </w:tc>
        <w:tc>
          <w:tcPr>
            <w:tcW w:w="4928" w:type="dxa"/>
          </w:tcPr>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Mark awarded after internal moderation</w:t>
            </w: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 xml:space="preserve">(subject to University and External Assessment) </w:t>
            </w: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 xml:space="preserve"> </w:t>
            </w:r>
            <w:r w:rsidRPr="0043632C">
              <w:rPr>
                <w:rFonts w:cs="Arial"/>
                <w:sz w:val="20"/>
                <w:szCs w:val="20"/>
              </w:rPr>
              <w:tab/>
              <w:t xml:space="preserve">     </w:t>
            </w:r>
          </w:p>
          <w:p w:rsidR="001E7A24" w:rsidRPr="0043632C" w:rsidRDefault="001E7A24" w:rsidP="001E7A24">
            <w:pPr>
              <w:tabs>
                <w:tab w:val="left" w:pos="34"/>
                <w:tab w:val="left" w:pos="3969"/>
                <w:tab w:val="left" w:pos="4536"/>
              </w:tabs>
              <w:rPr>
                <w:rFonts w:cs="Arial"/>
                <w:sz w:val="20"/>
                <w:szCs w:val="20"/>
              </w:rPr>
            </w:pP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 xml:space="preserve">First marker signature: </w:t>
            </w:r>
          </w:p>
          <w:p w:rsidR="001E7A24" w:rsidRPr="0043632C" w:rsidRDefault="001E7A24" w:rsidP="001E7A24">
            <w:pPr>
              <w:tabs>
                <w:tab w:val="left" w:pos="34"/>
                <w:tab w:val="left" w:pos="3969"/>
                <w:tab w:val="left" w:pos="4536"/>
              </w:tabs>
              <w:rPr>
                <w:rFonts w:cs="Arial"/>
                <w:sz w:val="20"/>
                <w:szCs w:val="20"/>
              </w:rPr>
            </w:pP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w:t>
            </w:r>
          </w:p>
          <w:p w:rsidR="001E7A24" w:rsidRPr="0043632C" w:rsidRDefault="001E7A24" w:rsidP="001E7A24">
            <w:pPr>
              <w:tabs>
                <w:tab w:val="left" w:pos="34"/>
                <w:tab w:val="left" w:pos="3969"/>
                <w:tab w:val="left" w:pos="4536"/>
              </w:tabs>
              <w:rPr>
                <w:rFonts w:cs="Arial"/>
                <w:sz w:val="20"/>
                <w:szCs w:val="20"/>
              </w:rPr>
            </w:pP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Date: ………..……….</w:t>
            </w:r>
          </w:p>
          <w:p w:rsidR="001E7A24" w:rsidRPr="0043632C" w:rsidRDefault="001E7A24" w:rsidP="001E7A24">
            <w:pPr>
              <w:tabs>
                <w:tab w:val="left" w:pos="34"/>
                <w:tab w:val="left" w:pos="3969"/>
                <w:tab w:val="left" w:pos="4536"/>
              </w:tabs>
              <w:rPr>
                <w:rFonts w:cs="Arial"/>
                <w:sz w:val="20"/>
                <w:szCs w:val="20"/>
              </w:rPr>
            </w:pPr>
          </w:p>
          <w:p w:rsidR="001E7A24" w:rsidRPr="0043632C" w:rsidRDefault="001E7A24" w:rsidP="001E7A24">
            <w:pPr>
              <w:tabs>
                <w:tab w:val="left" w:pos="34"/>
                <w:tab w:val="left" w:pos="3969"/>
                <w:tab w:val="left" w:pos="4536"/>
              </w:tabs>
              <w:rPr>
                <w:rFonts w:cs="Arial"/>
                <w:sz w:val="20"/>
                <w:szCs w:val="20"/>
              </w:rPr>
            </w:pPr>
            <w:r w:rsidRPr="0043632C">
              <w:rPr>
                <w:rFonts w:cs="Arial"/>
                <w:sz w:val="20"/>
                <w:szCs w:val="20"/>
              </w:rPr>
              <w:t>Second</w:t>
            </w:r>
            <w:r w:rsidR="0067293A">
              <w:rPr>
                <w:rFonts w:cs="Arial"/>
                <w:sz w:val="20"/>
                <w:szCs w:val="20"/>
              </w:rPr>
              <w:t xml:space="preserve">/Moderator </w:t>
            </w:r>
            <w:r w:rsidRPr="0043632C">
              <w:rPr>
                <w:rFonts w:cs="Arial"/>
                <w:sz w:val="20"/>
                <w:szCs w:val="20"/>
              </w:rPr>
              <w:t>marker signature:</w:t>
            </w:r>
          </w:p>
          <w:p w:rsidR="001E7A24" w:rsidRPr="0043632C" w:rsidRDefault="001E7A24" w:rsidP="001E7A24">
            <w:pPr>
              <w:tabs>
                <w:tab w:val="left" w:pos="34"/>
                <w:tab w:val="left" w:pos="3969"/>
                <w:tab w:val="left" w:pos="4536"/>
              </w:tabs>
              <w:rPr>
                <w:rFonts w:cs="Arial"/>
                <w:sz w:val="20"/>
                <w:szCs w:val="20"/>
              </w:rPr>
            </w:pPr>
          </w:p>
          <w:p w:rsidR="001E7A24" w:rsidRPr="0043632C" w:rsidRDefault="001E7A24" w:rsidP="001E7A24">
            <w:pPr>
              <w:rPr>
                <w:rFonts w:cs="Arial"/>
                <w:sz w:val="20"/>
                <w:szCs w:val="20"/>
              </w:rPr>
            </w:pPr>
            <w:r w:rsidRPr="0043632C">
              <w:rPr>
                <w:rFonts w:cs="Arial"/>
                <w:sz w:val="20"/>
                <w:szCs w:val="20"/>
              </w:rPr>
              <w:t>……………………………………………………</w:t>
            </w:r>
          </w:p>
          <w:p w:rsidR="001E7A24" w:rsidRPr="0043632C" w:rsidRDefault="001E7A24" w:rsidP="001E7A24">
            <w:pPr>
              <w:rPr>
                <w:rFonts w:cs="Arial"/>
                <w:sz w:val="20"/>
                <w:szCs w:val="20"/>
              </w:rPr>
            </w:pPr>
          </w:p>
          <w:p w:rsidR="001E7A24" w:rsidRDefault="001E7A24" w:rsidP="001E7A24">
            <w:pPr>
              <w:rPr>
                <w:rFonts w:cs="Arial"/>
                <w:b/>
                <w:sz w:val="22"/>
                <w:szCs w:val="22"/>
              </w:rPr>
            </w:pPr>
            <w:r w:rsidRPr="0043632C">
              <w:rPr>
                <w:rFonts w:cs="Arial"/>
                <w:sz w:val="20"/>
                <w:szCs w:val="20"/>
              </w:rPr>
              <w:t>Date: ………………...</w:t>
            </w:r>
            <w:bookmarkStart w:id="0" w:name="_GoBack"/>
            <w:bookmarkEnd w:id="0"/>
          </w:p>
        </w:tc>
      </w:tr>
    </w:tbl>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9D5881" w:rsidRDefault="009D5881" w:rsidP="00823883">
      <w:pPr>
        <w:rPr>
          <w:rFonts w:cs="Arial"/>
          <w:sz w:val="22"/>
          <w:szCs w:val="22"/>
        </w:rPr>
      </w:pPr>
    </w:p>
    <w:p w:rsidR="006F0DFE" w:rsidRDefault="006F0DFE" w:rsidP="00823883">
      <w:pPr>
        <w:rPr>
          <w:rFonts w:cs="Arial"/>
          <w:sz w:val="22"/>
          <w:szCs w:val="22"/>
        </w:rPr>
      </w:pPr>
    </w:p>
    <w:p w:rsidR="006F0DFE" w:rsidRDefault="006F0DFE" w:rsidP="00823883">
      <w:pPr>
        <w:rPr>
          <w:rFonts w:cs="Arial"/>
          <w:sz w:val="22"/>
          <w:szCs w:val="22"/>
        </w:rPr>
      </w:pPr>
    </w:p>
    <w:p w:rsidR="00823883" w:rsidRDefault="003C7231" w:rsidP="00823883">
      <w:pPr>
        <w:rPr>
          <w:rFonts w:cs="Arial"/>
          <w:bCs/>
          <w:color w:val="000000"/>
        </w:rPr>
      </w:pPr>
      <w:r>
        <w:rPr>
          <w:rFonts w:cs="Arial"/>
          <w:sz w:val="22"/>
          <w:szCs w:val="22"/>
        </w:rPr>
        <w:t>S</w:t>
      </w:r>
      <w:r w:rsidR="00823883">
        <w:rPr>
          <w:rFonts w:cs="Arial"/>
          <w:sz w:val="22"/>
          <w:szCs w:val="22"/>
        </w:rPr>
        <w:t xml:space="preserve">tudent Name:   </w:t>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r>
      <w:r w:rsidR="00823883">
        <w:rPr>
          <w:rFonts w:cs="Arial"/>
          <w:sz w:val="22"/>
          <w:szCs w:val="22"/>
        </w:rPr>
        <w:tab/>
        <w:t>Student Number:</w:t>
      </w:r>
      <w:r w:rsidR="00823883">
        <w:rPr>
          <w:rFonts w:cs="Arial"/>
          <w:bCs/>
          <w:color w:val="000000"/>
        </w:rPr>
        <w:t xml:space="preserve">  </w:t>
      </w:r>
    </w:p>
    <w:p w:rsidR="006F0DFE" w:rsidRDefault="006F0DFE" w:rsidP="00823883">
      <w:pPr>
        <w:rPr>
          <w:rFonts w:cs="Arial"/>
          <w:bCs/>
          <w:color w:val="000000"/>
        </w:rPr>
      </w:pPr>
    </w:p>
    <w:p w:rsidR="00823883" w:rsidRPr="0043632C" w:rsidRDefault="00823883" w:rsidP="00AD5BE5">
      <w:pPr>
        <w:rPr>
          <w:rFonts w:cs="Arial"/>
          <w:b/>
          <w:bCs/>
          <w:sz w:val="20"/>
          <w:szCs w:val="20"/>
        </w:rPr>
      </w:pPr>
      <w:r w:rsidRPr="0043632C">
        <w:rPr>
          <w:rFonts w:cs="Arial"/>
          <w:b/>
          <w:bCs/>
          <w:sz w:val="20"/>
          <w:szCs w:val="20"/>
        </w:rPr>
        <w:t>PD Postgraduate Programme Feedback.    3: Generic Assessment Criteria</w:t>
      </w:r>
    </w:p>
    <w:p w:rsidR="00AD5BE5" w:rsidRPr="00AD5BE5" w:rsidRDefault="00AD5BE5" w:rsidP="00823883">
      <w:pPr>
        <w:jc w:val="center"/>
        <w:rPr>
          <w:rFonts w:cs="Arial"/>
          <w:b/>
          <w:bCs/>
          <w:sz w:val="4"/>
          <w:szCs w:val="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33"/>
        <w:gridCol w:w="1851"/>
        <w:gridCol w:w="2028"/>
        <w:gridCol w:w="1559"/>
        <w:gridCol w:w="1701"/>
      </w:tblGrid>
      <w:tr w:rsidR="00823883" w:rsidRPr="00003F37" w:rsidTr="00C04CD4">
        <w:trPr>
          <w:cantSplit/>
          <w:trHeight w:val="473"/>
        </w:trPr>
        <w:tc>
          <w:tcPr>
            <w:tcW w:w="1560" w:type="dxa"/>
            <w:vMerge w:val="restart"/>
            <w:tcBorders>
              <w:top w:val="single" w:sz="4" w:space="0" w:color="auto"/>
              <w:left w:val="single" w:sz="4" w:space="0" w:color="auto"/>
              <w:bottom w:val="single" w:sz="4" w:space="0" w:color="auto"/>
              <w:right w:val="single" w:sz="4" w:space="0" w:color="auto"/>
            </w:tcBorders>
          </w:tcPr>
          <w:p w:rsidR="00823883" w:rsidRPr="00AD5BE5" w:rsidRDefault="00823883" w:rsidP="000012A6">
            <w:pPr>
              <w:autoSpaceDE w:val="0"/>
              <w:autoSpaceDN w:val="0"/>
              <w:adjustRightInd w:val="0"/>
              <w:rPr>
                <w:rFonts w:cs="Arial"/>
                <w:b/>
                <w:bCs/>
                <w:color w:val="000000"/>
                <w:sz w:val="18"/>
                <w:szCs w:val="18"/>
                <w:lang w:val="en-US"/>
              </w:rPr>
            </w:pPr>
          </w:p>
        </w:tc>
        <w:tc>
          <w:tcPr>
            <w:tcW w:w="1933" w:type="dxa"/>
            <w:vMerge w:val="restart"/>
            <w:tcBorders>
              <w:top w:val="single" w:sz="4" w:space="0" w:color="auto"/>
              <w:left w:val="single" w:sz="4" w:space="0" w:color="auto"/>
              <w:bottom w:val="single" w:sz="4" w:space="0" w:color="auto"/>
              <w:right w:val="single" w:sz="4" w:space="0" w:color="auto"/>
            </w:tcBorders>
            <w:shd w:val="clear" w:color="auto" w:fill="D9D9D9"/>
          </w:tcPr>
          <w:p w:rsidR="00823883" w:rsidRPr="00AD5BE5" w:rsidRDefault="00823883" w:rsidP="000012A6">
            <w:pPr>
              <w:pStyle w:val="Subtitle"/>
              <w:jc w:val="center"/>
              <w:rPr>
                <w:color w:val="000000"/>
                <w:sz w:val="18"/>
                <w:lang w:val="en-GB"/>
              </w:rPr>
            </w:pPr>
          </w:p>
          <w:p w:rsidR="00823883" w:rsidRPr="00AD5BE5" w:rsidRDefault="00823883" w:rsidP="000012A6">
            <w:pPr>
              <w:pStyle w:val="Subtitle"/>
              <w:jc w:val="center"/>
              <w:rPr>
                <w:color w:val="000000"/>
                <w:sz w:val="18"/>
                <w:lang w:val="en-GB"/>
              </w:rPr>
            </w:pPr>
          </w:p>
          <w:p w:rsidR="00823883" w:rsidRPr="00AD5BE5" w:rsidRDefault="00823883" w:rsidP="000012A6">
            <w:pPr>
              <w:pStyle w:val="Subtitle"/>
              <w:jc w:val="center"/>
              <w:rPr>
                <w:color w:val="000000"/>
                <w:sz w:val="18"/>
                <w:lang w:val="en-GB"/>
              </w:rPr>
            </w:pPr>
            <w:r w:rsidRPr="00AD5BE5">
              <w:rPr>
                <w:color w:val="000000"/>
                <w:sz w:val="18"/>
                <w:lang w:val="en-GB"/>
              </w:rPr>
              <w:t>Distinction</w:t>
            </w:r>
          </w:p>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i/>
                <w:iCs/>
                <w:color w:val="000000"/>
                <w:sz w:val="18"/>
                <w:szCs w:val="18"/>
              </w:rPr>
              <w:t>Evidence of…</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D9D9D9"/>
          </w:tcPr>
          <w:p w:rsidR="00823883" w:rsidRPr="00AD5BE5" w:rsidRDefault="00823883" w:rsidP="000012A6">
            <w:pPr>
              <w:autoSpaceDE w:val="0"/>
              <w:autoSpaceDN w:val="0"/>
              <w:adjustRightInd w:val="0"/>
              <w:jc w:val="center"/>
              <w:rPr>
                <w:rFonts w:cs="Arial"/>
                <w:b/>
                <w:bCs/>
                <w:color w:val="000000"/>
                <w:sz w:val="18"/>
                <w:szCs w:val="18"/>
                <w:lang w:val="en-US"/>
              </w:rPr>
            </w:pPr>
          </w:p>
          <w:p w:rsidR="00823883" w:rsidRPr="00AD5BE5" w:rsidRDefault="00823883" w:rsidP="000012A6">
            <w:pPr>
              <w:autoSpaceDE w:val="0"/>
              <w:autoSpaceDN w:val="0"/>
              <w:adjustRightInd w:val="0"/>
              <w:jc w:val="center"/>
              <w:rPr>
                <w:rFonts w:cs="Arial"/>
                <w:b/>
                <w:bCs/>
                <w:color w:val="000000"/>
                <w:sz w:val="18"/>
                <w:szCs w:val="18"/>
              </w:rPr>
            </w:pPr>
          </w:p>
          <w:p w:rsidR="00823883" w:rsidRPr="00AD5BE5" w:rsidRDefault="00823883" w:rsidP="000012A6">
            <w:pPr>
              <w:autoSpaceDE w:val="0"/>
              <w:autoSpaceDN w:val="0"/>
              <w:adjustRightInd w:val="0"/>
              <w:jc w:val="center"/>
              <w:rPr>
                <w:rFonts w:cs="Arial"/>
                <w:b/>
                <w:bCs/>
                <w:color w:val="000000"/>
                <w:sz w:val="18"/>
                <w:szCs w:val="18"/>
              </w:rPr>
            </w:pPr>
            <w:r w:rsidRPr="00AD5BE5">
              <w:rPr>
                <w:rFonts w:cs="Arial"/>
                <w:b/>
                <w:bCs/>
                <w:color w:val="000000"/>
                <w:sz w:val="18"/>
                <w:szCs w:val="18"/>
              </w:rPr>
              <w:t>Merit</w:t>
            </w:r>
          </w:p>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i/>
                <w:iCs/>
                <w:color w:val="000000"/>
                <w:sz w:val="18"/>
                <w:szCs w:val="18"/>
              </w:rPr>
              <w:t>Evidence of…</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D9D9D9"/>
          </w:tcPr>
          <w:p w:rsidR="00823883" w:rsidRPr="00AD5BE5" w:rsidRDefault="00823883" w:rsidP="000012A6">
            <w:pPr>
              <w:autoSpaceDE w:val="0"/>
              <w:autoSpaceDN w:val="0"/>
              <w:adjustRightInd w:val="0"/>
              <w:jc w:val="center"/>
              <w:rPr>
                <w:rFonts w:cs="Arial"/>
                <w:b/>
                <w:bCs/>
                <w:color w:val="000000"/>
                <w:sz w:val="18"/>
                <w:szCs w:val="18"/>
                <w:lang w:val="en-US"/>
              </w:rPr>
            </w:pPr>
          </w:p>
          <w:p w:rsidR="00823883" w:rsidRPr="00AD5BE5" w:rsidRDefault="00823883" w:rsidP="000012A6">
            <w:pPr>
              <w:autoSpaceDE w:val="0"/>
              <w:autoSpaceDN w:val="0"/>
              <w:adjustRightInd w:val="0"/>
              <w:jc w:val="center"/>
              <w:rPr>
                <w:rFonts w:cs="Arial"/>
                <w:b/>
                <w:bCs/>
                <w:color w:val="000000"/>
                <w:sz w:val="18"/>
                <w:szCs w:val="18"/>
              </w:rPr>
            </w:pPr>
          </w:p>
          <w:p w:rsidR="00823883" w:rsidRPr="00AD5BE5" w:rsidRDefault="00823883" w:rsidP="000012A6">
            <w:pPr>
              <w:autoSpaceDE w:val="0"/>
              <w:autoSpaceDN w:val="0"/>
              <w:adjustRightInd w:val="0"/>
              <w:jc w:val="center"/>
              <w:rPr>
                <w:rFonts w:cs="Arial"/>
                <w:b/>
                <w:bCs/>
                <w:color w:val="000000"/>
                <w:sz w:val="18"/>
                <w:szCs w:val="18"/>
              </w:rPr>
            </w:pPr>
            <w:r w:rsidRPr="00AD5BE5">
              <w:rPr>
                <w:rFonts w:cs="Arial"/>
                <w:b/>
                <w:bCs/>
                <w:color w:val="000000"/>
                <w:sz w:val="18"/>
                <w:szCs w:val="18"/>
              </w:rPr>
              <w:t>Pass</w:t>
            </w:r>
          </w:p>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i/>
                <w:iCs/>
                <w:color w:val="000000"/>
                <w:sz w:val="18"/>
                <w:szCs w:val="18"/>
              </w:rPr>
              <w:t>Evidence of…</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b/>
                <w:bCs/>
                <w:color w:val="000000"/>
                <w:sz w:val="18"/>
                <w:szCs w:val="18"/>
              </w:rPr>
              <w:t>Resubmission required</w:t>
            </w:r>
          </w:p>
        </w:tc>
      </w:tr>
      <w:tr w:rsidR="00AD5BE5" w:rsidRPr="00003F37" w:rsidTr="00C04CD4">
        <w:trPr>
          <w:cantSplit/>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23883" w:rsidRPr="00AD5BE5" w:rsidRDefault="00823883" w:rsidP="000012A6">
            <w:pPr>
              <w:rPr>
                <w:rFonts w:cs="Arial"/>
                <w:b/>
                <w:bCs/>
                <w:color w:val="000000"/>
                <w:sz w:val="18"/>
                <w:szCs w:val="18"/>
                <w:lang w:val="en-US"/>
              </w:rPr>
            </w:pPr>
          </w:p>
        </w:tc>
        <w:tc>
          <w:tcPr>
            <w:tcW w:w="193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23883" w:rsidRPr="00AD5BE5" w:rsidRDefault="00823883" w:rsidP="000012A6">
            <w:pPr>
              <w:rPr>
                <w:rFonts w:cs="Arial"/>
                <w:b/>
                <w:bCs/>
                <w:color w:val="000000"/>
                <w:sz w:val="18"/>
                <w:szCs w:val="18"/>
                <w:lang w:val="en-US"/>
              </w:rPr>
            </w:pPr>
          </w:p>
        </w:tc>
        <w:tc>
          <w:tcPr>
            <w:tcW w:w="185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23883" w:rsidRPr="00AD5BE5" w:rsidRDefault="00823883" w:rsidP="000012A6">
            <w:pPr>
              <w:rPr>
                <w:rFonts w:cs="Arial"/>
                <w:b/>
                <w:bCs/>
                <w:color w:val="000000"/>
                <w:sz w:val="18"/>
                <w:szCs w:val="18"/>
                <w:lang w:val="en-US"/>
              </w:rPr>
            </w:pPr>
          </w:p>
        </w:tc>
        <w:tc>
          <w:tcPr>
            <w:tcW w:w="202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23883" w:rsidRPr="00AD5BE5" w:rsidRDefault="00823883" w:rsidP="000012A6">
            <w:pPr>
              <w:rPr>
                <w:rFonts w:cs="Arial"/>
                <w:b/>
                <w:bCs/>
                <w:color w:val="000000"/>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b/>
                <w:bCs/>
                <w:color w:val="000000"/>
                <w:sz w:val="18"/>
                <w:szCs w:val="18"/>
              </w:rPr>
              <w:t>Some revision</w:t>
            </w:r>
          </w:p>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i/>
                <w:iCs/>
                <w:color w:val="000000"/>
                <w:sz w:val="18"/>
                <w:szCs w:val="18"/>
              </w:rPr>
              <w:t>Evidence of…</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23883" w:rsidRPr="00AD5BE5" w:rsidRDefault="00823883" w:rsidP="000012A6">
            <w:pPr>
              <w:autoSpaceDE w:val="0"/>
              <w:autoSpaceDN w:val="0"/>
              <w:adjustRightInd w:val="0"/>
              <w:jc w:val="center"/>
              <w:rPr>
                <w:rFonts w:cs="Arial"/>
                <w:i/>
                <w:iCs/>
                <w:color w:val="000000"/>
                <w:sz w:val="18"/>
                <w:szCs w:val="18"/>
                <w:lang w:val="en-US"/>
              </w:rPr>
            </w:pPr>
            <w:r w:rsidRPr="00AD5BE5">
              <w:rPr>
                <w:rFonts w:cs="Arial"/>
                <w:b/>
                <w:bCs/>
                <w:color w:val="000000"/>
                <w:sz w:val="18"/>
                <w:szCs w:val="18"/>
              </w:rPr>
              <w:t>Substantial revision</w:t>
            </w:r>
            <w:r w:rsidRPr="00AD5BE5">
              <w:rPr>
                <w:rFonts w:cs="Arial"/>
                <w:i/>
                <w:iCs/>
                <w:color w:val="000000"/>
                <w:sz w:val="18"/>
                <w:szCs w:val="18"/>
              </w:rPr>
              <w:t xml:space="preserve"> </w:t>
            </w:r>
          </w:p>
          <w:p w:rsidR="00823883" w:rsidRPr="00AD5BE5" w:rsidRDefault="00823883" w:rsidP="000012A6">
            <w:pPr>
              <w:autoSpaceDE w:val="0"/>
              <w:autoSpaceDN w:val="0"/>
              <w:adjustRightInd w:val="0"/>
              <w:jc w:val="center"/>
              <w:rPr>
                <w:rFonts w:cs="Arial"/>
                <w:b/>
                <w:bCs/>
                <w:color w:val="000000"/>
                <w:sz w:val="18"/>
                <w:szCs w:val="18"/>
                <w:lang w:val="en-US"/>
              </w:rPr>
            </w:pPr>
            <w:r w:rsidRPr="00AD5BE5">
              <w:rPr>
                <w:rFonts w:cs="Arial"/>
                <w:i/>
                <w:iCs/>
                <w:color w:val="000000"/>
                <w:sz w:val="18"/>
                <w:szCs w:val="18"/>
              </w:rPr>
              <w:t>Evidence of…</w:t>
            </w:r>
          </w:p>
        </w:tc>
      </w:tr>
      <w:tr w:rsidR="00823883" w:rsidRPr="00003F37" w:rsidTr="003C7231">
        <w:tc>
          <w:tcPr>
            <w:tcW w:w="1560"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autoSpaceDE w:val="0"/>
              <w:autoSpaceDN w:val="0"/>
              <w:adjustRightInd w:val="0"/>
              <w:rPr>
                <w:rFonts w:cs="Arial"/>
                <w:color w:val="000000"/>
                <w:sz w:val="18"/>
                <w:szCs w:val="18"/>
                <w:lang w:val="en-US"/>
              </w:rPr>
            </w:pPr>
            <w:r w:rsidRPr="00AD5BE5">
              <w:rPr>
                <w:rFonts w:cs="Arial"/>
                <w:b/>
                <w:bCs/>
                <w:color w:val="000000"/>
                <w:sz w:val="18"/>
                <w:szCs w:val="18"/>
              </w:rPr>
              <w:t>Academic Knowledge and Understanding</w:t>
            </w:r>
            <w:r w:rsidRPr="00AD5BE5">
              <w:rPr>
                <w:rFonts w:cs="Arial"/>
                <w:color w:val="000000"/>
                <w:sz w:val="18"/>
                <w:szCs w:val="18"/>
              </w:rPr>
              <w:t xml:space="preserve"> </w:t>
            </w:r>
          </w:p>
          <w:p w:rsidR="00823883" w:rsidRPr="00AD5BE5" w:rsidRDefault="00823883" w:rsidP="000012A6">
            <w:pPr>
              <w:autoSpaceDE w:val="0"/>
              <w:autoSpaceDN w:val="0"/>
              <w:adjustRightInd w:val="0"/>
              <w:rPr>
                <w:rFonts w:cs="Arial"/>
                <w:b/>
                <w:bCs/>
                <w:color w:val="000000"/>
                <w:sz w:val="18"/>
                <w:szCs w:val="18"/>
                <w:lang w:val="en-US"/>
              </w:rPr>
            </w:pPr>
            <w:r w:rsidRPr="00AD5BE5">
              <w:rPr>
                <w:rFonts w:cs="Arial"/>
                <w:color w:val="000000"/>
                <w:sz w:val="18"/>
                <w:szCs w:val="18"/>
              </w:rPr>
              <w:t>of the academic discipline, field of study</w:t>
            </w:r>
          </w:p>
        </w:tc>
        <w:tc>
          <w:tcPr>
            <w:tcW w:w="1933"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‘Merit’ plus:  </w:t>
            </w:r>
          </w:p>
          <w:p w:rsidR="00823883" w:rsidRPr="00AD5BE5" w:rsidRDefault="00823883" w:rsidP="000012A6">
            <w:pPr>
              <w:rPr>
                <w:rFonts w:cs="Arial"/>
                <w:sz w:val="18"/>
                <w:szCs w:val="18"/>
              </w:rPr>
            </w:pPr>
            <w:r w:rsidRPr="00AD5BE5">
              <w:rPr>
                <w:rFonts w:cs="Arial"/>
                <w:sz w:val="18"/>
                <w:szCs w:val="18"/>
              </w:rPr>
              <w:t xml:space="preserve"> </w:t>
            </w:r>
          </w:p>
          <w:p w:rsidR="00823883" w:rsidRPr="00AD5BE5" w:rsidRDefault="00823883" w:rsidP="000012A6">
            <w:pPr>
              <w:rPr>
                <w:rFonts w:cs="Arial"/>
                <w:sz w:val="18"/>
                <w:szCs w:val="18"/>
              </w:rPr>
            </w:pPr>
            <w:r w:rsidRPr="00AD5BE5">
              <w:rPr>
                <w:rFonts w:cs="Arial"/>
                <w:sz w:val="18"/>
                <w:szCs w:val="18"/>
              </w:rPr>
              <w:t xml:space="preserve">Excellent coverage, offering sophisticated or original insights. </w:t>
            </w:r>
          </w:p>
          <w:p w:rsidR="00823883" w:rsidRPr="00AD5BE5" w:rsidRDefault="00823883" w:rsidP="000012A6">
            <w:pPr>
              <w:rPr>
                <w:rFonts w:cs="Arial"/>
                <w:sz w:val="18"/>
                <w:szCs w:val="18"/>
              </w:rPr>
            </w:pPr>
            <w:r w:rsidRPr="00AD5BE5">
              <w:rPr>
                <w:rFonts w:cs="Arial"/>
                <w:sz w:val="18"/>
                <w:szCs w:val="18"/>
              </w:rPr>
              <w:t>A synthesis, possibly, of disparate material.</w:t>
            </w:r>
          </w:p>
          <w:p w:rsidR="00823883" w:rsidRPr="00AD5BE5" w:rsidRDefault="00823883" w:rsidP="000012A6">
            <w:pPr>
              <w:rPr>
                <w:rFonts w:cs="Arial"/>
                <w:b/>
                <w:bCs/>
                <w:sz w:val="18"/>
                <w:szCs w:val="18"/>
                <w:lang w:val="en-US"/>
              </w:rPr>
            </w:pPr>
          </w:p>
        </w:tc>
        <w:tc>
          <w:tcPr>
            <w:tcW w:w="1851"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‘Pass’ plus:  </w:t>
            </w:r>
          </w:p>
          <w:p w:rsidR="00823883" w:rsidRPr="00AD5BE5" w:rsidRDefault="00823883" w:rsidP="000012A6">
            <w:pPr>
              <w:rPr>
                <w:rFonts w:cs="Arial"/>
                <w:sz w:val="18"/>
                <w:szCs w:val="18"/>
              </w:rPr>
            </w:pPr>
          </w:p>
          <w:p w:rsidR="00823883" w:rsidRPr="00AD5BE5" w:rsidRDefault="00823883" w:rsidP="000012A6">
            <w:pPr>
              <w:rPr>
                <w:rFonts w:cs="Arial"/>
                <w:sz w:val="18"/>
                <w:szCs w:val="18"/>
              </w:rPr>
            </w:pPr>
            <w:r w:rsidRPr="00AD5BE5">
              <w:rPr>
                <w:rFonts w:cs="Arial"/>
                <w:sz w:val="18"/>
                <w:szCs w:val="18"/>
              </w:rPr>
              <w:t>An awareness of problems and insights much of which is at, or informed by, the forefront of the discipline/practice.</w:t>
            </w:r>
          </w:p>
          <w:p w:rsidR="00823883" w:rsidRPr="00AD5BE5" w:rsidRDefault="00823883" w:rsidP="000012A6">
            <w:pPr>
              <w:rPr>
                <w:rFonts w:cs="Arial"/>
                <w:b/>
                <w:bCs/>
                <w:sz w:val="18"/>
                <w:szCs w:val="18"/>
                <w:lang w:val="en-US"/>
              </w:rPr>
            </w:pPr>
          </w:p>
        </w:tc>
        <w:tc>
          <w:tcPr>
            <w:tcW w:w="2028"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rPr>
                <w:rFonts w:cs="Arial"/>
                <w:sz w:val="18"/>
                <w:szCs w:val="18"/>
                <w:lang w:val="en-US"/>
              </w:rPr>
            </w:pPr>
            <w:r w:rsidRPr="00AD5BE5">
              <w:rPr>
                <w:rFonts w:cs="Arial"/>
                <w:sz w:val="18"/>
                <w:szCs w:val="18"/>
              </w:rPr>
              <w:t xml:space="preserve">A systematic understanding of relevant knowledge. </w:t>
            </w:r>
          </w:p>
          <w:p w:rsidR="00823883" w:rsidRPr="00AD5BE5" w:rsidRDefault="00823883" w:rsidP="000012A6">
            <w:pPr>
              <w:rPr>
                <w:rFonts w:cs="Arial"/>
                <w:sz w:val="18"/>
                <w:szCs w:val="18"/>
              </w:rPr>
            </w:pPr>
            <w:r w:rsidRPr="00AD5BE5">
              <w:rPr>
                <w:rFonts w:cs="Arial"/>
                <w:sz w:val="18"/>
                <w:szCs w:val="18"/>
              </w:rPr>
              <w:t>Good identification, selection and understanding of key issues.</w:t>
            </w:r>
          </w:p>
          <w:p w:rsidR="00823883" w:rsidRPr="00AD5BE5" w:rsidRDefault="00823883" w:rsidP="000012A6">
            <w:pPr>
              <w:rPr>
                <w:rFonts w:cs="Arial"/>
                <w:sz w:val="18"/>
                <w:szCs w:val="18"/>
              </w:rPr>
            </w:pPr>
            <w:r w:rsidRPr="00AD5BE5">
              <w:rPr>
                <w:rFonts w:cs="Arial"/>
                <w:sz w:val="18"/>
                <w:szCs w:val="18"/>
              </w:rPr>
              <w:t xml:space="preserve">Awareness of current problems and/or new insights. </w:t>
            </w:r>
          </w:p>
          <w:p w:rsidR="00823883" w:rsidRPr="00AD5BE5" w:rsidRDefault="00823883" w:rsidP="000012A6">
            <w:pPr>
              <w:rPr>
                <w:rFonts w:cs="Arial"/>
                <w:sz w:val="18"/>
                <w:szCs w:val="18"/>
              </w:rPr>
            </w:pPr>
            <w:r w:rsidRPr="00AD5BE5">
              <w:rPr>
                <w:rFonts w:cs="Arial"/>
                <w:sz w:val="18"/>
                <w:szCs w:val="18"/>
              </w:rPr>
              <w:t xml:space="preserve">Conceptual awareness enabling critical analysis. </w:t>
            </w:r>
          </w:p>
          <w:p w:rsidR="00823883" w:rsidRPr="00AD5BE5" w:rsidRDefault="00823883" w:rsidP="000012A6">
            <w:pPr>
              <w:rPr>
                <w:rFonts w:cs="Arial"/>
                <w:sz w:val="18"/>
                <w:szCs w:val="18"/>
              </w:rPr>
            </w:pPr>
            <w:r w:rsidRPr="00AD5BE5">
              <w:rPr>
                <w:rFonts w:cs="Arial"/>
                <w:sz w:val="18"/>
                <w:szCs w:val="18"/>
              </w:rPr>
              <w:t xml:space="preserve">Accuracy in detail.  </w:t>
            </w:r>
          </w:p>
          <w:p w:rsidR="00823883" w:rsidRPr="00AD5BE5" w:rsidRDefault="00823883" w:rsidP="000012A6">
            <w:pPr>
              <w:rPr>
                <w:rFonts w:cs="Arial"/>
                <w:sz w:val="18"/>
                <w:szCs w:val="18"/>
                <w:lang w:val="en-US"/>
              </w:rPr>
            </w:pPr>
            <w:r w:rsidRPr="00AD5BE5">
              <w:rPr>
                <w:rFonts w:cs="Arial"/>
                <w:sz w:val="18"/>
                <w:szCs w:val="18"/>
              </w:rPr>
              <w:t>An understanding of different views.</w:t>
            </w:r>
          </w:p>
        </w:tc>
        <w:tc>
          <w:tcPr>
            <w:tcW w:w="1559"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sz w:val="18"/>
                <w:szCs w:val="18"/>
                <w:lang w:val="en-US"/>
              </w:rPr>
            </w:pPr>
            <w:r w:rsidRPr="00AD5BE5">
              <w:rPr>
                <w:rFonts w:cs="Arial"/>
                <w:sz w:val="18"/>
                <w:szCs w:val="18"/>
              </w:rPr>
              <w:t>Coverage of some or most relevant issues with reasonable understanding. Identification of some or most central issues.</w:t>
            </w:r>
          </w:p>
          <w:p w:rsidR="00823883" w:rsidRPr="00AD5BE5" w:rsidRDefault="00823883" w:rsidP="000012A6">
            <w:pPr>
              <w:rPr>
                <w:rFonts w:cs="Arial"/>
                <w:sz w:val="18"/>
                <w:szCs w:val="18"/>
              </w:rPr>
            </w:pPr>
            <w:r w:rsidRPr="00AD5BE5">
              <w:rPr>
                <w:rFonts w:cs="Arial"/>
                <w:sz w:val="18"/>
                <w:szCs w:val="18"/>
              </w:rPr>
              <w:t>Some acknowledgement of different views but not much evidence of understanding of application of these.</w:t>
            </w:r>
          </w:p>
          <w:p w:rsidR="00823883" w:rsidRPr="00AD5BE5" w:rsidRDefault="00823883" w:rsidP="000012A6">
            <w:pPr>
              <w:rPr>
                <w:rFonts w:cs="Arial"/>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rPr>
                <w:rFonts w:cs="Arial"/>
                <w:sz w:val="18"/>
                <w:szCs w:val="18"/>
                <w:lang w:val="en-US"/>
              </w:rPr>
            </w:pPr>
            <w:r w:rsidRPr="00AD5BE5">
              <w:rPr>
                <w:rFonts w:cs="Arial"/>
                <w:sz w:val="18"/>
                <w:szCs w:val="18"/>
              </w:rPr>
              <w:t>Paucity of relevant material in support of response.</w:t>
            </w:r>
          </w:p>
          <w:p w:rsidR="00823883" w:rsidRPr="00AD5BE5" w:rsidRDefault="00823883" w:rsidP="000012A6">
            <w:pPr>
              <w:rPr>
                <w:rFonts w:cs="Arial"/>
                <w:b/>
                <w:bCs/>
                <w:sz w:val="18"/>
                <w:szCs w:val="18"/>
                <w:lang w:val="en-US"/>
              </w:rPr>
            </w:pPr>
            <w:r w:rsidRPr="00AD5BE5">
              <w:rPr>
                <w:rFonts w:cs="Arial"/>
                <w:sz w:val="18"/>
                <w:szCs w:val="18"/>
              </w:rPr>
              <w:t>Areas of controversy ignored or not understood.</w:t>
            </w:r>
          </w:p>
        </w:tc>
      </w:tr>
      <w:tr w:rsidR="00823883" w:rsidRPr="00003F37" w:rsidTr="003C7231">
        <w:trPr>
          <w:trHeight w:val="5840"/>
        </w:trPr>
        <w:tc>
          <w:tcPr>
            <w:tcW w:w="1560"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autoSpaceDE w:val="0"/>
              <w:autoSpaceDN w:val="0"/>
              <w:adjustRightInd w:val="0"/>
              <w:rPr>
                <w:rFonts w:cs="Arial"/>
                <w:b/>
                <w:bCs/>
                <w:color w:val="000000"/>
                <w:sz w:val="18"/>
                <w:szCs w:val="18"/>
                <w:lang w:val="en-US"/>
              </w:rPr>
            </w:pPr>
            <w:r w:rsidRPr="00AD5BE5">
              <w:rPr>
                <w:rFonts w:cs="Arial"/>
                <w:b/>
                <w:bCs/>
                <w:color w:val="000000"/>
                <w:sz w:val="18"/>
                <w:szCs w:val="18"/>
              </w:rPr>
              <w:t>Critical analysis and interpretation</w:t>
            </w:r>
          </w:p>
        </w:tc>
        <w:tc>
          <w:tcPr>
            <w:tcW w:w="1933"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‘Merit’ plus:  </w:t>
            </w:r>
          </w:p>
          <w:p w:rsidR="00823883" w:rsidRPr="00AD5BE5" w:rsidRDefault="00823883" w:rsidP="000012A6">
            <w:pPr>
              <w:rPr>
                <w:rFonts w:cs="Arial"/>
                <w:sz w:val="18"/>
                <w:szCs w:val="18"/>
              </w:rPr>
            </w:pPr>
          </w:p>
          <w:p w:rsidR="00823883" w:rsidRPr="00AD5BE5" w:rsidRDefault="00823883" w:rsidP="000012A6">
            <w:pPr>
              <w:rPr>
                <w:rFonts w:cs="Arial"/>
                <w:sz w:val="18"/>
                <w:szCs w:val="18"/>
              </w:rPr>
            </w:pPr>
            <w:r w:rsidRPr="00AD5BE5">
              <w:rPr>
                <w:rFonts w:cs="Arial"/>
                <w:sz w:val="18"/>
                <w:szCs w:val="18"/>
              </w:rPr>
              <w:t xml:space="preserve">Imaginative, insightful, original or creative interpretations. </w:t>
            </w:r>
          </w:p>
          <w:p w:rsidR="00823883" w:rsidRPr="00AD5BE5" w:rsidRDefault="00823883" w:rsidP="000012A6">
            <w:pPr>
              <w:rPr>
                <w:rFonts w:cs="Arial"/>
                <w:sz w:val="18"/>
                <w:szCs w:val="18"/>
              </w:rPr>
            </w:pPr>
            <w:r w:rsidRPr="00AD5BE5">
              <w:rPr>
                <w:rFonts w:cs="Arial"/>
                <w:sz w:val="18"/>
                <w:szCs w:val="18"/>
              </w:rPr>
              <w:t xml:space="preserve">Impressive, sustained level of analysis and evaluation. </w:t>
            </w:r>
          </w:p>
          <w:p w:rsidR="00823883" w:rsidRPr="00AD5BE5" w:rsidRDefault="00823883" w:rsidP="000012A6">
            <w:pPr>
              <w:rPr>
                <w:rFonts w:cs="Arial"/>
                <w:sz w:val="18"/>
                <w:szCs w:val="18"/>
              </w:rPr>
            </w:pPr>
            <w:r w:rsidRPr="00AD5BE5">
              <w:rPr>
                <w:rFonts w:cs="Arial"/>
                <w:sz w:val="18"/>
                <w:szCs w:val="18"/>
              </w:rPr>
              <w:t>A cogent argument with awareness of limitations.</w:t>
            </w:r>
          </w:p>
          <w:p w:rsidR="00823883" w:rsidRPr="00AD5BE5" w:rsidRDefault="00823883" w:rsidP="000012A6">
            <w:pPr>
              <w:rPr>
                <w:rFonts w:cs="Arial"/>
                <w:sz w:val="18"/>
                <w:szCs w:val="18"/>
                <w:lang w:val="en-US"/>
              </w:rPr>
            </w:pPr>
            <w:r w:rsidRPr="00AD5BE5">
              <w:rPr>
                <w:rFonts w:cs="Arial"/>
                <w:sz w:val="18"/>
                <w:szCs w:val="18"/>
              </w:rPr>
              <w:t>Extensive, well-referenced research both in breadth and depth. Clear and expert command over the subject matter, offering an original interpretation and/or contribution to the field of study.</w:t>
            </w:r>
          </w:p>
        </w:tc>
        <w:tc>
          <w:tcPr>
            <w:tcW w:w="1851"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‘Pass’ plus:  </w:t>
            </w:r>
          </w:p>
          <w:p w:rsidR="00823883" w:rsidRPr="00AD5BE5" w:rsidRDefault="00823883" w:rsidP="000012A6">
            <w:pPr>
              <w:rPr>
                <w:rFonts w:cs="Arial"/>
                <w:sz w:val="18"/>
                <w:szCs w:val="18"/>
              </w:rPr>
            </w:pPr>
          </w:p>
          <w:p w:rsidR="00823883" w:rsidRPr="00AD5BE5" w:rsidRDefault="00823883" w:rsidP="000012A6">
            <w:pPr>
              <w:rPr>
                <w:rFonts w:cs="Arial"/>
                <w:sz w:val="18"/>
                <w:szCs w:val="18"/>
              </w:rPr>
            </w:pPr>
            <w:r w:rsidRPr="00AD5BE5">
              <w:rPr>
                <w:rFonts w:cs="Arial"/>
                <w:sz w:val="18"/>
                <w:szCs w:val="18"/>
              </w:rPr>
              <w:t xml:space="preserve">A command of accepted critical positions. </w:t>
            </w:r>
          </w:p>
          <w:p w:rsidR="00823883" w:rsidRPr="00AD5BE5" w:rsidRDefault="00823883" w:rsidP="000012A6">
            <w:pPr>
              <w:rPr>
                <w:rFonts w:cs="Arial"/>
                <w:sz w:val="18"/>
                <w:szCs w:val="18"/>
              </w:rPr>
            </w:pPr>
            <w:r w:rsidRPr="00AD5BE5">
              <w:rPr>
                <w:rFonts w:cs="Arial"/>
                <w:sz w:val="18"/>
                <w:szCs w:val="18"/>
              </w:rPr>
              <w:t>Conceptual understanding that enables the student to propose new hypotheses.</w:t>
            </w:r>
          </w:p>
          <w:p w:rsidR="00823883" w:rsidRPr="00AD5BE5" w:rsidRDefault="00823883" w:rsidP="000012A6">
            <w:pPr>
              <w:rPr>
                <w:rFonts w:cs="Arial"/>
                <w:b/>
                <w:bCs/>
                <w:sz w:val="18"/>
                <w:szCs w:val="18"/>
                <w:lang w:val="en-US"/>
              </w:rPr>
            </w:pPr>
            <w:r w:rsidRPr="00AD5BE5">
              <w:rPr>
                <w:rFonts w:cs="Arial"/>
                <w:sz w:val="18"/>
                <w:szCs w:val="18"/>
              </w:rPr>
              <w:t>A range in breadth or depth of well-referenced research.</w:t>
            </w:r>
          </w:p>
        </w:tc>
        <w:tc>
          <w:tcPr>
            <w:tcW w:w="2028"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sz w:val="18"/>
                <w:szCs w:val="18"/>
                <w:lang w:val="en-US"/>
              </w:rPr>
            </w:pPr>
            <w:r w:rsidRPr="00AD5BE5">
              <w:rPr>
                <w:rFonts w:cs="Arial"/>
                <w:sz w:val="18"/>
                <w:szCs w:val="18"/>
              </w:rPr>
              <w:t xml:space="preserve">The ability to deal with complex issues both systematically and creatively, and make sound judgements. </w:t>
            </w:r>
          </w:p>
          <w:p w:rsidR="00823883" w:rsidRPr="00AD5BE5" w:rsidRDefault="00823883" w:rsidP="000012A6">
            <w:pPr>
              <w:rPr>
                <w:rFonts w:cs="Arial"/>
                <w:sz w:val="18"/>
                <w:szCs w:val="18"/>
              </w:rPr>
            </w:pPr>
            <w:r w:rsidRPr="00AD5BE5">
              <w:rPr>
                <w:rFonts w:cs="Arial"/>
                <w:sz w:val="18"/>
                <w:szCs w:val="18"/>
              </w:rPr>
              <w:t xml:space="preserve">Consistent analysis and critical evaluation of current research and advanced scholarship in the discipline. </w:t>
            </w:r>
          </w:p>
          <w:p w:rsidR="00823883" w:rsidRPr="00AD5BE5" w:rsidRDefault="00823883" w:rsidP="000012A6">
            <w:pPr>
              <w:rPr>
                <w:rFonts w:cs="Arial"/>
                <w:b/>
                <w:i/>
                <w:sz w:val="18"/>
                <w:szCs w:val="18"/>
              </w:rPr>
            </w:pPr>
            <w:r w:rsidRPr="00AD5BE5">
              <w:rPr>
                <w:rFonts w:cs="Arial"/>
                <w:sz w:val="18"/>
                <w:szCs w:val="18"/>
              </w:rPr>
              <w:t xml:space="preserve">Consideration of alternative interpretations.  </w:t>
            </w:r>
            <w:r w:rsidRPr="00AD5BE5">
              <w:rPr>
                <w:rFonts w:cs="Arial"/>
                <w:b/>
                <w:i/>
                <w:sz w:val="18"/>
                <w:szCs w:val="18"/>
              </w:rPr>
              <w:t xml:space="preserve"> </w:t>
            </w:r>
          </w:p>
          <w:p w:rsidR="00823883" w:rsidRPr="00AD5BE5" w:rsidRDefault="00823883" w:rsidP="000012A6">
            <w:pPr>
              <w:rPr>
                <w:rFonts w:cs="Arial"/>
                <w:sz w:val="18"/>
                <w:szCs w:val="18"/>
              </w:rPr>
            </w:pPr>
            <w:r w:rsidRPr="00AD5BE5">
              <w:rPr>
                <w:rFonts w:cs="Arial"/>
                <w:sz w:val="18"/>
                <w:szCs w:val="18"/>
              </w:rPr>
              <w:t>A coherent argument supported by evidence.</w:t>
            </w:r>
          </w:p>
          <w:p w:rsidR="00823883" w:rsidRPr="00AD5BE5" w:rsidRDefault="00823883" w:rsidP="000012A6">
            <w:pPr>
              <w:rPr>
                <w:rFonts w:cs="Arial"/>
                <w:sz w:val="18"/>
                <w:szCs w:val="18"/>
              </w:rPr>
            </w:pPr>
            <w:r w:rsidRPr="00AD5BE5">
              <w:rPr>
                <w:rFonts w:cs="Arial"/>
                <w:sz w:val="18"/>
                <w:szCs w:val="18"/>
              </w:rPr>
              <w:t>A good range of reading, beyond core or basic texts, including mostly up-to-date sources, with sources appropriately acknowledged according to acade</w:t>
            </w:r>
            <w:r w:rsidR="00AD5BE5">
              <w:rPr>
                <w:rFonts w:cs="Arial"/>
                <w:sz w:val="18"/>
                <w:szCs w:val="18"/>
              </w:rPr>
              <w:t>mic conventions of referencing.</w:t>
            </w:r>
          </w:p>
        </w:tc>
        <w:tc>
          <w:tcPr>
            <w:tcW w:w="1559"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sz w:val="18"/>
                <w:szCs w:val="18"/>
                <w:lang w:val="en-US"/>
              </w:rPr>
            </w:pPr>
            <w:r w:rsidRPr="00AD5BE5">
              <w:rPr>
                <w:rFonts w:cs="Arial"/>
                <w:sz w:val="18"/>
                <w:szCs w:val="18"/>
              </w:rPr>
              <w:t xml:space="preserve">Some ability to deal with complex issues. </w:t>
            </w:r>
          </w:p>
          <w:p w:rsidR="00823883" w:rsidRPr="00AD5BE5" w:rsidRDefault="00823883" w:rsidP="000012A6">
            <w:pPr>
              <w:rPr>
                <w:rFonts w:cs="Arial"/>
                <w:sz w:val="18"/>
                <w:szCs w:val="18"/>
              </w:rPr>
            </w:pPr>
            <w:r w:rsidRPr="00AD5BE5">
              <w:rPr>
                <w:rFonts w:cs="Arial"/>
                <w:sz w:val="18"/>
                <w:szCs w:val="18"/>
              </w:rPr>
              <w:t xml:space="preserve">Judgements not all well substantiated. </w:t>
            </w:r>
          </w:p>
          <w:p w:rsidR="00823883" w:rsidRPr="00AD5BE5" w:rsidRDefault="00823883" w:rsidP="000012A6">
            <w:pPr>
              <w:rPr>
                <w:rFonts w:cs="Arial"/>
                <w:sz w:val="18"/>
                <w:szCs w:val="18"/>
              </w:rPr>
            </w:pPr>
            <w:r w:rsidRPr="00AD5BE5">
              <w:rPr>
                <w:rFonts w:cs="Arial"/>
                <w:sz w:val="18"/>
                <w:szCs w:val="18"/>
              </w:rPr>
              <w:t xml:space="preserve">Some evaluation of research and scholarship. </w:t>
            </w:r>
          </w:p>
          <w:p w:rsidR="00823883" w:rsidRPr="00AD5BE5" w:rsidRDefault="00823883" w:rsidP="000012A6">
            <w:pPr>
              <w:rPr>
                <w:rFonts w:cs="Arial"/>
                <w:sz w:val="18"/>
                <w:szCs w:val="18"/>
              </w:rPr>
            </w:pPr>
            <w:r w:rsidRPr="00AD5BE5">
              <w:rPr>
                <w:rFonts w:cs="Arial"/>
                <w:sz w:val="18"/>
                <w:szCs w:val="18"/>
              </w:rPr>
              <w:t>Analysis limited in range and relatively superficial.</w:t>
            </w:r>
          </w:p>
          <w:p w:rsidR="00823883" w:rsidRPr="00AD5BE5" w:rsidRDefault="00823883" w:rsidP="000012A6">
            <w:pPr>
              <w:rPr>
                <w:rFonts w:cs="Arial"/>
                <w:sz w:val="18"/>
                <w:szCs w:val="18"/>
              </w:rPr>
            </w:pPr>
            <w:r w:rsidRPr="00AD5BE5">
              <w:rPr>
                <w:rFonts w:cs="Arial"/>
                <w:sz w:val="18"/>
                <w:szCs w:val="18"/>
              </w:rPr>
              <w:t>The ability to construct an argument may be limited.</w:t>
            </w:r>
          </w:p>
          <w:p w:rsidR="00823883" w:rsidRPr="00AD5BE5" w:rsidRDefault="00823883" w:rsidP="000012A6">
            <w:pPr>
              <w:rPr>
                <w:rFonts w:cs="Arial"/>
                <w:sz w:val="18"/>
                <w:szCs w:val="18"/>
              </w:rPr>
            </w:pPr>
            <w:r w:rsidRPr="00AD5BE5">
              <w:rPr>
                <w:rFonts w:cs="Arial"/>
                <w:sz w:val="18"/>
                <w:szCs w:val="18"/>
              </w:rPr>
              <w:t xml:space="preserve">The range of reading may be limited. </w:t>
            </w:r>
          </w:p>
          <w:p w:rsidR="00823883" w:rsidRPr="00AD5BE5" w:rsidRDefault="00823883" w:rsidP="000012A6">
            <w:pPr>
              <w:rPr>
                <w:rFonts w:cs="Arial"/>
                <w:sz w:val="18"/>
                <w:szCs w:val="18"/>
              </w:rPr>
            </w:pPr>
            <w:r w:rsidRPr="00AD5BE5">
              <w:rPr>
                <w:rFonts w:cs="Arial"/>
                <w:sz w:val="18"/>
                <w:szCs w:val="18"/>
              </w:rPr>
              <w:t>Sources not always explicitly or accurately acknowledged.</w:t>
            </w:r>
          </w:p>
          <w:p w:rsidR="00823883" w:rsidRPr="00AD5BE5" w:rsidRDefault="00823883" w:rsidP="000012A6">
            <w:pPr>
              <w:rPr>
                <w:rFonts w:cs="Arial"/>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rPr>
                <w:rFonts w:cs="Arial"/>
                <w:sz w:val="18"/>
                <w:szCs w:val="18"/>
                <w:lang w:val="en-US"/>
              </w:rPr>
            </w:pPr>
            <w:r w:rsidRPr="00AD5BE5">
              <w:rPr>
                <w:rFonts w:cs="Arial"/>
                <w:sz w:val="18"/>
                <w:szCs w:val="18"/>
              </w:rPr>
              <w:t>Mainly descriptive.</w:t>
            </w:r>
          </w:p>
          <w:p w:rsidR="00823883" w:rsidRPr="00AD5BE5" w:rsidRDefault="00823883" w:rsidP="000012A6">
            <w:pPr>
              <w:rPr>
                <w:rFonts w:cs="Arial"/>
                <w:sz w:val="18"/>
                <w:szCs w:val="18"/>
              </w:rPr>
            </w:pPr>
            <w:r w:rsidRPr="00AD5BE5">
              <w:rPr>
                <w:rFonts w:cs="Arial"/>
                <w:sz w:val="18"/>
                <w:szCs w:val="18"/>
              </w:rPr>
              <w:t xml:space="preserve">Analysis is limited, deriving from limited sources and/or too limited to a single perspective. Argument or position not made clear. </w:t>
            </w:r>
          </w:p>
          <w:p w:rsidR="00823883" w:rsidRPr="00AD5BE5" w:rsidRDefault="00823883" w:rsidP="000012A6">
            <w:pPr>
              <w:rPr>
                <w:rFonts w:cs="Arial"/>
                <w:sz w:val="18"/>
                <w:szCs w:val="18"/>
              </w:rPr>
            </w:pPr>
            <w:r w:rsidRPr="00AD5BE5">
              <w:rPr>
                <w:rFonts w:cs="Arial"/>
                <w:sz w:val="18"/>
                <w:szCs w:val="18"/>
              </w:rPr>
              <w:t>Self-contradiction or confusion.</w:t>
            </w:r>
          </w:p>
          <w:p w:rsidR="00823883" w:rsidRPr="00AD5BE5" w:rsidRDefault="00823883" w:rsidP="000012A6">
            <w:pPr>
              <w:rPr>
                <w:rFonts w:cs="Arial"/>
                <w:b/>
                <w:bCs/>
                <w:sz w:val="18"/>
                <w:szCs w:val="18"/>
                <w:lang w:val="en-US"/>
              </w:rPr>
            </w:pPr>
            <w:r w:rsidRPr="00AD5BE5">
              <w:rPr>
                <w:rFonts w:cs="Arial"/>
                <w:sz w:val="18"/>
                <w:szCs w:val="18"/>
              </w:rPr>
              <w:t>Inadequate resourcing and/or sources insufficiently acknowledged.</w:t>
            </w:r>
          </w:p>
        </w:tc>
      </w:tr>
      <w:tr w:rsidR="00823883" w:rsidTr="003C7231">
        <w:trPr>
          <w:trHeight w:val="3093"/>
        </w:trPr>
        <w:tc>
          <w:tcPr>
            <w:tcW w:w="1560" w:type="dxa"/>
            <w:tcBorders>
              <w:top w:val="single" w:sz="4" w:space="0" w:color="auto"/>
              <w:left w:val="single" w:sz="4" w:space="0" w:color="auto"/>
              <w:bottom w:val="single" w:sz="4" w:space="0" w:color="auto"/>
              <w:right w:val="single" w:sz="4" w:space="0" w:color="auto"/>
            </w:tcBorders>
            <w:hideMark/>
          </w:tcPr>
          <w:p w:rsidR="00823883" w:rsidRPr="00AD5BE5" w:rsidRDefault="00823883" w:rsidP="0043632C">
            <w:pPr>
              <w:autoSpaceDE w:val="0"/>
              <w:autoSpaceDN w:val="0"/>
              <w:adjustRightInd w:val="0"/>
              <w:rPr>
                <w:rFonts w:cs="Arial"/>
                <w:b/>
                <w:bCs/>
                <w:color w:val="000000"/>
                <w:sz w:val="18"/>
                <w:szCs w:val="18"/>
                <w:lang w:val="en-US"/>
              </w:rPr>
            </w:pPr>
            <w:r w:rsidRPr="00AD5BE5">
              <w:rPr>
                <w:rFonts w:cs="Arial"/>
                <w:b/>
                <w:bCs/>
                <w:color w:val="000000"/>
                <w:sz w:val="18"/>
                <w:szCs w:val="18"/>
              </w:rPr>
              <w:t>Critical reflection: Personal and/or p</w:t>
            </w:r>
            <w:r w:rsidR="0043632C">
              <w:rPr>
                <w:rFonts w:cs="Arial"/>
                <w:b/>
                <w:bCs/>
                <w:color w:val="000000"/>
                <w:sz w:val="18"/>
                <w:szCs w:val="18"/>
              </w:rPr>
              <w:t>rofessional application and evaluation</w:t>
            </w:r>
          </w:p>
        </w:tc>
        <w:tc>
          <w:tcPr>
            <w:tcW w:w="1933"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‘Merit’ plus:  </w:t>
            </w:r>
          </w:p>
          <w:p w:rsidR="00823883" w:rsidRPr="00AD5BE5" w:rsidRDefault="00823883" w:rsidP="000012A6">
            <w:pPr>
              <w:rPr>
                <w:rFonts w:cs="Arial"/>
                <w:sz w:val="18"/>
                <w:szCs w:val="18"/>
              </w:rPr>
            </w:pPr>
          </w:p>
          <w:p w:rsidR="00823883" w:rsidRPr="00AD5BE5" w:rsidRDefault="00823883" w:rsidP="000012A6">
            <w:pPr>
              <w:rPr>
                <w:rFonts w:cs="Arial"/>
                <w:sz w:val="18"/>
                <w:szCs w:val="18"/>
              </w:rPr>
            </w:pPr>
            <w:r w:rsidRPr="00AD5BE5">
              <w:rPr>
                <w:rFonts w:cs="Arial"/>
                <w:sz w:val="18"/>
                <w:szCs w:val="18"/>
              </w:rPr>
              <w:t xml:space="preserve">Sophisticated critical self-evaluation. </w:t>
            </w:r>
          </w:p>
          <w:p w:rsidR="00823883" w:rsidRPr="00AD5BE5" w:rsidRDefault="00823883" w:rsidP="000012A6">
            <w:pPr>
              <w:rPr>
                <w:rFonts w:cs="Arial"/>
                <w:b/>
                <w:bCs/>
                <w:sz w:val="18"/>
                <w:szCs w:val="18"/>
                <w:lang w:val="en-US"/>
              </w:rPr>
            </w:pPr>
            <w:r w:rsidRPr="00AD5BE5">
              <w:rPr>
                <w:rFonts w:cs="Arial"/>
                <w:sz w:val="18"/>
                <w:szCs w:val="18"/>
              </w:rPr>
              <w:t>New insights informing practical situations.</w:t>
            </w:r>
          </w:p>
        </w:tc>
        <w:tc>
          <w:tcPr>
            <w:tcW w:w="1851"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i/>
                <w:iCs/>
                <w:sz w:val="18"/>
                <w:szCs w:val="18"/>
                <w:lang w:val="en-US"/>
              </w:rPr>
            </w:pPr>
            <w:r w:rsidRPr="00AD5BE5">
              <w:rPr>
                <w:rFonts w:cs="Arial"/>
                <w:i/>
                <w:iCs/>
                <w:sz w:val="18"/>
                <w:szCs w:val="18"/>
              </w:rPr>
              <w:t xml:space="preserve">As ‘Pass’ plus: </w:t>
            </w:r>
          </w:p>
          <w:p w:rsidR="00823883" w:rsidRPr="00AD5BE5" w:rsidRDefault="00823883" w:rsidP="000012A6">
            <w:pPr>
              <w:rPr>
                <w:rFonts w:cs="Arial"/>
                <w:sz w:val="18"/>
                <w:szCs w:val="18"/>
              </w:rPr>
            </w:pPr>
          </w:p>
          <w:p w:rsidR="00823883" w:rsidRPr="00AD5BE5" w:rsidRDefault="00823883" w:rsidP="000012A6">
            <w:pPr>
              <w:rPr>
                <w:rFonts w:cs="Arial"/>
                <w:sz w:val="18"/>
                <w:szCs w:val="18"/>
              </w:rPr>
            </w:pPr>
            <w:r w:rsidRPr="00AD5BE5">
              <w:rPr>
                <w:rFonts w:cs="Arial"/>
                <w:sz w:val="18"/>
                <w:szCs w:val="18"/>
              </w:rPr>
              <w:t xml:space="preserve">Originality in addressing needs or specifications, </w:t>
            </w:r>
          </w:p>
          <w:p w:rsidR="00823883" w:rsidRPr="00AD5BE5" w:rsidRDefault="00823883" w:rsidP="000012A6">
            <w:pPr>
              <w:rPr>
                <w:rFonts w:cs="Arial"/>
                <w:b/>
                <w:bCs/>
                <w:sz w:val="18"/>
                <w:szCs w:val="18"/>
                <w:lang w:val="en-US"/>
              </w:rPr>
            </w:pPr>
            <w:r w:rsidRPr="00AD5BE5">
              <w:rPr>
                <w:rFonts w:cs="Arial"/>
                <w:sz w:val="18"/>
                <w:szCs w:val="18"/>
              </w:rPr>
              <w:t>and /or solving problems.</w:t>
            </w:r>
          </w:p>
        </w:tc>
        <w:tc>
          <w:tcPr>
            <w:tcW w:w="2028"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b/>
                <w:i/>
                <w:sz w:val="18"/>
                <w:szCs w:val="18"/>
                <w:lang w:val="en-US"/>
              </w:rPr>
            </w:pPr>
            <w:r w:rsidRPr="00AD5BE5">
              <w:rPr>
                <w:rFonts w:cs="Arial"/>
                <w:sz w:val="18"/>
                <w:szCs w:val="18"/>
              </w:rPr>
              <w:t xml:space="preserve">Relevant, appropriate, and explicit links made to professional practice.  </w:t>
            </w:r>
            <w:r w:rsidRPr="00AD5BE5">
              <w:rPr>
                <w:rFonts w:cs="Arial"/>
                <w:b/>
                <w:i/>
                <w:sz w:val="18"/>
                <w:szCs w:val="18"/>
              </w:rPr>
              <w:t xml:space="preserve"> </w:t>
            </w:r>
          </w:p>
          <w:p w:rsidR="00823883" w:rsidRPr="00AD5BE5" w:rsidRDefault="00823883" w:rsidP="000012A6">
            <w:pPr>
              <w:rPr>
                <w:rFonts w:cs="Arial"/>
                <w:sz w:val="18"/>
                <w:szCs w:val="18"/>
              </w:rPr>
            </w:pPr>
            <w:r w:rsidRPr="00AD5BE5">
              <w:rPr>
                <w:rFonts w:cs="Arial"/>
                <w:sz w:val="18"/>
                <w:szCs w:val="18"/>
              </w:rPr>
              <w:t>The independent learning ability and self-evaluation required to continue to advance the student’s knowledge and understanding, and to develop new skills appropriate to a professional context.</w:t>
            </w:r>
          </w:p>
          <w:p w:rsidR="00823883" w:rsidRPr="00AD5BE5" w:rsidRDefault="00823883" w:rsidP="000012A6">
            <w:pPr>
              <w:rPr>
                <w:rFonts w:cs="Arial"/>
                <w:b/>
                <w:bCs/>
                <w:sz w:val="18"/>
                <w:szCs w:val="18"/>
                <w:lang w:val="en-US"/>
              </w:rPr>
            </w:pPr>
          </w:p>
        </w:tc>
        <w:tc>
          <w:tcPr>
            <w:tcW w:w="1559" w:type="dxa"/>
            <w:tcBorders>
              <w:top w:val="single" w:sz="4" w:space="0" w:color="auto"/>
              <w:left w:val="single" w:sz="4" w:space="0" w:color="auto"/>
              <w:bottom w:val="single" w:sz="4" w:space="0" w:color="auto"/>
              <w:right w:val="single" w:sz="4" w:space="0" w:color="auto"/>
            </w:tcBorders>
            <w:hideMark/>
          </w:tcPr>
          <w:p w:rsidR="00823883" w:rsidRPr="00AD5BE5" w:rsidRDefault="00823883" w:rsidP="000012A6">
            <w:pPr>
              <w:rPr>
                <w:rFonts w:cs="Arial"/>
                <w:b/>
                <w:bCs/>
                <w:sz w:val="18"/>
                <w:szCs w:val="18"/>
                <w:lang w:val="en-US"/>
              </w:rPr>
            </w:pPr>
            <w:r w:rsidRPr="00AD5BE5">
              <w:rPr>
                <w:rFonts w:cs="Arial"/>
                <w:sz w:val="18"/>
                <w:szCs w:val="18"/>
              </w:rPr>
              <w:t xml:space="preserve">Some relevance and links to professional practice. Some exercise of initiative and personal or professional responsibility but a limited self-evaluation </w:t>
            </w:r>
          </w:p>
        </w:tc>
        <w:tc>
          <w:tcPr>
            <w:tcW w:w="1701" w:type="dxa"/>
            <w:tcBorders>
              <w:top w:val="single" w:sz="4" w:space="0" w:color="auto"/>
              <w:left w:val="single" w:sz="4" w:space="0" w:color="auto"/>
              <w:bottom w:val="single" w:sz="4" w:space="0" w:color="auto"/>
              <w:right w:val="single" w:sz="4" w:space="0" w:color="auto"/>
            </w:tcBorders>
          </w:tcPr>
          <w:p w:rsidR="00823883" w:rsidRPr="00AD5BE5" w:rsidRDefault="00823883" w:rsidP="000012A6">
            <w:pPr>
              <w:rPr>
                <w:rFonts w:cs="Arial"/>
                <w:sz w:val="18"/>
                <w:szCs w:val="18"/>
                <w:lang w:val="en-US"/>
              </w:rPr>
            </w:pPr>
            <w:r w:rsidRPr="00AD5BE5">
              <w:rPr>
                <w:rFonts w:cs="Arial"/>
                <w:sz w:val="18"/>
                <w:szCs w:val="18"/>
              </w:rPr>
              <w:t>No link to professional practice.</w:t>
            </w:r>
          </w:p>
          <w:p w:rsidR="00823883" w:rsidRPr="00AD5BE5" w:rsidRDefault="00823883" w:rsidP="000012A6">
            <w:pPr>
              <w:rPr>
                <w:rFonts w:cs="Arial"/>
                <w:sz w:val="18"/>
                <w:szCs w:val="18"/>
              </w:rPr>
            </w:pPr>
            <w:r w:rsidRPr="00AD5BE5">
              <w:rPr>
                <w:rFonts w:cs="Arial"/>
                <w:sz w:val="18"/>
                <w:szCs w:val="18"/>
              </w:rPr>
              <w:t xml:space="preserve">Weakness in independent learning, decision-making and/or self-evaluation. </w:t>
            </w:r>
          </w:p>
          <w:p w:rsidR="00823883" w:rsidRPr="00AD5BE5" w:rsidRDefault="00823883" w:rsidP="000012A6">
            <w:pPr>
              <w:rPr>
                <w:rFonts w:cs="Arial"/>
                <w:b/>
                <w:bCs/>
                <w:sz w:val="18"/>
                <w:szCs w:val="18"/>
                <w:lang w:val="en-US"/>
              </w:rPr>
            </w:pPr>
          </w:p>
        </w:tc>
      </w:tr>
    </w:tbl>
    <w:p w:rsidR="00154513" w:rsidRDefault="00154513" w:rsidP="0043632C"/>
    <w:sectPr w:rsidR="00154513" w:rsidSect="002256BD">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14" w:rsidRDefault="001C0414">
      <w:r>
        <w:separator/>
      </w:r>
    </w:p>
  </w:endnote>
  <w:endnote w:type="continuationSeparator" w:id="0">
    <w:p w:rsidR="001C0414" w:rsidRDefault="001C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14" w:rsidRDefault="001C0414">
      <w:r>
        <w:separator/>
      </w:r>
    </w:p>
  </w:footnote>
  <w:footnote w:type="continuationSeparator" w:id="0">
    <w:p w:rsidR="001C0414" w:rsidRDefault="001C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173"/>
    <w:multiLevelType w:val="hybridMultilevel"/>
    <w:tmpl w:val="7E4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75B84"/>
    <w:multiLevelType w:val="hybridMultilevel"/>
    <w:tmpl w:val="7834F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293DF9"/>
    <w:multiLevelType w:val="hybridMultilevel"/>
    <w:tmpl w:val="97AC15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020FE8"/>
    <w:multiLevelType w:val="hybridMultilevel"/>
    <w:tmpl w:val="EEA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7F796A"/>
    <w:multiLevelType w:val="hybridMultilevel"/>
    <w:tmpl w:val="4BC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62"/>
    <w:rsid w:val="000012A6"/>
    <w:rsid w:val="00003657"/>
    <w:rsid w:val="000304A3"/>
    <w:rsid w:val="001071FA"/>
    <w:rsid w:val="00130B5D"/>
    <w:rsid w:val="00154231"/>
    <w:rsid w:val="00154513"/>
    <w:rsid w:val="00156323"/>
    <w:rsid w:val="001C0414"/>
    <w:rsid w:val="001E7A24"/>
    <w:rsid w:val="002256BD"/>
    <w:rsid w:val="00273D7D"/>
    <w:rsid w:val="002A4FF8"/>
    <w:rsid w:val="002D4B29"/>
    <w:rsid w:val="00381E89"/>
    <w:rsid w:val="003C7231"/>
    <w:rsid w:val="0043632C"/>
    <w:rsid w:val="004D3435"/>
    <w:rsid w:val="005912F6"/>
    <w:rsid w:val="006005C9"/>
    <w:rsid w:val="00633CE0"/>
    <w:rsid w:val="0067293A"/>
    <w:rsid w:val="006C4F4C"/>
    <w:rsid w:val="006F0DFE"/>
    <w:rsid w:val="007063AE"/>
    <w:rsid w:val="007A6639"/>
    <w:rsid w:val="00823883"/>
    <w:rsid w:val="009D5881"/>
    <w:rsid w:val="00A64D79"/>
    <w:rsid w:val="00AD5BE5"/>
    <w:rsid w:val="00B26742"/>
    <w:rsid w:val="00B47425"/>
    <w:rsid w:val="00C04CD4"/>
    <w:rsid w:val="00DC2DA7"/>
    <w:rsid w:val="00E15DB2"/>
    <w:rsid w:val="00E336C7"/>
    <w:rsid w:val="00E47162"/>
    <w:rsid w:val="00F04471"/>
    <w:rsid w:val="00F63821"/>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C5949-BEF5-4D39-A0E9-D80B159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color w:val="000000"/>
    </w:rPr>
  </w:style>
  <w:style w:type="paragraph" w:styleId="Heading2">
    <w:name w:val="heading 2"/>
    <w:basedOn w:val="Normal"/>
    <w:next w:val="Normal"/>
    <w:link w:val="Heading2Char"/>
    <w:uiPriority w:val="9"/>
    <w:semiHidden/>
    <w:unhideWhenUsed/>
    <w:qFormat/>
    <w:rsid w:val="00130B5D"/>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130B5D"/>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s">
    <w:name w:val="Title pages"/>
    <w:basedOn w:val="Normal"/>
    <w:next w:val="Normal"/>
    <w:pPr>
      <w:autoSpaceDE w:val="0"/>
      <w:autoSpaceDN w:val="0"/>
      <w:adjustRightInd w:val="0"/>
    </w:pPr>
    <w:rPr>
      <w:sz w:val="20"/>
      <w:lang w:val="en-US"/>
    </w:rPr>
  </w:style>
  <w:style w:type="paragraph" w:customStyle="1" w:styleId="Referencelist">
    <w:name w:val="Reference list"/>
    <w:basedOn w:val="Normal"/>
    <w:next w:val="Normal"/>
    <w:pPr>
      <w:autoSpaceDE w:val="0"/>
      <w:autoSpaceDN w:val="0"/>
      <w:adjustRightInd w:val="0"/>
    </w:pPr>
    <w:rPr>
      <w:sz w:val="20"/>
      <w:lang w:val="en-US"/>
    </w:rPr>
  </w:style>
  <w:style w:type="paragraph" w:styleId="Title">
    <w:name w:val="Title"/>
    <w:basedOn w:val="Normal"/>
    <w:qFormat/>
    <w:pPr>
      <w:jc w:val="center"/>
    </w:pPr>
    <w:rPr>
      <w:rFonts w:cs="Arial"/>
      <w:b/>
      <w:bCs/>
      <w:color w:val="000000"/>
      <w:sz w:val="32"/>
      <w:szCs w:val="20"/>
    </w:rPr>
  </w:style>
  <w:style w:type="character" w:customStyle="1" w:styleId="Heading2Char">
    <w:name w:val="Heading 2 Char"/>
    <w:link w:val="Heading2"/>
    <w:uiPriority w:val="9"/>
    <w:semiHidden/>
    <w:rsid w:val="00130B5D"/>
    <w:rPr>
      <w:rFonts w:ascii="Cambria" w:hAnsi="Cambria"/>
      <w:b/>
      <w:bCs/>
      <w:i/>
      <w:iCs/>
      <w:sz w:val="28"/>
      <w:szCs w:val="28"/>
      <w:lang w:val="x-none" w:eastAsia="en-US"/>
    </w:rPr>
  </w:style>
  <w:style w:type="character" w:customStyle="1" w:styleId="Heading4Char">
    <w:name w:val="Heading 4 Char"/>
    <w:link w:val="Heading4"/>
    <w:uiPriority w:val="9"/>
    <w:semiHidden/>
    <w:rsid w:val="00130B5D"/>
    <w:rPr>
      <w:rFonts w:ascii="Calibri" w:hAnsi="Calibri"/>
      <w:b/>
      <w:bCs/>
      <w:sz w:val="28"/>
      <w:szCs w:val="28"/>
      <w:lang w:val="x-none" w:eastAsia="en-US"/>
    </w:rPr>
  </w:style>
  <w:style w:type="paragraph" w:styleId="ListParagraph">
    <w:name w:val="List Paragraph"/>
    <w:basedOn w:val="Normal"/>
    <w:uiPriority w:val="34"/>
    <w:qFormat/>
    <w:rsid w:val="00130B5D"/>
    <w:pPr>
      <w:ind w:left="720"/>
    </w:pPr>
    <w:rPr>
      <w:rFonts w:ascii="Times New Roman" w:hAnsi="Times New Roman"/>
    </w:rPr>
  </w:style>
  <w:style w:type="paragraph" w:customStyle="1" w:styleId="John">
    <w:name w:val="John"/>
    <w:basedOn w:val="Normal"/>
    <w:rsid w:val="00130B5D"/>
    <w:pPr>
      <w:spacing w:line="360" w:lineRule="auto"/>
      <w:ind w:left="540" w:right="57"/>
    </w:pPr>
    <w:rPr>
      <w:rFonts w:ascii="Trebuchet MS" w:hAnsi="Trebuchet MS"/>
    </w:rPr>
  </w:style>
  <w:style w:type="paragraph" w:styleId="BodyText">
    <w:name w:val="Body Text"/>
    <w:basedOn w:val="Normal"/>
    <w:link w:val="BodyTextChar"/>
    <w:rsid w:val="00130B5D"/>
    <w:pPr>
      <w:jc w:val="both"/>
    </w:pPr>
    <w:rPr>
      <w:szCs w:val="20"/>
    </w:rPr>
  </w:style>
  <w:style w:type="character" w:customStyle="1" w:styleId="BodyTextChar">
    <w:name w:val="Body Text Char"/>
    <w:link w:val="BodyText"/>
    <w:rsid w:val="00130B5D"/>
    <w:rPr>
      <w:rFonts w:ascii="Arial" w:hAnsi="Arial"/>
      <w:sz w:val="24"/>
      <w:lang w:eastAsia="en-US"/>
    </w:rPr>
  </w:style>
  <w:style w:type="paragraph" w:customStyle="1" w:styleId="ColorfulList-Accent11">
    <w:name w:val="Colorful List - Accent 11"/>
    <w:basedOn w:val="Normal"/>
    <w:uiPriority w:val="34"/>
    <w:qFormat/>
    <w:rsid w:val="00130B5D"/>
    <w:pPr>
      <w:ind w:left="720"/>
    </w:pPr>
    <w:rPr>
      <w:rFonts w:ascii="Times New Roman" w:hAnsi="Times New Roman"/>
    </w:rPr>
  </w:style>
  <w:style w:type="character" w:styleId="Strong">
    <w:name w:val="Strong"/>
    <w:uiPriority w:val="22"/>
    <w:qFormat/>
    <w:rsid w:val="00381E89"/>
    <w:rPr>
      <w:b/>
      <w:bCs/>
    </w:rPr>
  </w:style>
  <w:style w:type="paragraph" w:styleId="Subtitle">
    <w:name w:val="Subtitle"/>
    <w:basedOn w:val="Normal"/>
    <w:link w:val="SubtitleChar"/>
    <w:qFormat/>
    <w:rsid w:val="00381E89"/>
    <w:pPr>
      <w:autoSpaceDE w:val="0"/>
      <w:autoSpaceDN w:val="0"/>
      <w:adjustRightInd w:val="0"/>
    </w:pPr>
    <w:rPr>
      <w:rFonts w:cs="Arial"/>
      <w:b/>
      <w:bCs/>
      <w:sz w:val="20"/>
      <w:szCs w:val="18"/>
      <w:lang w:val="en-US"/>
    </w:rPr>
  </w:style>
  <w:style w:type="character" w:customStyle="1" w:styleId="SubtitleChar">
    <w:name w:val="Subtitle Char"/>
    <w:link w:val="Subtitle"/>
    <w:rsid w:val="00381E89"/>
    <w:rPr>
      <w:rFonts w:ascii="Arial" w:hAnsi="Arial" w:cs="Arial"/>
      <w:b/>
      <w:bCs/>
      <w:szCs w:val="18"/>
      <w:lang w:val="en-US" w:eastAsia="en-US"/>
    </w:rPr>
  </w:style>
  <w:style w:type="paragraph" w:customStyle="1" w:styleId="Default">
    <w:name w:val="Default"/>
    <w:rsid w:val="0082388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3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5881"/>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610E-4DC9-450C-9DC5-729E141A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1751</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Assignment submission checklist</vt:lpstr>
    </vt:vector>
  </TitlesOfParts>
  <Company>Edgehill</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submission checklist</dc:title>
  <dc:subject/>
  <dc:creator>Ruttert</dc:creator>
  <cp:keywords/>
  <cp:lastModifiedBy>Lisa Oconnor</cp:lastModifiedBy>
  <cp:revision>2</cp:revision>
  <dcterms:created xsi:type="dcterms:W3CDTF">2016-09-15T10:39:00Z</dcterms:created>
  <dcterms:modified xsi:type="dcterms:W3CDTF">2016-09-15T10:39:00Z</dcterms:modified>
</cp:coreProperties>
</file>